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30F5" w14:textId="77777777" w:rsidR="00A57375" w:rsidRPr="00A836E0" w:rsidRDefault="00A57375" w:rsidP="002122C2">
      <w:pPr>
        <w:jc w:val="center"/>
        <w:rPr>
          <w:color w:val="000000" w:themeColor="text1"/>
          <w:sz w:val="40"/>
          <w:szCs w:val="40"/>
        </w:rPr>
      </w:pPr>
    </w:p>
    <w:p w14:paraId="5D9415AC" w14:textId="77777777" w:rsidR="00A57375" w:rsidRPr="00A836E0" w:rsidRDefault="00A57375" w:rsidP="002122C2">
      <w:pPr>
        <w:jc w:val="center"/>
        <w:rPr>
          <w:color w:val="000000" w:themeColor="text1"/>
          <w:sz w:val="40"/>
          <w:szCs w:val="40"/>
        </w:rPr>
      </w:pPr>
    </w:p>
    <w:p w14:paraId="134CB2E5" w14:textId="77777777" w:rsidR="00B225CC" w:rsidRPr="00A836E0" w:rsidRDefault="002122C2" w:rsidP="002122C2">
      <w:pPr>
        <w:jc w:val="center"/>
        <w:rPr>
          <w:color w:val="000000" w:themeColor="text1"/>
          <w:sz w:val="40"/>
          <w:szCs w:val="40"/>
        </w:rPr>
      </w:pPr>
      <w:r w:rsidRPr="00A836E0">
        <w:rPr>
          <w:color w:val="000000" w:themeColor="text1"/>
          <w:sz w:val="40"/>
          <w:szCs w:val="40"/>
        </w:rPr>
        <w:t>Auburn University Social Work Program</w:t>
      </w:r>
    </w:p>
    <w:p w14:paraId="350A16B0" w14:textId="77777777" w:rsidR="00A57375" w:rsidRPr="00A836E0" w:rsidRDefault="00A57375" w:rsidP="002122C2">
      <w:pPr>
        <w:jc w:val="center"/>
        <w:rPr>
          <w:color w:val="000000" w:themeColor="text1"/>
          <w:sz w:val="40"/>
          <w:szCs w:val="40"/>
        </w:rPr>
      </w:pPr>
    </w:p>
    <w:p w14:paraId="4A82B08E" w14:textId="77777777" w:rsidR="00A57375" w:rsidRPr="00A836E0" w:rsidRDefault="00A57375" w:rsidP="00A57375">
      <w:pPr>
        <w:rPr>
          <w:color w:val="000000" w:themeColor="text1"/>
          <w:sz w:val="40"/>
          <w:szCs w:val="40"/>
        </w:rPr>
      </w:pPr>
    </w:p>
    <w:p w14:paraId="2DF2CEFB" w14:textId="77777777" w:rsidR="00A57375" w:rsidRPr="00A836E0" w:rsidRDefault="00A57375" w:rsidP="00A57375">
      <w:pPr>
        <w:rPr>
          <w:color w:val="000000" w:themeColor="text1"/>
          <w:sz w:val="40"/>
          <w:szCs w:val="40"/>
        </w:rPr>
      </w:pPr>
    </w:p>
    <w:p w14:paraId="56FB4946" w14:textId="77777777" w:rsidR="00A57375" w:rsidRPr="00A836E0" w:rsidRDefault="00A57375" w:rsidP="00A57375">
      <w:pPr>
        <w:rPr>
          <w:color w:val="000000" w:themeColor="text1"/>
          <w:sz w:val="40"/>
          <w:szCs w:val="40"/>
        </w:rPr>
      </w:pPr>
    </w:p>
    <w:p w14:paraId="5F152D96" w14:textId="56023687" w:rsidR="00A57375" w:rsidRPr="00A836E0" w:rsidRDefault="00514C61" w:rsidP="00A57375">
      <w:pPr>
        <w:jc w:val="center"/>
        <w:rPr>
          <w:smallCaps/>
          <w:color w:val="000000" w:themeColor="text1"/>
          <w:sz w:val="44"/>
          <w:szCs w:val="44"/>
        </w:rPr>
      </w:pPr>
      <w:r w:rsidRPr="00A836E0">
        <w:rPr>
          <w:smallCaps/>
          <w:color w:val="000000" w:themeColor="text1"/>
          <w:sz w:val="44"/>
          <w:szCs w:val="44"/>
        </w:rPr>
        <w:t>Master of Social Work</w:t>
      </w:r>
    </w:p>
    <w:p w14:paraId="15104C44" w14:textId="1EF98C9B" w:rsidR="00A57375" w:rsidRPr="00A836E0" w:rsidRDefault="00A57375" w:rsidP="002122C2">
      <w:pPr>
        <w:jc w:val="center"/>
        <w:rPr>
          <w:rFonts w:ascii="Engravers MT" w:hAnsi="Engravers MT"/>
          <w:color w:val="000000" w:themeColor="text1"/>
          <w:sz w:val="52"/>
          <w:szCs w:val="52"/>
        </w:rPr>
      </w:pPr>
    </w:p>
    <w:p w14:paraId="0077AB60" w14:textId="4B0404FD" w:rsidR="002122C2" w:rsidRPr="005D52F5" w:rsidRDefault="002122C2" w:rsidP="005D52F5">
      <w:pPr>
        <w:pStyle w:val="Title"/>
      </w:pPr>
      <w:r w:rsidRPr="005D52F5">
        <w:t>STUDENT HANDBOOK</w:t>
      </w:r>
    </w:p>
    <w:p w14:paraId="40A47EAD" w14:textId="77777777" w:rsidR="007E38F1" w:rsidRPr="00A836E0" w:rsidRDefault="007E38F1" w:rsidP="002122C2">
      <w:pPr>
        <w:jc w:val="center"/>
        <w:rPr>
          <w:rFonts w:ascii="Engravers MT" w:hAnsi="Engravers MT"/>
          <w:color w:val="000000" w:themeColor="text1"/>
          <w:sz w:val="52"/>
          <w:szCs w:val="52"/>
        </w:rPr>
      </w:pPr>
    </w:p>
    <w:p w14:paraId="2BCF47FA" w14:textId="5CBEE1A9" w:rsidR="007E38F1" w:rsidRPr="00A836E0" w:rsidRDefault="007E38F1" w:rsidP="002122C2">
      <w:pPr>
        <w:jc w:val="center"/>
        <w:rPr>
          <w:rFonts w:ascii="Engravers MT" w:hAnsi="Engravers MT"/>
          <w:color w:val="000000" w:themeColor="text1"/>
          <w:sz w:val="52"/>
          <w:szCs w:val="52"/>
        </w:rPr>
      </w:pPr>
      <w:r w:rsidRPr="00A836E0">
        <w:rPr>
          <w:rFonts w:ascii="Engravers MT" w:hAnsi="Engravers MT"/>
          <w:noProof/>
          <w:color w:val="000000" w:themeColor="text1"/>
          <w:sz w:val="60"/>
          <w:szCs w:val="60"/>
        </w:rPr>
        <w:drawing>
          <wp:anchor distT="0" distB="0" distL="114300" distR="114300" simplePos="0" relativeHeight="251658240" behindDoc="1" locked="0" layoutInCell="1" allowOverlap="1" wp14:anchorId="449A8312" wp14:editId="50B6EE89">
            <wp:simplePos x="0" y="0"/>
            <wp:positionH relativeFrom="column">
              <wp:posOffset>1469909</wp:posOffset>
            </wp:positionH>
            <wp:positionV relativeFrom="paragraph">
              <wp:posOffset>225945</wp:posOffset>
            </wp:positionV>
            <wp:extent cx="3278456" cy="2277756"/>
            <wp:effectExtent l="0" t="0" r="0" b="0"/>
            <wp:wrapTight wrapText="bothSides">
              <wp:wrapPolygon edited="0">
                <wp:start x="0" y="0"/>
                <wp:lineTo x="0" y="21437"/>
                <wp:lineTo x="21508" y="21437"/>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 CLA wide-MasterSocialWork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8456" cy="2277756"/>
                    </a:xfrm>
                    <a:prstGeom prst="rect">
                      <a:avLst/>
                    </a:prstGeom>
                  </pic:spPr>
                </pic:pic>
              </a:graphicData>
            </a:graphic>
            <wp14:sizeRelH relativeFrom="page">
              <wp14:pctWidth>0</wp14:pctWidth>
            </wp14:sizeRelH>
            <wp14:sizeRelV relativeFrom="page">
              <wp14:pctHeight>0</wp14:pctHeight>
            </wp14:sizeRelV>
          </wp:anchor>
        </w:drawing>
      </w:r>
    </w:p>
    <w:p w14:paraId="4E3B1AFE" w14:textId="26085AE5" w:rsidR="007E38F1" w:rsidRPr="00A836E0" w:rsidRDefault="007E38F1" w:rsidP="002122C2">
      <w:pPr>
        <w:jc w:val="center"/>
        <w:rPr>
          <w:rFonts w:asciiTheme="minorHAnsi" w:hAnsiTheme="minorHAnsi" w:cstheme="minorHAnsi"/>
          <w:color w:val="000000" w:themeColor="text1"/>
          <w:sz w:val="48"/>
          <w:szCs w:val="48"/>
        </w:rPr>
      </w:pPr>
    </w:p>
    <w:p w14:paraId="4C876B2C" w14:textId="02C56980" w:rsidR="007E38F1" w:rsidRPr="00A836E0" w:rsidRDefault="007E38F1" w:rsidP="002122C2">
      <w:pPr>
        <w:jc w:val="center"/>
        <w:rPr>
          <w:rFonts w:asciiTheme="minorHAnsi" w:hAnsiTheme="minorHAnsi" w:cstheme="minorHAnsi"/>
          <w:color w:val="000000" w:themeColor="text1"/>
          <w:sz w:val="48"/>
          <w:szCs w:val="48"/>
        </w:rPr>
      </w:pPr>
    </w:p>
    <w:p w14:paraId="02275C37" w14:textId="2B5007BF" w:rsidR="007E38F1" w:rsidRPr="00A836E0" w:rsidRDefault="007E38F1" w:rsidP="002122C2">
      <w:pPr>
        <w:jc w:val="center"/>
        <w:rPr>
          <w:rFonts w:asciiTheme="minorHAnsi" w:hAnsiTheme="minorHAnsi" w:cstheme="minorHAnsi"/>
          <w:color w:val="000000" w:themeColor="text1"/>
          <w:sz w:val="48"/>
          <w:szCs w:val="48"/>
        </w:rPr>
      </w:pPr>
    </w:p>
    <w:p w14:paraId="3B096CAB" w14:textId="6F1B1D1F" w:rsidR="007E38F1" w:rsidRPr="00A836E0" w:rsidRDefault="007E38F1" w:rsidP="002122C2">
      <w:pPr>
        <w:jc w:val="center"/>
        <w:rPr>
          <w:rFonts w:asciiTheme="minorHAnsi" w:hAnsiTheme="minorHAnsi" w:cstheme="minorHAnsi"/>
          <w:color w:val="000000" w:themeColor="text1"/>
          <w:sz w:val="48"/>
          <w:szCs w:val="48"/>
        </w:rPr>
      </w:pPr>
    </w:p>
    <w:p w14:paraId="21E40150" w14:textId="77777777" w:rsidR="007E38F1" w:rsidRPr="00A836E0" w:rsidRDefault="007E38F1" w:rsidP="002122C2">
      <w:pPr>
        <w:jc w:val="center"/>
        <w:rPr>
          <w:rFonts w:asciiTheme="minorHAnsi" w:hAnsiTheme="minorHAnsi" w:cstheme="minorHAnsi"/>
          <w:color w:val="000000" w:themeColor="text1"/>
          <w:sz w:val="48"/>
          <w:szCs w:val="48"/>
        </w:rPr>
      </w:pPr>
    </w:p>
    <w:p w14:paraId="431329A3" w14:textId="77777777" w:rsidR="007E38F1" w:rsidRPr="00A836E0" w:rsidRDefault="007E38F1" w:rsidP="002122C2">
      <w:pPr>
        <w:jc w:val="center"/>
        <w:rPr>
          <w:rFonts w:asciiTheme="minorHAnsi" w:hAnsiTheme="minorHAnsi" w:cstheme="minorHAnsi"/>
          <w:color w:val="000000" w:themeColor="text1"/>
          <w:sz w:val="48"/>
          <w:szCs w:val="48"/>
        </w:rPr>
      </w:pPr>
    </w:p>
    <w:p w14:paraId="65E42D39" w14:textId="77777777" w:rsidR="007E38F1" w:rsidRPr="00A836E0" w:rsidRDefault="007E38F1" w:rsidP="002122C2">
      <w:pPr>
        <w:jc w:val="center"/>
        <w:rPr>
          <w:rFonts w:asciiTheme="minorHAnsi" w:hAnsiTheme="minorHAnsi" w:cstheme="minorHAnsi"/>
          <w:color w:val="000000" w:themeColor="text1"/>
          <w:sz w:val="48"/>
          <w:szCs w:val="48"/>
        </w:rPr>
      </w:pPr>
    </w:p>
    <w:p w14:paraId="473E98ED" w14:textId="27A43737" w:rsidR="007E38F1" w:rsidRPr="00A836E0" w:rsidRDefault="007E38F1" w:rsidP="002122C2">
      <w:pPr>
        <w:jc w:val="center"/>
        <w:rPr>
          <w:rFonts w:asciiTheme="minorHAnsi" w:hAnsiTheme="minorHAnsi" w:cstheme="minorHAnsi"/>
          <w:b/>
          <w:color w:val="000000" w:themeColor="text1"/>
          <w:sz w:val="72"/>
          <w:szCs w:val="72"/>
        </w:rPr>
      </w:pPr>
    </w:p>
    <w:p w14:paraId="56170346" w14:textId="77777777" w:rsidR="00A836E0" w:rsidRPr="00A836E0" w:rsidRDefault="00A836E0" w:rsidP="002122C2">
      <w:pPr>
        <w:jc w:val="center"/>
        <w:rPr>
          <w:rFonts w:ascii="Engravers MT" w:hAnsi="Engravers MT"/>
          <w:color w:val="000000" w:themeColor="text1"/>
          <w:sz w:val="52"/>
          <w:szCs w:val="52"/>
        </w:rPr>
      </w:pPr>
    </w:p>
    <w:p w14:paraId="477D8CA5" w14:textId="0CBCB01A" w:rsidR="007E38F1" w:rsidRPr="00A836E0" w:rsidRDefault="007E38F1" w:rsidP="002122C2">
      <w:pPr>
        <w:jc w:val="center"/>
        <w:rPr>
          <w:rFonts w:ascii="Engravers MT" w:hAnsi="Engravers MT"/>
          <w:color w:val="000000" w:themeColor="text1"/>
          <w:sz w:val="52"/>
          <w:szCs w:val="52"/>
        </w:rPr>
      </w:pPr>
    </w:p>
    <w:p w14:paraId="12BC01FE" w14:textId="3D056BE3" w:rsidR="00A57375" w:rsidRPr="00A836E0" w:rsidRDefault="00A57375" w:rsidP="002122C2">
      <w:pPr>
        <w:jc w:val="center"/>
        <w:rPr>
          <w:rFonts w:ascii="Engravers MT" w:hAnsi="Engravers MT"/>
          <w:color w:val="000000" w:themeColor="text1"/>
          <w:sz w:val="52"/>
          <w:szCs w:val="52"/>
        </w:rPr>
      </w:pPr>
    </w:p>
    <w:p w14:paraId="09F62D7D" w14:textId="019C7AEF" w:rsidR="00A57375" w:rsidRPr="00A836E0" w:rsidRDefault="00A57375">
      <w:pPr>
        <w:spacing w:after="160" w:line="259" w:lineRule="auto"/>
        <w:rPr>
          <w:rFonts w:ascii="Arial" w:hAnsi="Arial" w:cs="Arial"/>
          <w:color w:val="000000" w:themeColor="text1"/>
          <w:sz w:val="60"/>
          <w:szCs w:val="60"/>
        </w:rPr>
      </w:pPr>
    </w:p>
    <w:p w14:paraId="1EE72FEC" w14:textId="77777777" w:rsidR="005F08FA" w:rsidRPr="00A836E0" w:rsidRDefault="005F08FA" w:rsidP="005F08FA">
      <w:pPr>
        <w:jc w:val="center"/>
        <w:rPr>
          <w:rFonts w:ascii="Arial" w:hAnsi="Arial" w:cs="Arial"/>
          <w:b/>
          <w:bCs/>
          <w:color w:val="000000" w:themeColor="text1"/>
          <w:sz w:val="28"/>
          <w:szCs w:val="28"/>
        </w:rPr>
      </w:pPr>
      <w:r w:rsidRPr="00A836E0">
        <w:rPr>
          <w:rFonts w:ascii="Arial" w:hAnsi="Arial" w:cs="Arial"/>
          <w:b/>
          <w:bCs/>
          <w:color w:val="000000" w:themeColor="text1"/>
          <w:sz w:val="28"/>
          <w:szCs w:val="28"/>
        </w:rPr>
        <w:t>Notice!</w:t>
      </w:r>
    </w:p>
    <w:p w14:paraId="262640E9" w14:textId="77777777" w:rsidR="005F08FA" w:rsidRPr="00A836E0" w:rsidRDefault="005F08FA" w:rsidP="005F08FA">
      <w:pPr>
        <w:jc w:val="center"/>
        <w:rPr>
          <w:rFonts w:ascii="Arial" w:hAnsi="Arial" w:cs="Arial"/>
          <w:b/>
          <w:bCs/>
          <w:color w:val="000000" w:themeColor="text1"/>
          <w:sz w:val="28"/>
          <w:szCs w:val="28"/>
        </w:rPr>
      </w:pPr>
    </w:p>
    <w:p w14:paraId="2494EBC2" w14:textId="754CEA63" w:rsidR="005F08FA" w:rsidRPr="00A836E0" w:rsidRDefault="005F08FA" w:rsidP="005F08FA">
      <w:pPr>
        <w:spacing w:line="480" w:lineRule="auto"/>
        <w:ind w:firstLine="720"/>
        <w:rPr>
          <w:rFonts w:ascii="Arial" w:hAnsi="Arial" w:cs="Arial"/>
          <w:b/>
          <w:color w:val="000000" w:themeColor="text1"/>
          <w:sz w:val="28"/>
          <w:szCs w:val="28"/>
        </w:rPr>
      </w:pPr>
      <w:r w:rsidRPr="00A836E0">
        <w:rPr>
          <w:rFonts w:ascii="Arial" w:hAnsi="Arial" w:cs="Arial"/>
          <w:color w:val="000000" w:themeColor="text1"/>
          <w:sz w:val="28"/>
          <w:szCs w:val="28"/>
        </w:rPr>
        <w:t>The information contained in this handbook is critical to your success in our program.  Please read it carefully as you are responsible for complying with all MSW program policies.  Students are responsible for information in the handbook and for policies of the Auburn University Graduate Bulletin and website.  Students are responsible for frequently checking the appropriate websites for changes that impact their success and graduation.</w:t>
      </w:r>
    </w:p>
    <w:p w14:paraId="1FE78215" w14:textId="4F8883F9" w:rsidR="005F08FA" w:rsidRPr="00A836E0" w:rsidRDefault="005F08FA">
      <w:pPr>
        <w:spacing w:after="160" w:line="259" w:lineRule="auto"/>
        <w:rPr>
          <w:rFonts w:asciiTheme="minorHAnsi" w:hAnsiTheme="minorHAnsi" w:cstheme="minorHAnsi"/>
          <w:color w:val="000000" w:themeColor="text1"/>
          <w:sz w:val="28"/>
          <w:szCs w:val="28"/>
        </w:rPr>
      </w:pPr>
      <w:r w:rsidRPr="00A836E0">
        <w:rPr>
          <w:rFonts w:asciiTheme="minorHAnsi" w:hAnsiTheme="minorHAnsi" w:cstheme="minorHAnsi"/>
          <w:color w:val="000000" w:themeColor="text1"/>
          <w:sz w:val="28"/>
          <w:szCs w:val="28"/>
        </w:rPr>
        <w:br w:type="page"/>
      </w:r>
    </w:p>
    <w:p w14:paraId="72A5706A" w14:textId="3CA455F1" w:rsidR="006D6EB1" w:rsidRDefault="006D6EB1" w:rsidP="00C057B0">
      <w:pPr>
        <w:jc w:val="center"/>
        <w:rPr>
          <w:rFonts w:ascii="Arial" w:hAnsi="Arial" w:cs="Arial"/>
          <w:b/>
          <w:color w:val="000000" w:themeColor="text1"/>
          <w:sz w:val="28"/>
          <w:szCs w:val="28"/>
        </w:rPr>
      </w:pPr>
      <w:r w:rsidRPr="00A836E0">
        <w:rPr>
          <w:rFonts w:ascii="Arial" w:hAnsi="Arial" w:cs="Arial"/>
          <w:b/>
          <w:color w:val="000000" w:themeColor="text1"/>
          <w:sz w:val="28"/>
          <w:szCs w:val="28"/>
        </w:rPr>
        <w:lastRenderedPageBreak/>
        <w:t>Table of Contents</w:t>
      </w:r>
    </w:p>
    <w:p w14:paraId="5B54BB22" w14:textId="0CB8A3A5" w:rsidR="000F7625" w:rsidRDefault="000F7625">
      <w:pPr>
        <w:pStyle w:val="TOC1"/>
        <w:rPr>
          <w:rFonts w:asciiTheme="minorHAnsi" w:eastAsiaTheme="minorEastAsia" w:hAnsiTheme="minorHAnsi" w:cstheme="minorBidi"/>
          <w:b w:val="0"/>
          <w:bCs w:val="0"/>
          <w:noProof/>
          <w:kern w:val="2"/>
          <w14:ligatures w14:val="standardContextual"/>
        </w:rPr>
      </w:pPr>
      <w:r>
        <w:rPr>
          <w:rFonts w:cs="Arial"/>
          <w:b w:val="0"/>
          <w:color w:val="000000" w:themeColor="text1"/>
          <w:sz w:val="28"/>
          <w:szCs w:val="28"/>
        </w:rPr>
        <w:fldChar w:fldCharType="begin"/>
      </w:r>
      <w:r>
        <w:rPr>
          <w:rFonts w:cs="Arial"/>
          <w:b w:val="0"/>
          <w:color w:val="000000" w:themeColor="text1"/>
          <w:sz w:val="28"/>
          <w:szCs w:val="28"/>
        </w:rPr>
        <w:instrText xml:space="preserve"> TOC \o "1-3" \h \z \u </w:instrText>
      </w:r>
      <w:r>
        <w:rPr>
          <w:rFonts w:cs="Arial"/>
          <w:b w:val="0"/>
          <w:color w:val="000000" w:themeColor="text1"/>
          <w:sz w:val="28"/>
          <w:szCs w:val="28"/>
        </w:rPr>
        <w:fldChar w:fldCharType="separate"/>
      </w:r>
      <w:hyperlink w:anchor="_Toc202964843" w:history="1">
        <w:r w:rsidRPr="00D57631">
          <w:rPr>
            <w:rStyle w:val="Hyperlink"/>
            <w:noProof/>
          </w:rPr>
          <w:t>Welcome</w:t>
        </w:r>
        <w:r>
          <w:rPr>
            <w:noProof/>
            <w:webHidden/>
          </w:rPr>
          <w:tab/>
        </w:r>
        <w:r>
          <w:rPr>
            <w:noProof/>
            <w:webHidden/>
          </w:rPr>
          <w:fldChar w:fldCharType="begin"/>
        </w:r>
        <w:r>
          <w:rPr>
            <w:noProof/>
            <w:webHidden/>
          </w:rPr>
          <w:instrText xml:space="preserve"> PAGEREF _Toc202964843 \h </w:instrText>
        </w:r>
        <w:r>
          <w:rPr>
            <w:noProof/>
            <w:webHidden/>
          </w:rPr>
        </w:r>
        <w:r>
          <w:rPr>
            <w:noProof/>
            <w:webHidden/>
          </w:rPr>
          <w:fldChar w:fldCharType="separate"/>
        </w:r>
        <w:r w:rsidR="00836B0C">
          <w:rPr>
            <w:noProof/>
            <w:webHidden/>
          </w:rPr>
          <w:t>4</w:t>
        </w:r>
        <w:r>
          <w:rPr>
            <w:noProof/>
            <w:webHidden/>
          </w:rPr>
          <w:fldChar w:fldCharType="end"/>
        </w:r>
      </w:hyperlink>
    </w:p>
    <w:p w14:paraId="5C9BEEE7" w14:textId="6EBCBF5A"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44" w:history="1">
        <w:r w:rsidRPr="00D57631">
          <w:rPr>
            <w:rStyle w:val="Hyperlink"/>
            <w:noProof/>
          </w:rPr>
          <w:t>Professional Statement</w:t>
        </w:r>
        <w:r>
          <w:rPr>
            <w:noProof/>
            <w:webHidden/>
          </w:rPr>
          <w:tab/>
        </w:r>
        <w:r>
          <w:rPr>
            <w:noProof/>
            <w:webHidden/>
          </w:rPr>
          <w:fldChar w:fldCharType="begin"/>
        </w:r>
        <w:r>
          <w:rPr>
            <w:noProof/>
            <w:webHidden/>
          </w:rPr>
          <w:instrText xml:space="preserve"> PAGEREF _Toc202964844 \h </w:instrText>
        </w:r>
        <w:r>
          <w:rPr>
            <w:noProof/>
            <w:webHidden/>
          </w:rPr>
        </w:r>
        <w:r>
          <w:rPr>
            <w:noProof/>
            <w:webHidden/>
          </w:rPr>
          <w:fldChar w:fldCharType="separate"/>
        </w:r>
        <w:r w:rsidR="00836B0C">
          <w:rPr>
            <w:noProof/>
            <w:webHidden/>
          </w:rPr>
          <w:t>5</w:t>
        </w:r>
        <w:r>
          <w:rPr>
            <w:noProof/>
            <w:webHidden/>
          </w:rPr>
          <w:fldChar w:fldCharType="end"/>
        </w:r>
      </w:hyperlink>
    </w:p>
    <w:p w14:paraId="652905CF" w14:textId="2E264F68"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45" w:history="1">
        <w:r w:rsidRPr="00D57631">
          <w:rPr>
            <w:rStyle w:val="Hyperlink"/>
            <w:noProof/>
          </w:rPr>
          <w:t>Section I: General Information</w:t>
        </w:r>
        <w:r>
          <w:rPr>
            <w:noProof/>
            <w:webHidden/>
          </w:rPr>
          <w:tab/>
        </w:r>
        <w:r>
          <w:rPr>
            <w:noProof/>
            <w:webHidden/>
          </w:rPr>
          <w:fldChar w:fldCharType="begin"/>
        </w:r>
        <w:r>
          <w:rPr>
            <w:noProof/>
            <w:webHidden/>
          </w:rPr>
          <w:instrText xml:space="preserve"> PAGEREF _Toc202964845 \h </w:instrText>
        </w:r>
        <w:r>
          <w:rPr>
            <w:noProof/>
            <w:webHidden/>
          </w:rPr>
        </w:r>
        <w:r>
          <w:rPr>
            <w:noProof/>
            <w:webHidden/>
          </w:rPr>
          <w:fldChar w:fldCharType="separate"/>
        </w:r>
        <w:r w:rsidR="00836B0C">
          <w:rPr>
            <w:noProof/>
            <w:webHidden/>
          </w:rPr>
          <w:t>5</w:t>
        </w:r>
        <w:r>
          <w:rPr>
            <w:noProof/>
            <w:webHidden/>
          </w:rPr>
          <w:fldChar w:fldCharType="end"/>
        </w:r>
      </w:hyperlink>
    </w:p>
    <w:p w14:paraId="71D0B3A2" w14:textId="20E7301E"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46" w:history="1">
        <w:r w:rsidRPr="00D57631">
          <w:rPr>
            <w:rStyle w:val="Hyperlink"/>
            <w:noProof/>
          </w:rPr>
          <w:t>A.</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Social Work as a Profession</w:t>
        </w:r>
        <w:r>
          <w:rPr>
            <w:noProof/>
            <w:webHidden/>
          </w:rPr>
          <w:tab/>
        </w:r>
        <w:r>
          <w:rPr>
            <w:noProof/>
            <w:webHidden/>
          </w:rPr>
          <w:fldChar w:fldCharType="begin"/>
        </w:r>
        <w:r>
          <w:rPr>
            <w:noProof/>
            <w:webHidden/>
          </w:rPr>
          <w:instrText xml:space="preserve"> PAGEREF _Toc202964846 \h </w:instrText>
        </w:r>
        <w:r>
          <w:rPr>
            <w:noProof/>
            <w:webHidden/>
          </w:rPr>
        </w:r>
        <w:r>
          <w:rPr>
            <w:noProof/>
            <w:webHidden/>
          </w:rPr>
          <w:fldChar w:fldCharType="separate"/>
        </w:r>
        <w:r w:rsidR="00836B0C">
          <w:rPr>
            <w:noProof/>
            <w:webHidden/>
          </w:rPr>
          <w:t>5</w:t>
        </w:r>
        <w:r>
          <w:rPr>
            <w:noProof/>
            <w:webHidden/>
          </w:rPr>
          <w:fldChar w:fldCharType="end"/>
        </w:r>
      </w:hyperlink>
    </w:p>
    <w:p w14:paraId="6E883B18" w14:textId="5697B68C"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47" w:history="1">
        <w:r w:rsidRPr="00D57631">
          <w:rPr>
            <w:rStyle w:val="Hyperlink"/>
            <w:noProof/>
          </w:rPr>
          <w:t>B.</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Social Work Education- Accreditation</w:t>
        </w:r>
        <w:r>
          <w:rPr>
            <w:noProof/>
            <w:webHidden/>
          </w:rPr>
          <w:tab/>
        </w:r>
        <w:r>
          <w:rPr>
            <w:noProof/>
            <w:webHidden/>
          </w:rPr>
          <w:fldChar w:fldCharType="begin"/>
        </w:r>
        <w:r>
          <w:rPr>
            <w:noProof/>
            <w:webHidden/>
          </w:rPr>
          <w:instrText xml:space="preserve"> PAGEREF _Toc202964847 \h </w:instrText>
        </w:r>
        <w:r>
          <w:rPr>
            <w:noProof/>
            <w:webHidden/>
          </w:rPr>
        </w:r>
        <w:r>
          <w:rPr>
            <w:noProof/>
            <w:webHidden/>
          </w:rPr>
          <w:fldChar w:fldCharType="separate"/>
        </w:r>
        <w:r w:rsidR="00836B0C">
          <w:rPr>
            <w:noProof/>
            <w:webHidden/>
          </w:rPr>
          <w:t>6</w:t>
        </w:r>
        <w:r>
          <w:rPr>
            <w:noProof/>
            <w:webHidden/>
          </w:rPr>
          <w:fldChar w:fldCharType="end"/>
        </w:r>
      </w:hyperlink>
    </w:p>
    <w:p w14:paraId="7B500179" w14:textId="47200F46"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48" w:history="1">
        <w:r w:rsidRPr="00D57631">
          <w:rPr>
            <w:rStyle w:val="Hyperlink"/>
            <w:noProof/>
          </w:rPr>
          <w:t>C.</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Professional Licensure</w:t>
        </w:r>
        <w:r>
          <w:rPr>
            <w:noProof/>
            <w:webHidden/>
          </w:rPr>
          <w:tab/>
        </w:r>
        <w:r>
          <w:rPr>
            <w:noProof/>
            <w:webHidden/>
          </w:rPr>
          <w:fldChar w:fldCharType="begin"/>
        </w:r>
        <w:r>
          <w:rPr>
            <w:noProof/>
            <w:webHidden/>
          </w:rPr>
          <w:instrText xml:space="preserve"> PAGEREF _Toc202964848 \h </w:instrText>
        </w:r>
        <w:r>
          <w:rPr>
            <w:noProof/>
            <w:webHidden/>
          </w:rPr>
        </w:r>
        <w:r>
          <w:rPr>
            <w:noProof/>
            <w:webHidden/>
          </w:rPr>
          <w:fldChar w:fldCharType="separate"/>
        </w:r>
        <w:r w:rsidR="00836B0C">
          <w:rPr>
            <w:noProof/>
            <w:webHidden/>
          </w:rPr>
          <w:t>6</w:t>
        </w:r>
        <w:r>
          <w:rPr>
            <w:noProof/>
            <w:webHidden/>
          </w:rPr>
          <w:fldChar w:fldCharType="end"/>
        </w:r>
      </w:hyperlink>
    </w:p>
    <w:p w14:paraId="4755859A" w14:textId="1D10F25F"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49" w:history="1">
        <w:r w:rsidRPr="00D57631">
          <w:rPr>
            <w:rStyle w:val="Hyperlink"/>
            <w:noProof/>
          </w:rPr>
          <w:t>D.</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The Social Work Program at Auburn University</w:t>
        </w:r>
        <w:r>
          <w:rPr>
            <w:noProof/>
            <w:webHidden/>
          </w:rPr>
          <w:tab/>
        </w:r>
        <w:r>
          <w:rPr>
            <w:noProof/>
            <w:webHidden/>
          </w:rPr>
          <w:fldChar w:fldCharType="begin"/>
        </w:r>
        <w:r>
          <w:rPr>
            <w:noProof/>
            <w:webHidden/>
          </w:rPr>
          <w:instrText xml:space="preserve"> PAGEREF _Toc202964849 \h </w:instrText>
        </w:r>
        <w:r>
          <w:rPr>
            <w:noProof/>
            <w:webHidden/>
          </w:rPr>
        </w:r>
        <w:r>
          <w:rPr>
            <w:noProof/>
            <w:webHidden/>
          </w:rPr>
          <w:fldChar w:fldCharType="separate"/>
        </w:r>
        <w:r w:rsidR="00836B0C">
          <w:rPr>
            <w:noProof/>
            <w:webHidden/>
          </w:rPr>
          <w:t>7</w:t>
        </w:r>
        <w:r>
          <w:rPr>
            <w:noProof/>
            <w:webHidden/>
          </w:rPr>
          <w:fldChar w:fldCharType="end"/>
        </w:r>
      </w:hyperlink>
    </w:p>
    <w:p w14:paraId="36F34E85" w14:textId="584D9AFC"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0" w:history="1">
        <w:r w:rsidRPr="00D57631">
          <w:rPr>
            <w:rStyle w:val="Hyperlink"/>
            <w:noProof/>
          </w:rPr>
          <w:t>E.</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Social Work Program Values Statement on Non-Discrimination</w:t>
        </w:r>
        <w:r>
          <w:rPr>
            <w:noProof/>
            <w:webHidden/>
          </w:rPr>
          <w:tab/>
        </w:r>
        <w:r>
          <w:rPr>
            <w:noProof/>
            <w:webHidden/>
          </w:rPr>
          <w:fldChar w:fldCharType="begin"/>
        </w:r>
        <w:r>
          <w:rPr>
            <w:noProof/>
            <w:webHidden/>
          </w:rPr>
          <w:instrText xml:space="preserve"> PAGEREF _Toc202964850 \h </w:instrText>
        </w:r>
        <w:r>
          <w:rPr>
            <w:noProof/>
            <w:webHidden/>
          </w:rPr>
        </w:r>
        <w:r>
          <w:rPr>
            <w:noProof/>
            <w:webHidden/>
          </w:rPr>
          <w:fldChar w:fldCharType="separate"/>
        </w:r>
        <w:r w:rsidR="00836B0C">
          <w:rPr>
            <w:noProof/>
            <w:webHidden/>
          </w:rPr>
          <w:t>7</w:t>
        </w:r>
        <w:r>
          <w:rPr>
            <w:noProof/>
            <w:webHidden/>
          </w:rPr>
          <w:fldChar w:fldCharType="end"/>
        </w:r>
      </w:hyperlink>
    </w:p>
    <w:p w14:paraId="2F181B89" w14:textId="05B47768"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1" w:history="1">
        <w:r w:rsidRPr="00D57631">
          <w:rPr>
            <w:rStyle w:val="Hyperlink"/>
            <w:noProof/>
          </w:rPr>
          <w:t>F.</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Accommodations and Accessibility Needs</w:t>
        </w:r>
        <w:r>
          <w:rPr>
            <w:noProof/>
            <w:webHidden/>
          </w:rPr>
          <w:tab/>
        </w:r>
        <w:r>
          <w:rPr>
            <w:noProof/>
            <w:webHidden/>
          </w:rPr>
          <w:fldChar w:fldCharType="begin"/>
        </w:r>
        <w:r>
          <w:rPr>
            <w:noProof/>
            <w:webHidden/>
          </w:rPr>
          <w:instrText xml:space="preserve"> PAGEREF _Toc202964851 \h </w:instrText>
        </w:r>
        <w:r>
          <w:rPr>
            <w:noProof/>
            <w:webHidden/>
          </w:rPr>
        </w:r>
        <w:r>
          <w:rPr>
            <w:noProof/>
            <w:webHidden/>
          </w:rPr>
          <w:fldChar w:fldCharType="separate"/>
        </w:r>
        <w:r w:rsidR="00836B0C">
          <w:rPr>
            <w:noProof/>
            <w:webHidden/>
          </w:rPr>
          <w:t>7</w:t>
        </w:r>
        <w:r>
          <w:rPr>
            <w:noProof/>
            <w:webHidden/>
          </w:rPr>
          <w:fldChar w:fldCharType="end"/>
        </w:r>
      </w:hyperlink>
    </w:p>
    <w:p w14:paraId="4AE51ABB" w14:textId="287D359B"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2" w:history="1">
        <w:r w:rsidRPr="00D57631">
          <w:rPr>
            <w:rStyle w:val="Hyperlink"/>
            <w:noProof/>
          </w:rPr>
          <w:t>G.</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Information about Auburn University</w:t>
        </w:r>
        <w:r>
          <w:rPr>
            <w:noProof/>
            <w:webHidden/>
          </w:rPr>
          <w:tab/>
        </w:r>
        <w:r>
          <w:rPr>
            <w:noProof/>
            <w:webHidden/>
          </w:rPr>
          <w:fldChar w:fldCharType="begin"/>
        </w:r>
        <w:r>
          <w:rPr>
            <w:noProof/>
            <w:webHidden/>
          </w:rPr>
          <w:instrText xml:space="preserve"> PAGEREF _Toc202964852 \h </w:instrText>
        </w:r>
        <w:r>
          <w:rPr>
            <w:noProof/>
            <w:webHidden/>
          </w:rPr>
        </w:r>
        <w:r>
          <w:rPr>
            <w:noProof/>
            <w:webHidden/>
          </w:rPr>
          <w:fldChar w:fldCharType="separate"/>
        </w:r>
        <w:r w:rsidR="00836B0C">
          <w:rPr>
            <w:noProof/>
            <w:webHidden/>
          </w:rPr>
          <w:t>7</w:t>
        </w:r>
        <w:r>
          <w:rPr>
            <w:noProof/>
            <w:webHidden/>
          </w:rPr>
          <w:fldChar w:fldCharType="end"/>
        </w:r>
      </w:hyperlink>
    </w:p>
    <w:p w14:paraId="523F481B" w14:textId="13C9D031"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3" w:history="1">
        <w:r w:rsidRPr="00D57631">
          <w:rPr>
            <w:rStyle w:val="Hyperlink"/>
            <w:noProof/>
          </w:rPr>
          <w:t>H.</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Academic Honesty</w:t>
        </w:r>
        <w:r>
          <w:rPr>
            <w:noProof/>
            <w:webHidden/>
          </w:rPr>
          <w:tab/>
        </w:r>
        <w:r>
          <w:rPr>
            <w:noProof/>
            <w:webHidden/>
          </w:rPr>
          <w:fldChar w:fldCharType="begin"/>
        </w:r>
        <w:r>
          <w:rPr>
            <w:noProof/>
            <w:webHidden/>
          </w:rPr>
          <w:instrText xml:space="preserve"> PAGEREF _Toc202964853 \h </w:instrText>
        </w:r>
        <w:r>
          <w:rPr>
            <w:noProof/>
            <w:webHidden/>
          </w:rPr>
        </w:r>
        <w:r>
          <w:rPr>
            <w:noProof/>
            <w:webHidden/>
          </w:rPr>
          <w:fldChar w:fldCharType="separate"/>
        </w:r>
        <w:r w:rsidR="00836B0C">
          <w:rPr>
            <w:noProof/>
            <w:webHidden/>
          </w:rPr>
          <w:t>8</w:t>
        </w:r>
        <w:r>
          <w:rPr>
            <w:noProof/>
            <w:webHidden/>
          </w:rPr>
          <w:fldChar w:fldCharType="end"/>
        </w:r>
      </w:hyperlink>
    </w:p>
    <w:p w14:paraId="60BE1B48" w14:textId="24BAB0CF"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54" w:history="1">
        <w:r w:rsidRPr="00D57631">
          <w:rPr>
            <w:rStyle w:val="Hyperlink"/>
            <w:noProof/>
          </w:rPr>
          <w:t>Section II: MSW Program Information</w:t>
        </w:r>
        <w:r>
          <w:rPr>
            <w:noProof/>
            <w:webHidden/>
          </w:rPr>
          <w:tab/>
        </w:r>
        <w:r>
          <w:rPr>
            <w:noProof/>
            <w:webHidden/>
          </w:rPr>
          <w:fldChar w:fldCharType="begin"/>
        </w:r>
        <w:r>
          <w:rPr>
            <w:noProof/>
            <w:webHidden/>
          </w:rPr>
          <w:instrText xml:space="preserve"> PAGEREF _Toc202964854 \h </w:instrText>
        </w:r>
        <w:r>
          <w:rPr>
            <w:noProof/>
            <w:webHidden/>
          </w:rPr>
        </w:r>
        <w:r>
          <w:rPr>
            <w:noProof/>
            <w:webHidden/>
          </w:rPr>
          <w:fldChar w:fldCharType="separate"/>
        </w:r>
        <w:r w:rsidR="00836B0C">
          <w:rPr>
            <w:noProof/>
            <w:webHidden/>
          </w:rPr>
          <w:t>9</w:t>
        </w:r>
        <w:r>
          <w:rPr>
            <w:noProof/>
            <w:webHidden/>
          </w:rPr>
          <w:fldChar w:fldCharType="end"/>
        </w:r>
      </w:hyperlink>
    </w:p>
    <w:p w14:paraId="78299370" w14:textId="75A85ACE"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5" w:history="1">
        <w:r w:rsidRPr="00D57631">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Mission Statement, Program Goals and Educational Competencies</w:t>
        </w:r>
        <w:r>
          <w:rPr>
            <w:noProof/>
            <w:webHidden/>
          </w:rPr>
          <w:tab/>
        </w:r>
        <w:r>
          <w:rPr>
            <w:noProof/>
            <w:webHidden/>
          </w:rPr>
          <w:fldChar w:fldCharType="begin"/>
        </w:r>
        <w:r>
          <w:rPr>
            <w:noProof/>
            <w:webHidden/>
          </w:rPr>
          <w:instrText xml:space="preserve"> PAGEREF _Toc202964855 \h </w:instrText>
        </w:r>
        <w:r>
          <w:rPr>
            <w:noProof/>
            <w:webHidden/>
          </w:rPr>
        </w:r>
        <w:r>
          <w:rPr>
            <w:noProof/>
            <w:webHidden/>
          </w:rPr>
          <w:fldChar w:fldCharType="separate"/>
        </w:r>
        <w:r w:rsidR="00836B0C">
          <w:rPr>
            <w:noProof/>
            <w:webHidden/>
          </w:rPr>
          <w:t>9</w:t>
        </w:r>
        <w:r>
          <w:rPr>
            <w:noProof/>
            <w:webHidden/>
          </w:rPr>
          <w:fldChar w:fldCharType="end"/>
        </w:r>
      </w:hyperlink>
    </w:p>
    <w:p w14:paraId="6E0A1A4F" w14:textId="4CE19397"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6" w:history="1">
        <w:r w:rsidRPr="00D57631">
          <w:rPr>
            <w:rStyle w:val="Hyperlink"/>
            <w:noProof/>
          </w:rPr>
          <w:t>J.</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MSW Program Options</w:t>
        </w:r>
        <w:r>
          <w:rPr>
            <w:noProof/>
            <w:webHidden/>
          </w:rPr>
          <w:tab/>
        </w:r>
        <w:r>
          <w:rPr>
            <w:noProof/>
            <w:webHidden/>
          </w:rPr>
          <w:fldChar w:fldCharType="begin"/>
        </w:r>
        <w:r>
          <w:rPr>
            <w:noProof/>
            <w:webHidden/>
          </w:rPr>
          <w:instrText xml:space="preserve"> PAGEREF _Toc202964856 \h </w:instrText>
        </w:r>
        <w:r>
          <w:rPr>
            <w:noProof/>
            <w:webHidden/>
          </w:rPr>
        </w:r>
        <w:r>
          <w:rPr>
            <w:noProof/>
            <w:webHidden/>
          </w:rPr>
          <w:fldChar w:fldCharType="separate"/>
        </w:r>
        <w:r w:rsidR="00836B0C">
          <w:rPr>
            <w:noProof/>
            <w:webHidden/>
          </w:rPr>
          <w:t>9</w:t>
        </w:r>
        <w:r>
          <w:rPr>
            <w:noProof/>
            <w:webHidden/>
          </w:rPr>
          <w:fldChar w:fldCharType="end"/>
        </w:r>
      </w:hyperlink>
    </w:p>
    <w:p w14:paraId="14A034D3" w14:textId="4D90E96F" w:rsidR="000F7625" w:rsidRDefault="000F7625">
      <w:pPr>
        <w:pStyle w:val="TOC3"/>
        <w:tabs>
          <w:tab w:val="right" w:leader="dot" w:pos="9350"/>
        </w:tabs>
        <w:rPr>
          <w:rFonts w:asciiTheme="minorHAnsi" w:eastAsiaTheme="minorEastAsia" w:hAnsiTheme="minorHAnsi" w:cstheme="minorBidi"/>
          <w:noProof/>
          <w:kern w:val="2"/>
          <w:szCs w:val="24"/>
          <w14:ligatures w14:val="standardContextual"/>
        </w:rPr>
      </w:pPr>
      <w:hyperlink w:anchor="_Toc202964857" w:history="1">
        <w:r w:rsidRPr="00D57631">
          <w:rPr>
            <w:rStyle w:val="Hyperlink"/>
            <w:noProof/>
          </w:rPr>
          <w:t>On-Campus Program Options:</w:t>
        </w:r>
        <w:r>
          <w:rPr>
            <w:noProof/>
            <w:webHidden/>
          </w:rPr>
          <w:tab/>
        </w:r>
        <w:r>
          <w:rPr>
            <w:noProof/>
            <w:webHidden/>
          </w:rPr>
          <w:fldChar w:fldCharType="begin"/>
        </w:r>
        <w:r>
          <w:rPr>
            <w:noProof/>
            <w:webHidden/>
          </w:rPr>
          <w:instrText xml:space="preserve"> PAGEREF _Toc202964857 \h </w:instrText>
        </w:r>
        <w:r>
          <w:rPr>
            <w:noProof/>
            <w:webHidden/>
          </w:rPr>
        </w:r>
        <w:r>
          <w:rPr>
            <w:noProof/>
            <w:webHidden/>
          </w:rPr>
          <w:fldChar w:fldCharType="separate"/>
        </w:r>
        <w:r w:rsidR="00836B0C">
          <w:rPr>
            <w:noProof/>
            <w:webHidden/>
          </w:rPr>
          <w:t>10</w:t>
        </w:r>
        <w:r>
          <w:rPr>
            <w:noProof/>
            <w:webHidden/>
          </w:rPr>
          <w:fldChar w:fldCharType="end"/>
        </w:r>
      </w:hyperlink>
    </w:p>
    <w:p w14:paraId="61173A53" w14:textId="0D3F8DFB" w:rsidR="000F7625" w:rsidRDefault="000F7625">
      <w:pPr>
        <w:pStyle w:val="TOC3"/>
        <w:tabs>
          <w:tab w:val="right" w:leader="dot" w:pos="9350"/>
        </w:tabs>
        <w:rPr>
          <w:rFonts w:asciiTheme="minorHAnsi" w:eastAsiaTheme="minorEastAsia" w:hAnsiTheme="minorHAnsi" w:cstheme="minorBidi"/>
          <w:noProof/>
          <w:kern w:val="2"/>
          <w:szCs w:val="24"/>
          <w14:ligatures w14:val="standardContextual"/>
        </w:rPr>
      </w:pPr>
      <w:hyperlink w:anchor="_Toc202964858" w:history="1">
        <w:r w:rsidRPr="00D57631">
          <w:rPr>
            <w:rStyle w:val="Hyperlink"/>
            <w:noProof/>
          </w:rPr>
          <w:t>Online Program Options:</w:t>
        </w:r>
        <w:r>
          <w:rPr>
            <w:noProof/>
            <w:webHidden/>
          </w:rPr>
          <w:tab/>
        </w:r>
        <w:r>
          <w:rPr>
            <w:noProof/>
            <w:webHidden/>
          </w:rPr>
          <w:fldChar w:fldCharType="begin"/>
        </w:r>
        <w:r>
          <w:rPr>
            <w:noProof/>
            <w:webHidden/>
          </w:rPr>
          <w:instrText xml:space="preserve"> PAGEREF _Toc202964858 \h </w:instrText>
        </w:r>
        <w:r>
          <w:rPr>
            <w:noProof/>
            <w:webHidden/>
          </w:rPr>
        </w:r>
        <w:r>
          <w:rPr>
            <w:noProof/>
            <w:webHidden/>
          </w:rPr>
          <w:fldChar w:fldCharType="separate"/>
        </w:r>
        <w:r w:rsidR="00836B0C">
          <w:rPr>
            <w:noProof/>
            <w:webHidden/>
          </w:rPr>
          <w:t>10</w:t>
        </w:r>
        <w:r>
          <w:rPr>
            <w:noProof/>
            <w:webHidden/>
          </w:rPr>
          <w:fldChar w:fldCharType="end"/>
        </w:r>
      </w:hyperlink>
    </w:p>
    <w:p w14:paraId="53255A6B" w14:textId="773821FD"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59" w:history="1">
        <w:r w:rsidRPr="00D57631">
          <w:rPr>
            <w:rStyle w:val="Hyperlink"/>
            <w:noProof/>
          </w:rPr>
          <w:t>K.</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Field Instruction</w:t>
        </w:r>
        <w:r>
          <w:rPr>
            <w:noProof/>
            <w:webHidden/>
          </w:rPr>
          <w:tab/>
        </w:r>
        <w:r>
          <w:rPr>
            <w:noProof/>
            <w:webHidden/>
          </w:rPr>
          <w:fldChar w:fldCharType="begin"/>
        </w:r>
        <w:r>
          <w:rPr>
            <w:noProof/>
            <w:webHidden/>
          </w:rPr>
          <w:instrText xml:space="preserve"> PAGEREF _Toc202964859 \h </w:instrText>
        </w:r>
        <w:r>
          <w:rPr>
            <w:noProof/>
            <w:webHidden/>
          </w:rPr>
        </w:r>
        <w:r>
          <w:rPr>
            <w:noProof/>
            <w:webHidden/>
          </w:rPr>
          <w:fldChar w:fldCharType="separate"/>
        </w:r>
        <w:r w:rsidR="00836B0C">
          <w:rPr>
            <w:noProof/>
            <w:webHidden/>
          </w:rPr>
          <w:t>10</w:t>
        </w:r>
        <w:r>
          <w:rPr>
            <w:noProof/>
            <w:webHidden/>
          </w:rPr>
          <w:fldChar w:fldCharType="end"/>
        </w:r>
      </w:hyperlink>
    </w:p>
    <w:p w14:paraId="5B0A93A9" w14:textId="34EEFE64"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0" w:history="1">
        <w:r w:rsidRPr="00D57631">
          <w:rPr>
            <w:rStyle w:val="Hyperlink"/>
            <w:noProof/>
          </w:rPr>
          <w:t>L.</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Life Experiences</w:t>
        </w:r>
        <w:r>
          <w:rPr>
            <w:noProof/>
            <w:webHidden/>
          </w:rPr>
          <w:tab/>
        </w:r>
        <w:r>
          <w:rPr>
            <w:noProof/>
            <w:webHidden/>
          </w:rPr>
          <w:fldChar w:fldCharType="begin"/>
        </w:r>
        <w:r>
          <w:rPr>
            <w:noProof/>
            <w:webHidden/>
          </w:rPr>
          <w:instrText xml:space="preserve"> PAGEREF _Toc202964860 \h </w:instrText>
        </w:r>
        <w:r>
          <w:rPr>
            <w:noProof/>
            <w:webHidden/>
          </w:rPr>
        </w:r>
        <w:r>
          <w:rPr>
            <w:noProof/>
            <w:webHidden/>
          </w:rPr>
          <w:fldChar w:fldCharType="separate"/>
        </w:r>
        <w:r w:rsidR="00836B0C">
          <w:rPr>
            <w:noProof/>
            <w:webHidden/>
          </w:rPr>
          <w:t>11</w:t>
        </w:r>
        <w:r>
          <w:rPr>
            <w:noProof/>
            <w:webHidden/>
          </w:rPr>
          <w:fldChar w:fldCharType="end"/>
        </w:r>
      </w:hyperlink>
    </w:p>
    <w:p w14:paraId="3FCF9D9A" w14:textId="16E928C6"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1" w:history="1">
        <w:r w:rsidRPr="00D57631">
          <w:rPr>
            <w:rStyle w:val="Hyperlink"/>
            <w:noProof/>
          </w:rPr>
          <w:t>M.</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Work-Based Field Placements</w:t>
        </w:r>
        <w:r>
          <w:rPr>
            <w:noProof/>
            <w:webHidden/>
          </w:rPr>
          <w:tab/>
        </w:r>
        <w:r>
          <w:rPr>
            <w:noProof/>
            <w:webHidden/>
          </w:rPr>
          <w:fldChar w:fldCharType="begin"/>
        </w:r>
        <w:r>
          <w:rPr>
            <w:noProof/>
            <w:webHidden/>
          </w:rPr>
          <w:instrText xml:space="preserve"> PAGEREF _Toc202964861 \h </w:instrText>
        </w:r>
        <w:r>
          <w:rPr>
            <w:noProof/>
            <w:webHidden/>
          </w:rPr>
        </w:r>
        <w:r>
          <w:rPr>
            <w:noProof/>
            <w:webHidden/>
          </w:rPr>
          <w:fldChar w:fldCharType="separate"/>
        </w:r>
        <w:r w:rsidR="00836B0C">
          <w:rPr>
            <w:noProof/>
            <w:webHidden/>
          </w:rPr>
          <w:t>12</w:t>
        </w:r>
        <w:r>
          <w:rPr>
            <w:noProof/>
            <w:webHidden/>
          </w:rPr>
          <w:fldChar w:fldCharType="end"/>
        </w:r>
      </w:hyperlink>
    </w:p>
    <w:p w14:paraId="1ADDE34E" w14:textId="3C10A87F"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2" w:history="1">
        <w:r w:rsidRPr="00D57631">
          <w:rPr>
            <w:rStyle w:val="Hyperlink"/>
            <w:noProof/>
          </w:rPr>
          <w:t>N.</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Faculty Advising</w:t>
        </w:r>
        <w:r>
          <w:rPr>
            <w:noProof/>
            <w:webHidden/>
          </w:rPr>
          <w:tab/>
        </w:r>
        <w:r>
          <w:rPr>
            <w:noProof/>
            <w:webHidden/>
          </w:rPr>
          <w:fldChar w:fldCharType="begin"/>
        </w:r>
        <w:r>
          <w:rPr>
            <w:noProof/>
            <w:webHidden/>
          </w:rPr>
          <w:instrText xml:space="preserve"> PAGEREF _Toc202964862 \h </w:instrText>
        </w:r>
        <w:r>
          <w:rPr>
            <w:noProof/>
            <w:webHidden/>
          </w:rPr>
        </w:r>
        <w:r>
          <w:rPr>
            <w:noProof/>
            <w:webHidden/>
          </w:rPr>
          <w:fldChar w:fldCharType="separate"/>
        </w:r>
        <w:r w:rsidR="00836B0C">
          <w:rPr>
            <w:noProof/>
            <w:webHidden/>
          </w:rPr>
          <w:t>12</w:t>
        </w:r>
        <w:r>
          <w:rPr>
            <w:noProof/>
            <w:webHidden/>
          </w:rPr>
          <w:fldChar w:fldCharType="end"/>
        </w:r>
      </w:hyperlink>
    </w:p>
    <w:p w14:paraId="4D65F051" w14:textId="7CA8203E"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3" w:history="1">
        <w:r w:rsidRPr="00D57631">
          <w:rPr>
            <w:rStyle w:val="Hyperlink"/>
            <w:noProof/>
          </w:rPr>
          <w:t>O.</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Graduation Requirements</w:t>
        </w:r>
        <w:r>
          <w:rPr>
            <w:noProof/>
            <w:webHidden/>
          </w:rPr>
          <w:tab/>
        </w:r>
        <w:r>
          <w:rPr>
            <w:noProof/>
            <w:webHidden/>
          </w:rPr>
          <w:fldChar w:fldCharType="begin"/>
        </w:r>
        <w:r>
          <w:rPr>
            <w:noProof/>
            <w:webHidden/>
          </w:rPr>
          <w:instrText xml:space="preserve"> PAGEREF _Toc202964863 \h </w:instrText>
        </w:r>
        <w:r>
          <w:rPr>
            <w:noProof/>
            <w:webHidden/>
          </w:rPr>
        </w:r>
        <w:r>
          <w:rPr>
            <w:noProof/>
            <w:webHidden/>
          </w:rPr>
          <w:fldChar w:fldCharType="separate"/>
        </w:r>
        <w:r w:rsidR="00836B0C">
          <w:rPr>
            <w:noProof/>
            <w:webHidden/>
          </w:rPr>
          <w:t>12</w:t>
        </w:r>
        <w:r>
          <w:rPr>
            <w:noProof/>
            <w:webHidden/>
          </w:rPr>
          <w:fldChar w:fldCharType="end"/>
        </w:r>
      </w:hyperlink>
    </w:p>
    <w:p w14:paraId="5AC12A1E" w14:textId="1E5DB016"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4" w:history="1">
        <w:r w:rsidRPr="00D57631">
          <w:rPr>
            <w:rStyle w:val="Hyperlink"/>
            <w:noProof/>
          </w:rPr>
          <w:t>P.</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Graduate Assistantships</w:t>
        </w:r>
        <w:r>
          <w:rPr>
            <w:noProof/>
            <w:webHidden/>
          </w:rPr>
          <w:tab/>
        </w:r>
        <w:r>
          <w:rPr>
            <w:noProof/>
            <w:webHidden/>
          </w:rPr>
          <w:fldChar w:fldCharType="begin"/>
        </w:r>
        <w:r>
          <w:rPr>
            <w:noProof/>
            <w:webHidden/>
          </w:rPr>
          <w:instrText xml:space="preserve"> PAGEREF _Toc202964864 \h </w:instrText>
        </w:r>
        <w:r>
          <w:rPr>
            <w:noProof/>
            <w:webHidden/>
          </w:rPr>
        </w:r>
        <w:r>
          <w:rPr>
            <w:noProof/>
            <w:webHidden/>
          </w:rPr>
          <w:fldChar w:fldCharType="separate"/>
        </w:r>
        <w:r w:rsidR="00836B0C">
          <w:rPr>
            <w:noProof/>
            <w:webHidden/>
          </w:rPr>
          <w:t>12</w:t>
        </w:r>
        <w:r>
          <w:rPr>
            <w:noProof/>
            <w:webHidden/>
          </w:rPr>
          <w:fldChar w:fldCharType="end"/>
        </w:r>
      </w:hyperlink>
    </w:p>
    <w:p w14:paraId="3F79A0CF" w14:textId="21F44405"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5" w:history="1">
        <w:r w:rsidRPr="00D57631">
          <w:rPr>
            <w:rStyle w:val="Hyperlink"/>
            <w:noProof/>
          </w:rPr>
          <w:t>Q.</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Student Support Services &amp; Activities</w:t>
        </w:r>
        <w:r>
          <w:rPr>
            <w:noProof/>
            <w:webHidden/>
          </w:rPr>
          <w:tab/>
        </w:r>
        <w:r>
          <w:rPr>
            <w:noProof/>
            <w:webHidden/>
          </w:rPr>
          <w:fldChar w:fldCharType="begin"/>
        </w:r>
        <w:r>
          <w:rPr>
            <w:noProof/>
            <w:webHidden/>
          </w:rPr>
          <w:instrText xml:space="preserve"> PAGEREF _Toc202964865 \h </w:instrText>
        </w:r>
        <w:r>
          <w:rPr>
            <w:noProof/>
            <w:webHidden/>
          </w:rPr>
        </w:r>
        <w:r>
          <w:rPr>
            <w:noProof/>
            <w:webHidden/>
          </w:rPr>
          <w:fldChar w:fldCharType="separate"/>
        </w:r>
        <w:r w:rsidR="00836B0C">
          <w:rPr>
            <w:noProof/>
            <w:webHidden/>
          </w:rPr>
          <w:t>13</w:t>
        </w:r>
        <w:r>
          <w:rPr>
            <w:noProof/>
            <w:webHidden/>
          </w:rPr>
          <w:fldChar w:fldCharType="end"/>
        </w:r>
      </w:hyperlink>
    </w:p>
    <w:p w14:paraId="381AEBDB" w14:textId="29A29311"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66" w:history="1">
        <w:r w:rsidRPr="00D57631">
          <w:rPr>
            <w:rStyle w:val="Hyperlink"/>
            <w:noProof/>
          </w:rPr>
          <w:t>Section III: MSW Program Policies</w:t>
        </w:r>
        <w:r>
          <w:rPr>
            <w:noProof/>
            <w:webHidden/>
          </w:rPr>
          <w:tab/>
        </w:r>
        <w:r>
          <w:rPr>
            <w:noProof/>
            <w:webHidden/>
          </w:rPr>
          <w:fldChar w:fldCharType="begin"/>
        </w:r>
        <w:r>
          <w:rPr>
            <w:noProof/>
            <w:webHidden/>
          </w:rPr>
          <w:instrText xml:space="preserve"> PAGEREF _Toc202964866 \h </w:instrText>
        </w:r>
        <w:r>
          <w:rPr>
            <w:noProof/>
            <w:webHidden/>
          </w:rPr>
        </w:r>
        <w:r>
          <w:rPr>
            <w:noProof/>
            <w:webHidden/>
          </w:rPr>
          <w:fldChar w:fldCharType="separate"/>
        </w:r>
        <w:r w:rsidR="00836B0C">
          <w:rPr>
            <w:noProof/>
            <w:webHidden/>
          </w:rPr>
          <w:t>14</w:t>
        </w:r>
        <w:r>
          <w:rPr>
            <w:noProof/>
            <w:webHidden/>
          </w:rPr>
          <w:fldChar w:fldCharType="end"/>
        </w:r>
      </w:hyperlink>
    </w:p>
    <w:p w14:paraId="7BD71569" w14:textId="18E832D0"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7" w:history="1">
        <w:r w:rsidRPr="00D57631">
          <w:rPr>
            <w:rStyle w:val="Hyperlink"/>
            <w:noProof/>
          </w:rPr>
          <w:t>R.</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Admissions Policy &amp; Requirements</w:t>
        </w:r>
        <w:r>
          <w:rPr>
            <w:noProof/>
            <w:webHidden/>
          </w:rPr>
          <w:tab/>
        </w:r>
        <w:r>
          <w:rPr>
            <w:noProof/>
            <w:webHidden/>
          </w:rPr>
          <w:fldChar w:fldCharType="begin"/>
        </w:r>
        <w:r>
          <w:rPr>
            <w:noProof/>
            <w:webHidden/>
          </w:rPr>
          <w:instrText xml:space="preserve"> PAGEREF _Toc202964867 \h </w:instrText>
        </w:r>
        <w:r>
          <w:rPr>
            <w:noProof/>
            <w:webHidden/>
          </w:rPr>
        </w:r>
        <w:r>
          <w:rPr>
            <w:noProof/>
            <w:webHidden/>
          </w:rPr>
          <w:fldChar w:fldCharType="separate"/>
        </w:r>
        <w:r w:rsidR="00836B0C">
          <w:rPr>
            <w:noProof/>
            <w:webHidden/>
          </w:rPr>
          <w:t>14</w:t>
        </w:r>
        <w:r>
          <w:rPr>
            <w:noProof/>
            <w:webHidden/>
          </w:rPr>
          <w:fldChar w:fldCharType="end"/>
        </w:r>
      </w:hyperlink>
    </w:p>
    <w:p w14:paraId="055D49B8" w14:textId="4ABB437B"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8" w:history="1">
        <w:r w:rsidRPr="00D57631">
          <w:rPr>
            <w:rStyle w:val="Hyperlink"/>
            <w:noProof/>
          </w:rPr>
          <w:t>S.</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Admission Dates &amp; Review</w:t>
        </w:r>
        <w:r>
          <w:rPr>
            <w:noProof/>
            <w:webHidden/>
          </w:rPr>
          <w:tab/>
        </w:r>
        <w:r>
          <w:rPr>
            <w:noProof/>
            <w:webHidden/>
          </w:rPr>
          <w:fldChar w:fldCharType="begin"/>
        </w:r>
        <w:r>
          <w:rPr>
            <w:noProof/>
            <w:webHidden/>
          </w:rPr>
          <w:instrText xml:space="preserve"> PAGEREF _Toc202964868 \h </w:instrText>
        </w:r>
        <w:r>
          <w:rPr>
            <w:noProof/>
            <w:webHidden/>
          </w:rPr>
        </w:r>
        <w:r>
          <w:rPr>
            <w:noProof/>
            <w:webHidden/>
          </w:rPr>
          <w:fldChar w:fldCharType="separate"/>
        </w:r>
        <w:r w:rsidR="00836B0C">
          <w:rPr>
            <w:noProof/>
            <w:webHidden/>
          </w:rPr>
          <w:t>16</w:t>
        </w:r>
        <w:r>
          <w:rPr>
            <w:noProof/>
            <w:webHidden/>
          </w:rPr>
          <w:fldChar w:fldCharType="end"/>
        </w:r>
      </w:hyperlink>
    </w:p>
    <w:p w14:paraId="66E1D2F6" w14:textId="035C587D"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69" w:history="1">
        <w:r w:rsidRPr="00D57631">
          <w:rPr>
            <w:rStyle w:val="Hyperlink"/>
            <w:noProof/>
          </w:rPr>
          <w:t>T.</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Admission Decisions</w:t>
        </w:r>
        <w:r>
          <w:rPr>
            <w:noProof/>
            <w:webHidden/>
          </w:rPr>
          <w:tab/>
        </w:r>
        <w:r>
          <w:rPr>
            <w:noProof/>
            <w:webHidden/>
          </w:rPr>
          <w:fldChar w:fldCharType="begin"/>
        </w:r>
        <w:r>
          <w:rPr>
            <w:noProof/>
            <w:webHidden/>
          </w:rPr>
          <w:instrText xml:space="preserve"> PAGEREF _Toc202964869 \h </w:instrText>
        </w:r>
        <w:r>
          <w:rPr>
            <w:noProof/>
            <w:webHidden/>
          </w:rPr>
        </w:r>
        <w:r>
          <w:rPr>
            <w:noProof/>
            <w:webHidden/>
          </w:rPr>
          <w:fldChar w:fldCharType="separate"/>
        </w:r>
        <w:r w:rsidR="00836B0C">
          <w:rPr>
            <w:noProof/>
            <w:webHidden/>
          </w:rPr>
          <w:t>17</w:t>
        </w:r>
        <w:r>
          <w:rPr>
            <w:noProof/>
            <w:webHidden/>
          </w:rPr>
          <w:fldChar w:fldCharType="end"/>
        </w:r>
      </w:hyperlink>
    </w:p>
    <w:p w14:paraId="00670D46" w14:textId="15DA617F"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0" w:history="1">
        <w:r w:rsidRPr="00D57631">
          <w:rPr>
            <w:rStyle w:val="Hyperlink"/>
            <w:noProof/>
          </w:rPr>
          <w:t>U.</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Prior Charges or Convictions:</w:t>
        </w:r>
        <w:r>
          <w:rPr>
            <w:noProof/>
            <w:webHidden/>
          </w:rPr>
          <w:tab/>
        </w:r>
        <w:r>
          <w:rPr>
            <w:noProof/>
            <w:webHidden/>
          </w:rPr>
          <w:fldChar w:fldCharType="begin"/>
        </w:r>
        <w:r>
          <w:rPr>
            <w:noProof/>
            <w:webHidden/>
          </w:rPr>
          <w:instrText xml:space="preserve"> PAGEREF _Toc202964870 \h </w:instrText>
        </w:r>
        <w:r>
          <w:rPr>
            <w:noProof/>
            <w:webHidden/>
          </w:rPr>
        </w:r>
        <w:r>
          <w:rPr>
            <w:noProof/>
            <w:webHidden/>
          </w:rPr>
          <w:fldChar w:fldCharType="separate"/>
        </w:r>
        <w:r w:rsidR="00836B0C">
          <w:rPr>
            <w:noProof/>
            <w:webHidden/>
          </w:rPr>
          <w:t>17</w:t>
        </w:r>
        <w:r>
          <w:rPr>
            <w:noProof/>
            <w:webHidden/>
          </w:rPr>
          <w:fldChar w:fldCharType="end"/>
        </w:r>
      </w:hyperlink>
    </w:p>
    <w:p w14:paraId="0C74EB1C" w14:textId="6EA57801"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1" w:history="1">
        <w:r w:rsidRPr="00D57631">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Continuous Enrollment and Leave of Absence</w:t>
        </w:r>
        <w:r>
          <w:rPr>
            <w:noProof/>
            <w:webHidden/>
          </w:rPr>
          <w:tab/>
        </w:r>
        <w:r>
          <w:rPr>
            <w:noProof/>
            <w:webHidden/>
          </w:rPr>
          <w:fldChar w:fldCharType="begin"/>
        </w:r>
        <w:r>
          <w:rPr>
            <w:noProof/>
            <w:webHidden/>
          </w:rPr>
          <w:instrText xml:space="preserve"> PAGEREF _Toc202964871 \h </w:instrText>
        </w:r>
        <w:r>
          <w:rPr>
            <w:noProof/>
            <w:webHidden/>
          </w:rPr>
        </w:r>
        <w:r>
          <w:rPr>
            <w:noProof/>
            <w:webHidden/>
          </w:rPr>
          <w:fldChar w:fldCharType="separate"/>
        </w:r>
        <w:r w:rsidR="00836B0C">
          <w:rPr>
            <w:noProof/>
            <w:webHidden/>
          </w:rPr>
          <w:t>17</w:t>
        </w:r>
        <w:r>
          <w:rPr>
            <w:noProof/>
            <w:webHidden/>
          </w:rPr>
          <w:fldChar w:fldCharType="end"/>
        </w:r>
      </w:hyperlink>
    </w:p>
    <w:p w14:paraId="7C6C38E2" w14:textId="71087556"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2" w:history="1">
        <w:r w:rsidRPr="00D57631">
          <w:rPr>
            <w:rStyle w:val="Hyperlink"/>
            <w:noProof/>
          </w:rPr>
          <w:t>W.</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Returning Student Policy</w:t>
        </w:r>
        <w:r>
          <w:rPr>
            <w:noProof/>
            <w:webHidden/>
          </w:rPr>
          <w:tab/>
        </w:r>
        <w:r>
          <w:rPr>
            <w:noProof/>
            <w:webHidden/>
          </w:rPr>
          <w:fldChar w:fldCharType="begin"/>
        </w:r>
        <w:r>
          <w:rPr>
            <w:noProof/>
            <w:webHidden/>
          </w:rPr>
          <w:instrText xml:space="preserve"> PAGEREF _Toc202964872 \h </w:instrText>
        </w:r>
        <w:r>
          <w:rPr>
            <w:noProof/>
            <w:webHidden/>
          </w:rPr>
        </w:r>
        <w:r>
          <w:rPr>
            <w:noProof/>
            <w:webHidden/>
          </w:rPr>
          <w:fldChar w:fldCharType="separate"/>
        </w:r>
        <w:r w:rsidR="00836B0C">
          <w:rPr>
            <w:noProof/>
            <w:webHidden/>
          </w:rPr>
          <w:t>18</w:t>
        </w:r>
        <w:r>
          <w:rPr>
            <w:noProof/>
            <w:webHidden/>
          </w:rPr>
          <w:fldChar w:fldCharType="end"/>
        </w:r>
      </w:hyperlink>
    </w:p>
    <w:p w14:paraId="5ECF28A8" w14:textId="153C0F94"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3" w:history="1">
        <w:r w:rsidRPr="00D57631">
          <w:rPr>
            <w:rStyle w:val="Hyperlink"/>
            <w:noProof/>
          </w:rPr>
          <w:t>X.</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Transfer Students</w:t>
        </w:r>
        <w:r>
          <w:rPr>
            <w:noProof/>
            <w:webHidden/>
          </w:rPr>
          <w:tab/>
        </w:r>
        <w:r>
          <w:rPr>
            <w:noProof/>
            <w:webHidden/>
          </w:rPr>
          <w:fldChar w:fldCharType="begin"/>
        </w:r>
        <w:r>
          <w:rPr>
            <w:noProof/>
            <w:webHidden/>
          </w:rPr>
          <w:instrText xml:space="preserve"> PAGEREF _Toc202964873 \h </w:instrText>
        </w:r>
        <w:r>
          <w:rPr>
            <w:noProof/>
            <w:webHidden/>
          </w:rPr>
        </w:r>
        <w:r>
          <w:rPr>
            <w:noProof/>
            <w:webHidden/>
          </w:rPr>
          <w:fldChar w:fldCharType="separate"/>
        </w:r>
        <w:r w:rsidR="00836B0C">
          <w:rPr>
            <w:noProof/>
            <w:webHidden/>
          </w:rPr>
          <w:t>18</w:t>
        </w:r>
        <w:r>
          <w:rPr>
            <w:noProof/>
            <w:webHidden/>
          </w:rPr>
          <w:fldChar w:fldCharType="end"/>
        </w:r>
      </w:hyperlink>
    </w:p>
    <w:p w14:paraId="4C579B9C" w14:textId="5ADB03BE"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4" w:history="1">
        <w:r w:rsidRPr="00D57631">
          <w:rPr>
            <w:rStyle w:val="Hyperlink"/>
            <w:noProof/>
          </w:rPr>
          <w:t>Y.</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Registration &amp; Tuition</w:t>
        </w:r>
        <w:r>
          <w:rPr>
            <w:noProof/>
            <w:webHidden/>
          </w:rPr>
          <w:tab/>
        </w:r>
        <w:r>
          <w:rPr>
            <w:noProof/>
            <w:webHidden/>
          </w:rPr>
          <w:fldChar w:fldCharType="begin"/>
        </w:r>
        <w:r>
          <w:rPr>
            <w:noProof/>
            <w:webHidden/>
          </w:rPr>
          <w:instrText xml:space="preserve"> PAGEREF _Toc202964874 \h </w:instrText>
        </w:r>
        <w:r>
          <w:rPr>
            <w:noProof/>
            <w:webHidden/>
          </w:rPr>
        </w:r>
        <w:r>
          <w:rPr>
            <w:noProof/>
            <w:webHidden/>
          </w:rPr>
          <w:fldChar w:fldCharType="separate"/>
        </w:r>
        <w:r w:rsidR="00836B0C">
          <w:rPr>
            <w:noProof/>
            <w:webHidden/>
          </w:rPr>
          <w:t>18</w:t>
        </w:r>
        <w:r>
          <w:rPr>
            <w:noProof/>
            <w:webHidden/>
          </w:rPr>
          <w:fldChar w:fldCharType="end"/>
        </w:r>
      </w:hyperlink>
    </w:p>
    <w:p w14:paraId="57F97CB2" w14:textId="61943D6B" w:rsidR="000F7625" w:rsidRDefault="000F7625">
      <w:pPr>
        <w:pStyle w:val="TOC2"/>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5" w:history="1">
        <w:r w:rsidRPr="00D57631">
          <w:rPr>
            <w:rStyle w:val="Hyperlink"/>
            <w:noProof/>
          </w:rPr>
          <w:t>Z.</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MSW Elective Policy</w:t>
        </w:r>
        <w:r>
          <w:rPr>
            <w:noProof/>
            <w:webHidden/>
          </w:rPr>
          <w:tab/>
        </w:r>
        <w:r>
          <w:rPr>
            <w:noProof/>
            <w:webHidden/>
          </w:rPr>
          <w:fldChar w:fldCharType="begin"/>
        </w:r>
        <w:r>
          <w:rPr>
            <w:noProof/>
            <w:webHidden/>
          </w:rPr>
          <w:instrText xml:space="preserve"> PAGEREF _Toc202964875 \h </w:instrText>
        </w:r>
        <w:r>
          <w:rPr>
            <w:noProof/>
            <w:webHidden/>
          </w:rPr>
        </w:r>
        <w:r>
          <w:rPr>
            <w:noProof/>
            <w:webHidden/>
          </w:rPr>
          <w:fldChar w:fldCharType="separate"/>
        </w:r>
        <w:r w:rsidR="00836B0C">
          <w:rPr>
            <w:noProof/>
            <w:webHidden/>
          </w:rPr>
          <w:t>19</w:t>
        </w:r>
        <w:r>
          <w:rPr>
            <w:noProof/>
            <w:webHidden/>
          </w:rPr>
          <w:fldChar w:fldCharType="end"/>
        </w:r>
      </w:hyperlink>
    </w:p>
    <w:p w14:paraId="1931AE61" w14:textId="5222F9D2"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6" w:history="1">
        <w:r w:rsidRPr="00D57631">
          <w:rPr>
            <w:rStyle w:val="Hyperlink"/>
            <w:noProof/>
          </w:rPr>
          <w:t>AA.</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Financial Aid</w:t>
        </w:r>
        <w:r>
          <w:rPr>
            <w:noProof/>
            <w:webHidden/>
          </w:rPr>
          <w:tab/>
        </w:r>
        <w:r>
          <w:rPr>
            <w:noProof/>
            <w:webHidden/>
          </w:rPr>
          <w:fldChar w:fldCharType="begin"/>
        </w:r>
        <w:r>
          <w:rPr>
            <w:noProof/>
            <w:webHidden/>
          </w:rPr>
          <w:instrText xml:space="preserve"> PAGEREF _Toc202964876 \h </w:instrText>
        </w:r>
        <w:r>
          <w:rPr>
            <w:noProof/>
            <w:webHidden/>
          </w:rPr>
        </w:r>
        <w:r>
          <w:rPr>
            <w:noProof/>
            <w:webHidden/>
          </w:rPr>
          <w:fldChar w:fldCharType="separate"/>
        </w:r>
        <w:r w:rsidR="00836B0C">
          <w:rPr>
            <w:noProof/>
            <w:webHidden/>
          </w:rPr>
          <w:t>19</w:t>
        </w:r>
        <w:r>
          <w:rPr>
            <w:noProof/>
            <w:webHidden/>
          </w:rPr>
          <w:fldChar w:fldCharType="end"/>
        </w:r>
      </w:hyperlink>
    </w:p>
    <w:p w14:paraId="21FB806E" w14:textId="2434D394"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7" w:history="1">
        <w:r w:rsidRPr="00D57631">
          <w:rPr>
            <w:rStyle w:val="Hyperlink"/>
            <w:noProof/>
          </w:rPr>
          <w:t>BB.</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Communication Policies</w:t>
        </w:r>
        <w:r>
          <w:rPr>
            <w:noProof/>
            <w:webHidden/>
          </w:rPr>
          <w:tab/>
        </w:r>
        <w:r>
          <w:rPr>
            <w:noProof/>
            <w:webHidden/>
          </w:rPr>
          <w:fldChar w:fldCharType="begin"/>
        </w:r>
        <w:r>
          <w:rPr>
            <w:noProof/>
            <w:webHidden/>
          </w:rPr>
          <w:instrText xml:space="preserve"> PAGEREF _Toc202964877 \h </w:instrText>
        </w:r>
        <w:r>
          <w:rPr>
            <w:noProof/>
            <w:webHidden/>
          </w:rPr>
        </w:r>
        <w:r>
          <w:rPr>
            <w:noProof/>
            <w:webHidden/>
          </w:rPr>
          <w:fldChar w:fldCharType="separate"/>
        </w:r>
        <w:r w:rsidR="00836B0C">
          <w:rPr>
            <w:noProof/>
            <w:webHidden/>
          </w:rPr>
          <w:t>19</w:t>
        </w:r>
        <w:r>
          <w:rPr>
            <w:noProof/>
            <w:webHidden/>
          </w:rPr>
          <w:fldChar w:fldCharType="end"/>
        </w:r>
      </w:hyperlink>
    </w:p>
    <w:p w14:paraId="487AB07C" w14:textId="7ECFFF89"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78" w:history="1">
        <w:r w:rsidRPr="00D57631">
          <w:rPr>
            <w:rStyle w:val="Hyperlink"/>
            <w:noProof/>
          </w:rPr>
          <w:t>Section IV: Policies and Procedures for Review of Student Performance</w:t>
        </w:r>
        <w:r>
          <w:rPr>
            <w:noProof/>
            <w:webHidden/>
          </w:rPr>
          <w:tab/>
        </w:r>
        <w:r>
          <w:rPr>
            <w:noProof/>
            <w:webHidden/>
          </w:rPr>
          <w:fldChar w:fldCharType="begin"/>
        </w:r>
        <w:r>
          <w:rPr>
            <w:noProof/>
            <w:webHidden/>
          </w:rPr>
          <w:instrText xml:space="preserve"> PAGEREF _Toc202964878 \h </w:instrText>
        </w:r>
        <w:r>
          <w:rPr>
            <w:noProof/>
            <w:webHidden/>
          </w:rPr>
        </w:r>
        <w:r>
          <w:rPr>
            <w:noProof/>
            <w:webHidden/>
          </w:rPr>
          <w:fldChar w:fldCharType="separate"/>
        </w:r>
        <w:r w:rsidR="00836B0C">
          <w:rPr>
            <w:noProof/>
            <w:webHidden/>
          </w:rPr>
          <w:t>20</w:t>
        </w:r>
        <w:r>
          <w:rPr>
            <w:noProof/>
            <w:webHidden/>
          </w:rPr>
          <w:fldChar w:fldCharType="end"/>
        </w:r>
      </w:hyperlink>
    </w:p>
    <w:p w14:paraId="25D16B8D" w14:textId="52AE9C2F"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79" w:history="1">
        <w:r w:rsidRPr="00D57631">
          <w:rPr>
            <w:rStyle w:val="Hyperlink"/>
            <w:noProof/>
          </w:rPr>
          <w:t>CC.</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Program Progression</w:t>
        </w:r>
        <w:r>
          <w:rPr>
            <w:noProof/>
            <w:webHidden/>
          </w:rPr>
          <w:tab/>
        </w:r>
        <w:r>
          <w:rPr>
            <w:noProof/>
            <w:webHidden/>
          </w:rPr>
          <w:fldChar w:fldCharType="begin"/>
        </w:r>
        <w:r>
          <w:rPr>
            <w:noProof/>
            <w:webHidden/>
          </w:rPr>
          <w:instrText xml:space="preserve"> PAGEREF _Toc202964879 \h </w:instrText>
        </w:r>
        <w:r>
          <w:rPr>
            <w:noProof/>
            <w:webHidden/>
          </w:rPr>
        </w:r>
        <w:r>
          <w:rPr>
            <w:noProof/>
            <w:webHidden/>
          </w:rPr>
          <w:fldChar w:fldCharType="separate"/>
        </w:r>
        <w:r w:rsidR="00836B0C">
          <w:rPr>
            <w:noProof/>
            <w:webHidden/>
          </w:rPr>
          <w:t>20</w:t>
        </w:r>
        <w:r>
          <w:rPr>
            <w:noProof/>
            <w:webHidden/>
          </w:rPr>
          <w:fldChar w:fldCharType="end"/>
        </w:r>
      </w:hyperlink>
    </w:p>
    <w:p w14:paraId="6E17C647" w14:textId="207470EE" w:rsidR="000F7625" w:rsidRDefault="000F7625">
      <w:pPr>
        <w:pStyle w:val="TOC3"/>
        <w:tabs>
          <w:tab w:val="right" w:leader="dot" w:pos="9350"/>
        </w:tabs>
        <w:rPr>
          <w:rFonts w:asciiTheme="minorHAnsi" w:eastAsiaTheme="minorEastAsia" w:hAnsiTheme="minorHAnsi" w:cstheme="minorBidi"/>
          <w:noProof/>
          <w:kern w:val="2"/>
          <w:szCs w:val="24"/>
          <w14:ligatures w14:val="standardContextual"/>
        </w:rPr>
      </w:pPr>
      <w:hyperlink w:anchor="_Toc202964880" w:history="1">
        <w:r w:rsidRPr="00D57631">
          <w:rPr>
            <w:rStyle w:val="Hyperlink"/>
            <w:noProof/>
          </w:rPr>
          <w:t>Academic Performance and Conduct</w:t>
        </w:r>
        <w:r>
          <w:rPr>
            <w:noProof/>
            <w:webHidden/>
          </w:rPr>
          <w:tab/>
        </w:r>
        <w:r>
          <w:rPr>
            <w:noProof/>
            <w:webHidden/>
          </w:rPr>
          <w:fldChar w:fldCharType="begin"/>
        </w:r>
        <w:r>
          <w:rPr>
            <w:noProof/>
            <w:webHidden/>
          </w:rPr>
          <w:instrText xml:space="preserve"> PAGEREF _Toc202964880 \h </w:instrText>
        </w:r>
        <w:r>
          <w:rPr>
            <w:noProof/>
            <w:webHidden/>
          </w:rPr>
        </w:r>
        <w:r>
          <w:rPr>
            <w:noProof/>
            <w:webHidden/>
          </w:rPr>
          <w:fldChar w:fldCharType="separate"/>
        </w:r>
        <w:r w:rsidR="00836B0C">
          <w:rPr>
            <w:noProof/>
            <w:webHidden/>
          </w:rPr>
          <w:t>21</w:t>
        </w:r>
        <w:r>
          <w:rPr>
            <w:noProof/>
            <w:webHidden/>
          </w:rPr>
          <w:fldChar w:fldCharType="end"/>
        </w:r>
      </w:hyperlink>
    </w:p>
    <w:p w14:paraId="211E8BA1" w14:textId="2B64A518" w:rsidR="000F7625" w:rsidRDefault="000F7625">
      <w:pPr>
        <w:pStyle w:val="TOC3"/>
        <w:tabs>
          <w:tab w:val="right" w:leader="dot" w:pos="9350"/>
        </w:tabs>
        <w:rPr>
          <w:rFonts w:asciiTheme="minorHAnsi" w:eastAsiaTheme="minorEastAsia" w:hAnsiTheme="minorHAnsi" w:cstheme="minorBidi"/>
          <w:noProof/>
          <w:kern w:val="2"/>
          <w:szCs w:val="24"/>
          <w14:ligatures w14:val="standardContextual"/>
        </w:rPr>
      </w:pPr>
      <w:hyperlink w:anchor="_Toc202964881" w:history="1">
        <w:r w:rsidRPr="00D57631">
          <w:rPr>
            <w:rStyle w:val="Hyperlink"/>
            <w:noProof/>
          </w:rPr>
          <w:t>Professional Behavior</w:t>
        </w:r>
        <w:r>
          <w:rPr>
            <w:noProof/>
            <w:webHidden/>
          </w:rPr>
          <w:tab/>
        </w:r>
        <w:r>
          <w:rPr>
            <w:noProof/>
            <w:webHidden/>
          </w:rPr>
          <w:fldChar w:fldCharType="begin"/>
        </w:r>
        <w:r>
          <w:rPr>
            <w:noProof/>
            <w:webHidden/>
          </w:rPr>
          <w:instrText xml:space="preserve"> PAGEREF _Toc202964881 \h </w:instrText>
        </w:r>
        <w:r>
          <w:rPr>
            <w:noProof/>
            <w:webHidden/>
          </w:rPr>
        </w:r>
        <w:r>
          <w:rPr>
            <w:noProof/>
            <w:webHidden/>
          </w:rPr>
          <w:fldChar w:fldCharType="separate"/>
        </w:r>
        <w:r w:rsidR="00836B0C">
          <w:rPr>
            <w:noProof/>
            <w:webHidden/>
          </w:rPr>
          <w:t>22</w:t>
        </w:r>
        <w:r>
          <w:rPr>
            <w:noProof/>
            <w:webHidden/>
          </w:rPr>
          <w:fldChar w:fldCharType="end"/>
        </w:r>
      </w:hyperlink>
    </w:p>
    <w:p w14:paraId="2BDF604E" w14:textId="59FE2C38" w:rsidR="000F7625" w:rsidRDefault="000F7625">
      <w:pPr>
        <w:pStyle w:val="TOC3"/>
        <w:tabs>
          <w:tab w:val="right" w:leader="dot" w:pos="9350"/>
        </w:tabs>
        <w:rPr>
          <w:rFonts w:asciiTheme="minorHAnsi" w:eastAsiaTheme="minorEastAsia" w:hAnsiTheme="minorHAnsi" w:cstheme="minorBidi"/>
          <w:noProof/>
          <w:kern w:val="2"/>
          <w:szCs w:val="24"/>
          <w14:ligatures w14:val="standardContextual"/>
        </w:rPr>
      </w:pPr>
      <w:hyperlink w:anchor="_Toc202964882" w:history="1">
        <w:r w:rsidRPr="00D57631">
          <w:rPr>
            <w:rStyle w:val="Hyperlink"/>
            <w:noProof/>
          </w:rPr>
          <w:t>Ethical Conduct</w:t>
        </w:r>
        <w:r>
          <w:rPr>
            <w:noProof/>
            <w:webHidden/>
          </w:rPr>
          <w:tab/>
        </w:r>
        <w:r>
          <w:rPr>
            <w:noProof/>
            <w:webHidden/>
          </w:rPr>
          <w:fldChar w:fldCharType="begin"/>
        </w:r>
        <w:r>
          <w:rPr>
            <w:noProof/>
            <w:webHidden/>
          </w:rPr>
          <w:instrText xml:space="preserve"> PAGEREF _Toc202964882 \h </w:instrText>
        </w:r>
        <w:r>
          <w:rPr>
            <w:noProof/>
            <w:webHidden/>
          </w:rPr>
        </w:r>
        <w:r>
          <w:rPr>
            <w:noProof/>
            <w:webHidden/>
          </w:rPr>
          <w:fldChar w:fldCharType="separate"/>
        </w:r>
        <w:r w:rsidR="00836B0C">
          <w:rPr>
            <w:noProof/>
            <w:webHidden/>
          </w:rPr>
          <w:t>25</w:t>
        </w:r>
        <w:r>
          <w:rPr>
            <w:noProof/>
            <w:webHidden/>
          </w:rPr>
          <w:fldChar w:fldCharType="end"/>
        </w:r>
      </w:hyperlink>
    </w:p>
    <w:p w14:paraId="337E4862" w14:textId="3BA19388"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83" w:history="1">
        <w:r w:rsidRPr="00D57631">
          <w:rPr>
            <w:rStyle w:val="Hyperlink"/>
            <w:noProof/>
          </w:rPr>
          <w:t>DD.</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Denial of Admission and/or Termination from the MSW Program</w:t>
        </w:r>
        <w:r>
          <w:rPr>
            <w:noProof/>
            <w:webHidden/>
          </w:rPr>
          <w:tab/>
        </w:r>
        <w:r>
          <w:rPr>
            <w:noProof/>
            <w:webHidden/>
          </w:rPr>
          <w:fldChar w:fldCharType="begin"/>
        </w:r>
        <w:r>
          <w:rPr>
            <w:noProof/>
            <w:webHidden/>
          </w:rPr>
          <w:instrText xml:space="preserve"> PAGEREF _Toc202964883 \h </w:instrText>
        </w:r>
        <w:r>
          <w:rPr>
            <w:noProof/>
            <w:webHidden/>
          </w:rPr>
        </w:r>
        <w:r>
          <w:rPr>
            <w:noProof/>
            <w:webHidden/>
          </w:rPr>
          <w:fldChar w:fldCharType="separate"/>
        </w:r>
        <w:r w:rsidR="00836B0C">
          <w:rPr>
            <w:noProof/>
            <w:webHidden/>
          </w:rPr>
          <w:t>25</w:t>
        </w:r>
        <w:r>
          <w:rPr>
            <w:noProof/>
            <w:webHidden/>
          </w:rPr>
          <w:fldChar w:fldCharType="end"/>
        </w:r>
      </w:hyperlink>
    </w:p>
    <w:p w14:paraId="0EABAC59" w14:textId="2D177F04"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84" w:history="1">
        <w:r w:rsidRPr="00D57631">
          <w:rPr>
            <w:rStyle w:val="Hyperlink"/>
            <w:noProof/>
          </w:rPr>
          <w:t>EE.</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Performance Review Procedures</w:t>
        </w:r>
        <w:r>
          <w:rPr>
            <w:noProof/>
            <w:webHidden/>
          </w:rPr>
          <w:tab/>
        </w:r>
        <w:r>
          <w:rPr>
            <w:noProof/>
            <w:webHidden/>
          </w:rPr>
          <w:fldChar w:fldCharType="begin"/>
        </w:r>
        <w:r>
          <w:rPr>
            <w:noProof/>
            <w:webHidden/>
          </w:rPr>
          <w:instrText xml:space="preserve"> PAGEREF _Toc202964884 \h </w:instrText>
        </w:r>
        <w:r>
          <w:rPr>
            <w:noProof/>
            <w:webHidden/>
          </w:rPr>
        </w:r>
        <w:r>
          <w:rPr>
            <w:noProof/>
            <w:webHidden/>
          </w:rPr>
          <w:fldChar w:fldCharType="separate"/>
        </w:r>
        <w:r w:rsidR="00836B0C">
          <w:rPr>
            <w:noProof/>
            <w:webHidden/>
          </w:rPr>
          <w:t>26</w:t>
        </w:r>
        <w:r>
          <w:rPr>
            <w:noProof/>
            <w:webHidden/>
          </w:rPr>
          <w:fldChar w:fldCharType="end"/>
        </w:r>
      </w:hyperlink>
    </w:p>
    <w:p w14:paraId="6AFF9684" w14:textId="6F6DAAFA"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85" w:history="1">
        <w:r w:rsidRPr="00D57631">
          <w:rPr>
            <w:rStyle w:val="Hyperlink"/>
            <w:noProof/>
          </w:rPr>
          <w:t>FF.</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Appeals Process</w:t>
        </w:r>
        <w:r>
          <w:rPr>
            <w:noProof/>
            <w:webHidden/>
          </w:rPr>
          <w:tab/>
        </w:r>
        <w:r>
          <w:rPr>
            <w:noProof/>
            <w:webHidden/>
          </w:rPr>
          <w:fldChar w:fldCharType="begin"/>
        </w:r>
        <w:r>
          <w:rPr>
            <w:noProof/>
            <w:webHidden/>
          </w:rPr>
          <w:instrText xml:space="preserve"> PAGEREF _Toc202964885 \h </w:instrText>
        </w:r>
        <w:r>
          <w:rPr>
            <w:noProof/>
            <w:webHidden/>
          </w:rPr>
        </w:r>
        <w:r>
          <w:rPr>
            <w:noProof/>
            <w:webHidden/>
          </w:rPr>
          <w:fldChar w:fldCharType="separate"/>
        </w:r>
        <w:r w:rsidR="00836B0C">
          <w:rPr>
            <w:noProof/>
            <w:webHidden/>
          </w:rPr>
          <w:t>27</w:t>
        </w:r>
        <w:r>
          <w:rPr>
            <w:noProof/>
            <w:webHidden/>
          </w:rPr>
          <w:fldChar w:fldCharType="end"/>
        </w:r>
      </w:hyperlink>
    </w:p>
    <w:p w14:paraId="6A3E2B07" w14:textId="4017560D" w:rsidR="000F7625" w:rsidRDefault="000F7625">
      <w:pPr>
        <w:pStyle w:val="TOC2"/>
        <w:tabs>
          <w:tab w:val="left" w:pos="96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02964886" w:history="1">
        <w:r w:rsidRPr="00D57631">
          <w:rPr>
            <w:rStyle w:val="Hyperlink"/>
            <w:noProof/>
          </w:rPr>
          <w:t>GG.</w:t>
        </w:r>
        <w:r>
          <w:rPr>
            <w:rFonts w:asciiTheme="minorHAnsi" w:eastAsiaTheme="minorEastAsia" w:hAnsiTheme="minorHAnsi" w:cstheme="minorBidi"/>
            <w:b w:val="0"/>
            <w:bCs w:val="0"/>
            <w:noProof/>
            <w:kern w:val="2"/>
            <w:sz w:val="24"/>
            <w:szCs w:val="24"/>
            <w14:ligatures w14:val="standardContextual"/>
          </w:rPr>
          <w:tab/>
        </w:r>
        <w:r w:rsidRPr="00D57631">
          <w:rPr>
            <w:rStyle w:val="Hyperlink"/>
            <w:noProof/>
          </w:rPr>
          <w:t>University Academic Grievance Policy</w:t>
        </w:r>
        <w:r>
          <w:rPr>
            <w:noProof/>
            <w:webHidden/>
          </w:rPr>
          <w:tab/>
        </w:r>
        <w:r>
          <w:rPr>
            <w:noProof/>
            <w:webHidden/>
          </w:rPr>
          <w:fldChar w:fldCharType="begin"/>
        </w:r>
        <w:r>
          <w:rPr>
            <w:noProof/>
            <w:webHidden/>
          </w:rPr>
          <w:instrText xml:space="preserve"> PAGEREF _Toc202964886 \h </w:instrText>
        </w:r>
        <w:r>
          <w:rPr>
            <w:noProof/>
            <w:webHidden/>
          </w:rPr>
        </w:r>
        <w:r>
          <w:rPr>
            <w:noProof/>
            <w:webHidden/>
          </w:rPr>
          <w:fldChar w:fldCharType="separate"/>
        </w:r>
        <w:r w:rsidR="00836B0C">
          <w:rPr>
            <w:noProof/>
            <w:webHidden/>
          </w:rPr>
          <w:t>27</w:t>
        </w:r>
        <w:r>
          <w:rPr>
            <w:noProof/>
            <w:webHidden/>
          </w:rPr>
          <w:fldChar w:fldCharType="end"/>
        </w:r>
      </w:hyperlink>
    </w:p>
    <w:p w14:paraId="6E05AD17" w14:textId="5A80D221" w:rsidR="000F7625" w:rsidRDefault="000F7625">
      <w:pPr>
        <w:pStyle w:val="TOC1"/>
        <w:rPr>
          <w:rFonts w:asciiTheme="minorHAnsi" w:eastAsiaTheme="minorEastAsia" w:hAnsiTheme="minorHAnsi" w:cstheme="minorBidi"/>
          <w:b w:val="0"/>
          <w:bCs w:val="0"/>
          <w:noProof/>
          <w:kern w:val="2"/>
          <w14:ligatures w14:val="standardContextual"/>
        </w:rPr>
      </w:pPr>
      <w:hyperlink w:anchor="_Toc202964887" w:history="1">
        <w:r w:rsidRPr="00D57631">
          <w:rPr>
            <w:rStyle w:val="Hyperlink"/>
            <w:noProof/>
          </w:rPr>
          <w:t>Section V: MSW Course Listing</w:t>
        </w:r>
        <w:r>
          <w:rPr>
            <w:noProof/>
            <w:webHidden/>
          </w:rPr>
          <w:tab/>
        </w:r>
        <w:r>
          <w:rPr>
            <w:noProof/>
            <w:webHidden/>
          </w:rPr>
          <w:fldChar w:fldCharType="begin"/>
        </w:r>
        <w:r>
          <w:rPr>
            <w:noProof/>
            <w:webHidden/>
          </w:rPr>
          <w:instrText xml:space="preserve"> PAGEREF _Toc202964887 \h </w:instrText>
        </w:r>
        <w:r>
          <w:rPr>
            <w:noProof/>
            <w:webHidden/>
          </w:rPr>
        </w:r>
        <w:r>
          <w:rPr>
            <w:noProof/>
            <w:webHidden/>
          </w:rPr>
          <w:fldChar w:fldCharType="separate"/>
        </w:r>
        <w:r w:rsidR="00836B0C">
          <w:rPr>
            <w:noProof/>
            <w:webHidden/>
          </w:rPr>
          <w:t>27</w:t>
        </w:r>
        <w:r>
          <w:rPr>
            <w:noProof/>
            <w:webHidden/>
          </w:rPr>
          <w:fldChar w:fldCharType="end"/>
        </w:r>
      </w:hyperlink>
    </w:p>
    <w:p w14:paraId="0A31096E" w14:textId="6ACE4DBA" w:rsidR="000F7625" w:rsidRPr="00A836E0" w:rsidRDefault="000F7625" w:rsidP="00C057B0">
      <w:pPr>
        <w:jc w:val="center"/>
        <w:rPr>
          <w:rFonts w:ascii="Arial" w:hAnsi="Arial" w:cs="Arial"/>
          <w:b/>
          <w:color w:val="000000" w:themeColor="text1"/>
          <w:sz w:val="28"/>
          <w:szCs w:val="28"/>
        </w:rPr>
      </w:pPr>
      <w:r>
        <w:rPr>
          <w:rFonts w:ascii="Arial" w:hAnsi="Arial" w:cs="Arial"/>
          <w:b/>
          <w:color w:val="000000" w:themeColor="text1"/>
          <w:sz w:val="28"/>
          <w:szCs w:val="28"/>
        </w:rPr>
        <w:fldChar w:fldCharType="end"/>
      </w:r>
    </w:p>
    <w:p w14:paraId="64A29DB7" w14:textId="1425BAB5" w:rsidR="00D526E7" w:rsidRPr="00CE2B5B" w:rsidRDefault="00D526E7" w:rsidP="00CE2B5B">
      <w:pPr>
        <w:pStyle w:val="Heading1"/>
        <w:rPr>
          <w:rFonts w:eastAsiaTheme="minorHAnsi" w:cs="Times New Roman"/>
          <w:bCs/>
          <w:color w:val="auto"/>
          <w:sz w:val="22"/>
          <w:szCs w:val="22"/>
        </w:rPr>
      </w:pPr>
      <w:r w:rsidRPr="00D526E7">
        <w:lastRenderedPageBreak/>
        <w:t xml:space="preserve"> </w:t>
      </w:r>
      <w:bookmarkStart w:id="0" w:name="_Toc202963482"/>
      <w:bookmarkStart w:id="1" w:name="_Toc202963483"/>
      <w:bookmarkStart w:id="2" w:name="_Toc202964843"/>
      <w:r w:rsidRPr="002033FD">
        <w:t>Welcome</w:t>
      </w:r>
      <w:bookmarkEnd w:id="0"/>
      <w:bookmarkEnd w:id="1"/>
      <w:bookmarkEnd w:id="2"/>
    </w:p>
    <w:p w14:paraId="4D895E74" w14:textId="77777777" w:rsidR="00D526E7" w:rsidRPr="00A836E0" w:rsidRDefault="00D526E7" w:rsidP="00D526E7">
      <w:pPr>
        <w:rPr>
          <w:color w:val="000000" w:themeColor="text1"/>
        </w:rPr>
      </w:pPr>
    </w:p>
    <w:p w14:paraId="61F0EC2B" w14:textId="77777777" w:rsidR="00D526E7" w:rsidRPr="00A836E0" w:rsidRDefault="00D526E7" w:rsidP="00D526E7">
      <w:pPr>
        <w:rPr>
          <w:color w:val="000000" w:themeColor="text1"/>
        </w:rPr>
      </w:pPr>
    </w:p>
    <w:p w14:paraId="72A12128" w14:textId="77777777" w:rsidR="00D526E7" w:rsidRPr="00A836E0" w:rsidRDefault="00D526E7" w:rsidP="00D526E7">
      <w:pPr>
        <w:rPr>
          <w:rFonts w:ascii="Arial" w:hAnsi="Arial" w:cs="Arial"/>
          <w:color w:val="000000" w:themeColor="text1"/>
          <w:sz w:val="22"/>
          <w:szCs w:val="22"/>
        </w:rPr>
      </w:pPr>
      <w:r w:rsidRPr="00A836E0">
        <w:rPr>
          <w:rFonts w:ascii="Arial" w:hAnsi="Arial" w:cs="Arial"/>
          <w:color w:val="000000" w:themeColor="text1"/>
          <w:sz w:val="22"/>
          <w:szCs w:val="22"/>
        </w:rPr>
        <w:t>Dear MSW Student,</w:t>
      </w:r>
    </w:p>
    <w:p w14:paraId="2A81FF2F" w14:textId="77777777" w:rsidR="00D526E7" w:rsidRPr="00A836E0" w:rsidRDefault="00D526E7" w:rsidP="00D526E7">
      <w:pPr>
        <w:rPr>
          <w:rFonts w:ascii="Arial" w:hAnsi="Arial" w:cs="Arial"/>
          <w:color w:val="000000" w:themeColor="text1"/>
          <w:sz w:val="22"/>
          <w:szCs w:val="22"/>
        </w:rPr>
      </w:pPr>
    </w:p>
    <w:p w14:paraId="58276718" w14:textId="478F3395" w:rsidR="00D526E7" w:rsidRPr="007A282A" w:rsidRDefault="00D526E7" w:rsidP="00D526E7">
      <w:r w:rsidRPr="00A836E0">
        <w:rPr>
          <w:rFonts w:ascii="Arial" w:hAnsi="Arial" w:cs="Arial"/>
          <w:color w:val="000000" w:themeColor="text1"/>
          <w:sz w:val="22"/>
          <w:szCs w:val="22"/>
        </w:rPr>
        <w:t xml:space="preserve">The faculty and staff in the Social Work Program are excited that you have chosen social work as your professional career. </w:t>
      </w:r>
      <w:r w:rsidRPr="007A282A">
        <w:rPr>
          <w:rFonts w:ascii="Arial" w:hAnsi="Arial" w:cs="Arial"/>
          <w:sz w:val="22"/>
          <w:szCs w:val="22"/>
        </w:rPr>
        <w:t xml:space="preserve">The Auburn University MSW program </w:t>
      </w:r>
      <w:r w:rsidR="00A2583B" w:rsidRPr="007A282A">
        <w:rPr>
          <w:rFonts w:ascii="Arial" w:hAnsi="Arial" w:cs="Arial"/>
          <w:sz w:val="22"/>
          <w:szCs w:val="22"/>
        </w:rPr>
        <w:t xml:space="preserve">offers two program tracks: a face-to-face track and a fully online track. Students admitted to either of these programs must adhere to all </w:t>
      </w:r>
      <w:r w:rsidR="007A282A" w:rsidRPr="007A282A">
        <w:rPr>
          <w:rFonts w:ascii="Arial" w:hAnsi="Arial" w:cs="Arial"/>
          <w:sz w:val="22"/>
          <w:szCs w:val="22"/>
        </w:rPr>
        <w:t>university, college, department, and program</w:t>
      </w:r>
      <w:r w:rsidR="00A2583B" w:rsidRPr="007A282A">
        <w:rPr>
          <w:rFonts w:ascii="Arial" w:hAnsi="Arial" w:cs="Arial"/>
          <w:sz w:val="22"/>
          <w:szCs w:val="22"/>
        </w:rPr>
        <w:t xml:space="preserve"> policies. The MSW program</w:t>
      </w:r>
      <w:r w:rsidR="00A2583B" w:rsidRPr="007A282A">
        <w:rPr>
          <w:sz w:val="22"/>
          <w:szCs w:val="22"/>
        </w:rPr>
        <w:t xml:space="preserve"> </w:t>
      </w:r>
      <w:r w:rsidR="00C43B02">
        <w:rPr>
          <w:rFonts w:ascii="Arial" w:hAnsi="Arial" w:cs="Arial"/>
          <w:color w:val="000000" w:themeColor="text1"/>
          <w:sz w:val="22"/>
          <w:szCs w:val="22"/>
        </w:rPr>
        <w:t>prepares</w:t>
      </w:r>
      <w:r w:rsidRPr="00A836E0">
        <w:rPr>
          <w:rFonts w:ascii="Arial" w:hAnsi="Arial" w:cs="Arial"/>
          <w:color w:val="000000" w:themeColor="text1"/>
          <w:sz w:val="22"/>
          <w:szCs w:val="22"/>
        </w:rPr>
        <w:t xml:space="preserve"> </w:t>
      </w:r>
      <w:r w:rsidR="004355FF">
        <w:rPr>
          <w:rFonts w:ascii="Arial" w:hAnsi="Arial" w:cs="Arial"/>
          <w:color w:val="000000" w:themeColor="text1"/>
          <w:sz w:val="22"/>
          <w:szCs w:val="22"/>
        </w:rPr>
        <w:t xml:space="preserve">students </w:t>
      </w:r>
      <w:r w:rsidRPr="00A836E0">
        <w:rPr>
          <w:rFonts w:ascii="Arial" w:hAnsi="Arial" w:cs="Arial"/>
          <w:color w:val="000000" w:themeColor="text1"/>
          <w:sz w:val="22"/>
          <w:szCs w:val="22"/>
        </w:rPr>
        <w:t xml:space="preserve">for advanced clinical social work practice with a focus on the areas of health and mental health with an emphasis on health disparities, prevention, and policy. Our goal is that you will graduate with the knowledge, values and skills to assess, intervene, and evaluate clients on all levels from a health and mental health perspective. The MSW program parallels the Auburn University land grant/outreach mission and aims to provide advanced training for students in the growing field of social work that has a practical and positive impact on the lives in the State of Alabama, </w:t>
      </w:r>
      <w:r w:rsidR="00A337D1" w:rsidRPr="00454815">
        <w:rPr>
          <w:rFonts w:ascii="Arial" w:hAnsi="Arial" w:cs="Arial"/>
          <w:sz w:val="22"/>
          <w:szCs w:val="22"/>
        </w:rPr>
        <w:t>regionally, nationally, and globally</w:t>
      </w:r>
      <w:r w:rsidRPr="00A836E0">
        <w:rPr>
          <w:rFonts w:ascii="Arial" w:hAnsi="Arial" w:cs="Arial"/>
          <w:color w:val="000000" w:themeColor="text1"/>
          <w:sz w:val="22"/>
          <w:szCs w:val="22"/>
        </w:rPr>
        <w:t>.</w:t>
      </w:r>
    </w:p>
    <w:p w14:paraId="046C25E8" w14:textId="217ED597" w:rsidR="00275ACF" w:rsidRPr="002E5A1D" w:rsidRDefault="00D526E7" w:rsidP="00D526E7">
      <w:pPr>
        <w:spacing w:before="100" w:beforeAutospacing="1" w:after="100" w:afterAutospacing="1"/>
        <w:rPr>
          <w:rFonts w:ascii="Arial" w:hAnsi="Arial" w:cs="Arial"/>
          <w:color w:val="000000" w:themeColor="text1"/>
          <w:sz w:val="22"/>
          <w:szCs w:val="22"/>
        </w:rPr>
      </w:pPr>
      <w:r w:rsidRPr="00A836E0">
        <w:rPr>
          <w:rFonts w:ascii="Arial" w:hAnsi="Arial" w:cs="Arial"/>
          <w:color w:val="000000" w:themeColor="text1"/>
          <w:sz w:val="22"/>
          <w:szCs w:val="22"/>
        </w:rPr>
        <w:t xml:space="preserve">The MSW program was approved by the Auburn University Board of Trustees in February 2016 and by the Alabama Council on Higher Education in September 2016. The program </w:t>
      </w:r>
      <w:r w:rsidR="00960654">
        <w:rPr>
          <w:rFonts w:ascii="Arial" w:hAnsi="Arial" w:cs="Arial"/>
          <w:color w:val="000000" w:themeColor="text1"/>
          <w:sz w:val="22"/>
          <w:szCs w:val="22"/>
        </w:rPr>
        <w:t xml:space="preserve">received </w:t>
      </w:r>
      <w:r w:rsidR="00960654" w:rsidRPr="00A836E0">
        <w:rPr>
          <w:rFonts w:ascii="Arial" w:hAnsi="Arial" w:cs="Arial"/>
          <w:color w:val="000000" w:themeColor="text1"/>
          <w:sz w:val="22"/>
          <w:szCs w:val="22"/>
        </w:rPr>
        <w:t>initial</w:t>
      </w:r>
      <w:r w:rsidRPr="00A836E0">
        <w:rPr>
          <w:rFonts w:ascii="Arial" w:hAnsi="Arial" w:cs="Arial"/>
          <w:color w:val="000000" w:themeColor="text1"/>
          <w:sz w:val="22"/>
          <w:szCs w:val="22"/>
        </w:rPr>
        <w:t xml:space="preserve"> accreditation from the Council on Social Work Education (CSWE)</w:t>
      </w:r>
      <w:r w:rsidR="00C43B02">
        <w:rPr>
          <w:rFonts w:ascii="Arial" w:hAnsi="Arial" w:cs="Arial"/>
          <w:color w:val="000000" w:themeColor="text1"/>
          <w:sz w:val="22"/>
          <w:szCs w:val="22"/>
        </w:rPr>
        <w:t xml:space="preserve"> in February 2020 dated back to 2017</w:t>
      </w:r>
      <w:r w:rsidRPr="002E5A1D">
        <w:rPr>
          <w:rFonts w:ascii="Arial" w:hAnsi="Arial" w:cs="Arial"/>
          <w:color w:val="000000" w:themeColor="text1"/>
          <w:sz w:val="22"/>
          <w:szCs w:val="22"/>
        </w:rPr>
        <w:t>.</w:t>
      </w:r>
      <w:r w:rsidR="00695028" w:rsidRPr="002E5A1D">
        <w:rPr>
          <w:rFonts w:ascii="Arial" w:hAnsi="Arial" w:cs="Arial"/>
          <w:color w:val="000000" w:themeColor="text1"/>
          <w:sz w:val="22"/>
          <w:szCs w:val="22"/>
        </w:rPr>
        <w:t xml:space="preserve"> Auburn University added a part-time Online MSW program in fall 2023</w:t>
      </w:r>
      <w:r w:rsidR="00A337D1">
        <w:rPr>
          <w:rFonts w:ascii="Arial" w:hAnsi="Arial" w:cs="Arial"/>
          <w:color w:val="000000" w:themeColor="text1"/>
          <w:sz w:val="22"/>
          <w:szCs w:val="22"/>
        </w:rPr>
        <w:t xml:space="preserve"> which is also fully accredited.</w:t>
      </w:r>
    </w:p>
    <w:p w14:paraId="0952D97E" w14:textId="239C417C" w:rsidR="00D526E7" w:rsidRPr="002E5A1D" w:rsidRDefault="00D526E7" w:rsidP="00D526E7">
      <w:pPr>
        <w:rPr>
          <w:rFonts w:ascii="Arial" w:hAnsi="Arial" w:cs="Arial"/>
          <w:color w:val="000000" w:themeColor="text1"/>
          <w:sz w:val="22"/>
          <w:szCs w:val="22"/>
        </w:rPr>
      </w:pPr>
      <w:r w:rsidRPr="002E5A1D">
        <w:rPr>
          <w:rFonts w:ascii="Arial" w:hAnsi="Arial" w:cs="Arial"/>
          <w:color w:val="000000" w:themeColor="text1"/>
          <w:sz w:val="22"/>
          <w:szCs w:val="22"/>
        </w:rPr>
        <w:t xml:space="preserve">This student handbook was prepared as a guide to obtaining your Master of Social Work degree from Auburn University. </w:t>
      </w:r>
      <w:r w:rsidR="00A2583B" w:rsidRPr="002E5A1D">
        <w:rPr>
          <w:rFonts w:ascii="Arial" w:hAnsi="Arial" w:cs="Arial"/>
          <w:color w:val="000000" w:themeColor="text1"/>
          <w:sz w:val="22"/>
          <w:szCs w:val="22"/>
        </w:rPr>
        <w:t xml:space="preserve">While this handbook provides information on the MSW Program, it is not possible to elaborate on every Program, Department, College or University rule relevant to graduate students. It is therefore imperative that students take responsibility for staying up to date with </w:t>
      </w:r>
      <w:r w:rsidR="00A337D1">
        <w:rPr>
          <w:rFonts w:ascii="Arial" w:hAnsi="Arial" w:cs="Arial"/>
          <w:color w:val="000000" w:themeColor="text1"/>
          <w:sz w:val="22"/>
          <w:szCs w:val="22"/>
        </w:rPr>
        <w:t xml:space="preserve">university and </w:t>
      </w:r>
      <w:r w:rsidR="00A2583B" w:rsidRPr="002E5A1D">
        <w:rPr>
          <w:rFonts w:ascii="Arial" w:hAnsi="Arial" w:cs="Arial"/>
          <w:color w:val="000000" w:themeColor="text1"/>
          <w:sz w:val="22"/>
          <w:szCs w:val="22"/>
        </w:rPr>
        <w:t>graduate program regulations and expectations</w:t>
      </w:r>
      <w:r w:rsidR="007A282A" w:rsidRPr="002E5A1D">
        <w:rPr>
          <w:rFonts w:ascii="Arial" w:hAnsi="Arial" w:cs="Arial"/>
          <w:color w:val="000000" w:themeColor="text1"/>
          <w:sz w:val="22"/>
          <w:szCs w:val="22"/>
        </w:rPr>
        <w:t>. W</w:t>
      </w:r>
      <w:r w:rsidR="00A2583B" w:rsidRPr="002E5A1D">
        <w:rPr>
          <w:rFonts w:ascii="Arial" w:hAnsi="Arial" w:cs="Arial"/>
          <w:color w:val="000000" w:themeColor="text1"/>
          <w:sz w:val="22"/>
          <w:szCs w:val="22"/>
        </w:rPr>
        <w:t>hen in doubt the student is encouraged to consult with their Advisor and/or the Program Director.</w:t>
      </w:r>
      <w:r w:rsidR="00A2583B" w:rsidRPr="002E5A1D">
        <w:rPr>
          <w:color w:val="000000" w:themeColor="text1"/>
        </w:rPr>
        <w:t xml:space="preserve"> </w:t>
      </w:r>
      <w:r w:rsidRPr="002E5A1D">
        <w:rPr>
          <w:rFonts w:ascii="Arial" w:hAnsi="Arial" w:cs="Arial"/>
          <w:color w:val="000000" w:themeColor="text1"/>
          <w:sz w:val="22"/>
          <w:szCs w:val="22"/>
        </w:rPr>
        <w:t xml:space="preserve">The information </w:t>
      </w:r>
      <w:r w:rsidR="007A282A" w:rsidRPr="002E5A1D">
        <w:rPr>
          <w:rFonts w:ascii="Arial" w:hAnsi="Arial" w:cs="Arial"/>
          <w:color w:val="000000" w:themeColor="text1"/>
          <w:sz w:val="22"/>
          <w:szCs w:val="22"/>
        </w:rPr>
        <w:t xml:space="preserve">in this handbook </w:t>
      </w:r>
      <w:r w:rsidRPr="002E5A1D">
        <w:rPr>
          <w:rFonts w:ascii="Arial" w:hAnsi="Arial" w:cs="Arial"/>
          <w:color w:val="000000" w:themeColor="text1"/>
          <w:sz w:val="22"/>
          <w:szCs w:val="22"/>
        </w:rPr>
        <w:t xml:space="preserve">provides a framework through which you may structure your educational process. </w:t>
      </w:r>
      <w:r w:rsidR="007A282A" w:rsidRPr="002E5A1D">
        <w:rPr>
          <w:rFonts w:ascii="Arial" w:hAnsi="Arial" w:cs="Arial"/>
          <w:color w:val="000000" w:themeColor="text1"/>
          <w:sz w:val="22"/>
          <w:szCs w:val="22"/>
        </w:rPr>
        <w:t xml:space="preserve">The </w:t>
      </w:r>
      <w:r w:rsidRPr="002E5A1D">
        <w:rPr>
          <w:rFonts w:ascii="Arial" w:hAnsi="Arial" w:cs="Arial"/>
          <w:color w:val="000000" w:themeColor="text1"/>
          <w:sz w:val="22"/>
          <w:szCs w:val="22"/>
        </w:rPr>
        <w:t>handbook should be used in conjunction with the Auburn University Bulletin</w:t>
      </w:r>
      <w:r w:rsidR="00960654" w:rsidRPr="002E5A1D">
        <w:rPr>
          <w:rFonts w:ascii="Arial" w:hAnsi="Arial" w:cs="Arial"/>
          <w:color w:val="000000" w:themeColor="text1"/>
          <w:sz w:val="22"/>
          <w:szCs w:val="22"/>
        </w:rPr>
        <w:t xml:space="preserve">, regular conversations with faculty, and the </w:t>
      </w:r>
      <w:r w:rsidR="007A282A" w:rsidRPr="002E5A1D">
        <w:rPr>
          <w:rFonts w:ascii="Arial" w:hAnsi="Arial" w:cs="Arial"/>
          <w:color w:val="000000" w:themeColor="text1"/>
          <w:sz w:val="22"/>
          <w:szCs w:val="22"/>
        </w:rPr>
        <w:t>F</w:t>
      </w:r>
      <w:r w:rsidR="00960654" w:rsidRPr="002E5A1D">
        <w:rPr>
          <w:rFonts w:ascii="Arial" w:hAnsi="Arial" w:cs="Arial"/>
          <w:color w:val="000000" w:themeColor="text1"/>
          <w:sz w:val="22"/>
          <w:szCs w:val="22"/>
        </w:rPr>
        <w:t xml:space="preserve">ield </w:t>
      </w:r>
      <w:r w:rsidR="007A282A" w:rsidRPr="002E5A1D">
        <w:rPr>
          <w:rFonts w:ascii="Arial" w:hAnsi="Arial" w:cs="Arial"/>
          <w:color w:val="000000" w:themeColor="text1"/>
          <w:sz w:val="22"/>
          <w:szCs w:val="22"/>
        </w:rPr>
        <w:t>M</w:t>
      </w:r>
      <w:r w:rsidR="00960654" w:rsidRPr="002E5A1D">
        <w:rPr>
          <w:rFonts w:ascii="Arial" w:hAnsi="Arial" w:cs="Arial"/>
          <w:color w:val="000000" w:themeColor="text1"/>
          <w:sz w:val="22"/>
          <w:szCs w:val="22"/>
        </w:rPr>
        <w:t>anual</w:t>
      </w:r>
      <w:r w:rsidRPr="002E5A1D">
        <w:rPr>
          <w:rFonts w:ascii="Arial" w:hAnsi="Arial" w:cs="Arial"/>
          <w:color w:val="000000" w:themeColor="text1"/>
          <w:sz w:val="22"/>
          <w:szCs w:val="22"/>
        </w:rPr>
        <w:t xml:space="preserve">. </w:t>
      </w:r>
      <w:r w:rsidR="00A2583B" w:rsidRPr="002E5A1D">
        <w:rPr>
          <w:rFonts w:ascii="Arial" w:eastAsiaTheme="minorHAnsi" w:hAnsi="Arial" w:cs="Arial"/>
          <w:color w:val="000000" w:themeColor="text1"/>
          <w:sz w:val="22"/>
          <w:szCs w:val="22"/>
        </w:rPr>
        <w:t>The Graduate Scho</w:t>
      </w:r>
      <w:r w:rsidR="00A2583B" w:rsidRPr="002E5A1D">
        <w:rPr>
          <w:rFonts w:ascii="Arial" w:hAnsi="Arial" w:cs="Arial"/>
          <w:color w:val="000000" w:themeColor="text1"/>
          <w:sz w:val="22"/>
          <w:szCs w:val="22"/>
        </w:rPr>
        <w:t>o</w:t>
      </w:r>
      <w:r w:rsidR="00A2583B" w:rsidRPr="002E5A1D">
        <w:rPr>
          <w:rFonts w:ascii="Arial" w:eastAsiaTheme="minorHAnsi" w:hAnsi="Arial" w:cs="Arial"/>
          <w:color w:val="000000" w:themeColor="text1"/>
          <w:sz w:val="22"/>
          <w:szCs w:val="22"/>
        </w:rPr>
        <w:t xml:space="preserve">l </w:t>
      </w:r>
      <w:r w:rsidR="00A337D1">
        <w:rPr>
          <w:rFonts w:ascii="Arial" w:eastAsiaTheme="minorHAnsi" w:hAnsi="Arial" w:cs="Arial"/>
          <w:color w:val="000000" w:themeColor="text1"/>
          <w:sz w:val="22"/>
          <w:szCs w:val="22"/>
        </w:rPr>
        <w:t xml:space="preserve">nor the MSW program </w:t>
      </w:r>
      <w:r w:rsidR="00A2583B" w:rsidRPr="002E5A1D">
        <w:rPr>
          <w:rFonts w:ascii="Arial" w:eastAsiaTheme="minorHAnsi" w:hAnsi="Arial" w:cs="Arial"/>
          <w:color w:val="000000" w:themeColor="text1"/>
          <w:sz w:val="22"/>
          <w:szCs w:val="22"/>
        </w:rPr>
        <w:t>will</w:t>
      </w:r>
      <w:r w:rsidR="00A337D1">
        <w:rPr>
          <w:rFonts w:ascii="Arial" w:eastAsiaTheme="minorHAnsi" w:hAnsi="Arial" w:cs="Arial"/>
          <w:color w:val="000000" w:themeColor="text1"/>
          <w:sz w:val="22"/>
          <w:szCs w:val="22"/>
        </w:rPr>
        <w:t xml:space="preserve"> </w:t>
      </w:r>
      <w:r w:rsidR="00A2583B" w:rsidRPr="002E5A1D">
        <w:rPr>
          <w:rFonts w:ascii="Arial" w:eastAsiaTheme="minorHAnsi" w:hAnsi="Arial" w:cs="Arial"/>
          <w:color w:val="000000" w:themeColor="text1"/>
          <w:sz w:val="22"/>
          <w:szCs w:val="22"/>
        </w:rPr>
        <w:t>waive exceptions to program regulations based on a student’s</w:t>
      </w:r>
      <w:r w:rsidR="00A2583B" w:rsidRPr="002E5A1D">
        <w:rPr>
          <w:rFonts w:ascii="Arial" w:hAnsi="Arial" w:cs="Arial"/>
          <w:color w:val="000000" w:themeColor="text1"/>
          <w:sz w:val="22"/>
          <w:szCs w:val="22"/>
        </w:rPr>
        <w:t xml:space="preserve"> </w:t>
      </w:r>
      <w:r w:rsidR="00A2583B" w:rsidRPr="002E5A1D">
        <w:rPr>
          <w:rFonts w:ascii="Arial" w:eastAsiaTheme="minorHAnsi" w:hAnsi="Arial" w:cs="Arial"/>
          <w:color w:val="000000" w:themeColor="text1"/>
          <w:sz w:val="22"/>
          <w:szCs w:val="22"/>
        </w:rPr>
        <w:t>lack of information or knowledge about a specific regulation or requirement.</w:t>
      </w:r>
    </w:p>
    <w:p w14:paraId="4A6E7A6F" w14:textId="77777777" w:rsidR="00D526E7" w:rsidRPr="002E5A1D" w:rsidRDefault="00D526E7" w:rsidP="00D526E7">
      <w:pPr>
        <w:rPr>
          <w:rFonts w:ascii="Arial" w:hAnsi="Arial" w:cs="Arial"/>
          <w:color w:val="000000" w:themeColor="text1"/>
          <w:sz w:val="22"/>
          <w:szCs w:val="22"/>
        </w:rPr>
      </w:pPr>
    </w:p>
    <w:p w14:paraId="0B5BCEFE" w14:textId="77777777" w:rsidR="00D526E7" w:rsidRPr="00A836E0" w:rsidRDefault="00D526E7" w:rsidP="00D526E7">
      <w:pPr>
        <w:rPr>
          <w:rFonts w:ascii="Arial" w:hAnsi="Arial" w:cs="Arial"/>
          <w:color w:val="000000" w:themeColor="text1"/>
          <w:sz w:val="22"/>
          <w:szCs w:val="22"/>
        </w:rPr>
      </w:pPr>
      <w:r w:rsidRPr="00A836E0">
        <w:rPr>
          <w:rFonts w:ascii="Arial" w:hAnsi="Arial" w:cs="Arial"/>
          <w:color w:val="000000" w:themeColor="text1"/>
          <w:sz w:val="22"/>
          <w:szCs w:val="22"/>
        </w:rPr>
        <w:t xml:space="preserve">Sincerely, </w:t>
      </w:r>
    </w:p>
    <w:p w14:paraId="6963C60B" w14:textId="5752BC9D" w:rsidR="00D526E7" w:rsidRPr="000737C1" w:rsidRDefault="00D526E7" w:rsidP="00D526E7">
      <w:pPr>
        <w:pStyle w:val="NoSpacing"/>
        <w:rPr>
          <w:rFonts w:ascii="Apple Chancery" w:hAnsi="Apple Chancery" w:cs="Apple Chancery"/>
          <w:color w:val="000000" w:themeColor="text1"/>
          <w:sz w:val="24"/>
          <w:szCs w:val="24"/>
        </w:rPr>
      </w:pPr>
      <w:r w:rsidRPr="000737C1">
        <w:rPr>
          <w:rFonts w:ascii="Apple Chancery" w:hAnsi="Apple Chancery" w:cs="Apple Chancery" w:hint="cs"/>
          <w:color w:val="000000" w:themeColor="text1"/>
          <w:sz w:val="24"/>
          <w:szCs w:val="24"/>
        </w:rPr>
        <w:t>The Social Work Faculty</w:t>
      </w:r>
    </w:p>
    <w:p w14:paraId="25C37B02" w14:textId="77777777" w:rsidR="00D526E7" w:rsidRPr="00A836E0" w:rsidRDefault="00D526E7" w:rsidP="00D526E7">
      <w:pPr>
        <w:pStyle w:val="NoSpacing"/>
        <w:rPr>
          <w:rFonts w:ascii="Arial" w:hAnsi="Arial" w:cs="Arial"/>
          <w:color w:val="000000" w:themeColor="text1"/>
        </w:rPr>
      </w:pPr>
    </w:p>
    <w:p w14:paraId="78A06735" w14:textId="18713EC9" w:rsidR="006D6EB1" w:rsidRPr="00D8362A" w:rsidRDefault="005D52F5" w:rsidP="00D8362A">
      <w:pPr>
        <w:spacing w:after="160" w:line="259" w:lineRule="auto"/>
        <w:rPr>
          <w:rFonts w:asciiTheme="minorHAnsi" w:hAnsiTheme="minorHAnsi"/>
          <w:color w:val="000000" w:themeColor="text1"/>
          <w:szCs w:val="20"/>
        </w:rPr>
      </w:pPr>
      <w:r>
        <w:rPr>
          <w:color w:val="000000" w:themeColor="text1"/>
        </w:rPr>
        <w:br w:type="page"/>
      </w:r>
    </w:p>
    <w:p w14:paraId="4ED28A96" w14:textId="7E1B84B7" w:rsidR="005D52F5" w:rsidRPr="007E6BCB" w:rsidRDefault="005D52F5" w:rsidP="007E6BCB">
      <w:pPr>
        <w:pStyle w:val="Heading1"/>
      </w:pPr>
      <w:bookmarkStart w:id="3" w:name="_Toc202963484"/>
      <w:bookmarkStart w:id="4" w:name="_Toc202964844"/>
      <w:r w:rsidRPr="007E6BCB">
        <w:lastRenderedPageBreak/>
        <w:t>Professional Statement</w:t>
      </w:r>
      <w:bookmarkEnd w:id="3"/>
      <w:bookmarkEnd w:id="4"/>
    </w:p>
    <w:p w14:paraId="38DD1D27" w14:textId="77777777" w:rsidR="000737C1" w:rsidRDefault="000737C1" w:rsidP="005D52F5"/>
    <w:p w14:paraId="6924AED6" w14:textId="45B50969" w:rsidR="005D52F5" w:rsidRPr="000737C1" w:rsidRDefault="005D52F5" w:rsidP="005D52F5">
      <w:pPr>
        <w:rPr>
          <w:rFonts w:ascii="Arial" w:hAnsi="Arial" w:cs="Arial"/>
          <w:sz w:val="22"/>
          <w:szCs w:val="22"/>
        </w:rPr>
      </w:pPr>
      <w:r w:rsidRPr="000737C1">
        <w:rPr>
          <w:rFonts w:ascii="Arial" w:hAnsi="Arial" w:cs="Arial"/>
          <w:sz w:val="22"/>
          <w:szCs w:val="22"/>
        </w:rPr>
        <w:t>Upon acceptance and entry into Auburn University's MSW Program, students begin a process of developing the knowledge, values, skills and cognitive/affective processes that comprise the fundamental core of the profession of Social Work. Although assimilation of competencies and transformation to Advanced Social Work Practitioners takes several years, early initiation of professional behaviors facilitates the developmental and professionalization process. Social Work is a respected profession that aims “to enhance human well-being and help meet the basic human needs of all people, with particular attention to the needs and empowerment of people who are vulnerable, oppressed, and living in poverty.” Clients trust their Social Worker and depend upon them to act in the</w:t>
      </w:r>
      <w:r w:rsidR="00960654">
        <w:rPr>
          <w:rFonts w:ascii="Arial" w:hAnsi="Arial" w:cs="Arial"/>
          <w:sz w:val="22"/>
          <w:szCs w:val="22"/>
        </w:rPr>
        <w:t xml:space="preserve"> client’s</w:t>
      </w:r>
      <w:r w:rsidRPr="000737C1">
        <w:rPr>
          <w:rFonts w:ascii="Arial" w:hAnsi="Arial" w:cs="Arial"/>
          <w:sz w:val="22"/>
          <w:szCs w:val="22"/>
        </w:rPr>
        <w:t xml:space="preserve"> best interest while providing professional and ethical services. Each student and graduate </w:t>
      </w:r>
      <w:proofErr w:type="gramStart"/>
      <w:r w:rsidR="00960654" w:rsidRPr="000737C1">
        <w:rPr>
          <w:rFonts w:ascii="Arial" w:hAnsi="Arial" w:cs="Arial"/>
          <w:sz w:val="22"/>
          <w:szCs w:val="22"/>
        </w:rPr>
        <w:t>inherit</w:t>
      </w:r>
      <w:r w:rsidR="00960654">
        <w:rPr>
          <w:rFonts w:ascii="Arial" w:hAnsi="Arial" w:cs="Arial"/>
          <w:sz w:val="22"/>
          <w:szCs w:val="22"/>
        </w:rPr>
        <w:t>s</w:t>
      </w:r>
      <w:proofErr w:type="gramEnd"/>
      <w:r w:rsidR="00960654">
        <w:rPr>
          <w:rFonts w:ascii="Arial" w:hAnsi="Arial" w:cs="Arial"/>
          <w:sz w:val="22"/>
          <w:szCs w:val="22"/>
        </w:rPr>
        <w:t xml:space="preserve"> </w:t>
      </w:r>
      <w:r w:rsidRPr="000737C1">
        <w:rPr>
          <w:rFonts w:ascii="Arial" w:hAnsi="Arial" w:cs="Arial"/>
          <w:sz w:val="22"/>
          <w:szCs w:val="22"/>
        </w:rPr>
        <w:t xml:space="preserve">this time-honored legacy as part of their profession and is obligated to its preservation and enhancement. </w:t>
      </w:r>
    </w:p>
    <w:p w14:paraId="3F54252E" w14:textId="77777777" w:rsidR="005D52F5" w:rsidRPr="000737C1" w:rsidRDefault="005D52F5" w:rsidP="005D52F5">
      <w:pPr>
        <w:rPr>
          <w:rFonts w:ascii="Arial" w:hAnsi="Arial" w:cs="Arial"/>
          <w:sz w:val="22"/>
          <w:szCs w:val="22"/>
        </w:rPr>
      </w:pPr>
    </w:p>
    <w:p w14:paraId="1A231C99" w14:textId="4CB264C3" w:rsidR="005D52F5" w:rsidRPr="000737C1" w:rsidRDefault="005D52F5" w:rsidP="005D52F5">
      <w:pPr>
        <w:rPr>
          <w:rFonts w:ascii="Arial" w:hAnsi="Arial" w:cs="Arial"/>
          <w:sz w:val="22"/>
          <w:szCs w:val="22"/>
        </w:rPr>
      </w:pPr>
      <w:r w:rsidRPr="000737C1">
        <w:rPr>
          <w:rFonts w:ascii="Arial" w:hAnsi="Arial" w:cs="Arial"/>
          <w:sz w:val="22"/>
          <w:szCs w:val="22"/>
        </w:rPr>
        <w:t xml:space="preserve">Throughout history, professions have adopted standards of attire for their practitioners to collectively identify themselves as professionals and provide assurance to clients that they are interacting with individuals who can be trusted in performing services. In today's public </w:t>
      </w:r>
      <w:r w:rsidR="00960654" w:rsidRPr="000737C1">
        <w:rPr>
          <w:rFonts w:ascii="Arial" w:hAnsi="Arial" w:cs="Arial"/>
          <w:sz w:val="22"/>
          <w:szCs w:val="22"/>
        </w:rPr>
        <w:t>service system</w:t>
      </w:r>
      <w:r w:rsidRPr="000737C1">
        <w:rPr>
          <w:rFonts w:ascii="Arial" w:hAnsi="Arial" w:cs="Arial"/>
          <w:sz w:val="22"/>
          <w:szCs w:val="22"/>
        </w:rPr>
        <w:t xml:space="preserve">, the concept of professional Social Work has introduced social workers as providers of care. Advanced Social Work Practitioners are assuming a greater responsibility and a more active role in maintaining the health of the population they serve. Image alone will not assure the desired excellence in Social Work care; however, it often provides the basis for the public's perception of the profession and particularly guides first impressions. Just as all obligations and responsibilities of the profession require some effort and sacrifice, assumption of a professional image requires an active individual resolution and may necessitate modification of lifestyle practice upon entering the professional program. </w:t>
      </w:r>
    </w:p>
    <w:p w14:paraId="500CC69D" w14:textId="77777777" w:rsidR="005D52F5" w:rsidRPr="000737C1" w:rsidRDefault="005D52F5" w:rsidP="005D52F5">
      <w:pPr>
        <w:rPr>
          <w:rFonts w:ascii="Arial" w:hAnsi="Arial" w:cs="Arial"/>
          <w:sz w:val="22"/>
          <w:szCs w:val="22"/>
        </w:rPr>
      </w:pPr>
    </w:p>
    <w:p w14:paraId="152C553F" w14:textId="20A4184D" w:rsidR="005D52F5" w:rsidRPr="00322A65" w:rsidRDefault="005D52F5" w:rsidP="005D52F5">
      <w:r w:rsidRPr="000737C1">
        <w:rPr>
          <w:rFonts w:ascii="Arial" w:hAnsi="Arial" w:cs="Arial"/>
          <w:sz w:val="22"/>
          <w:szCs w:val="22"/>
        </w:rPr>
        <w:t xml:space="preserve">By entering the Auburn University Master of Social Work Program, students willingly accept the obligations of the profession and are expected to act accordingly including </w:t>
      </w:r>
      <w:r w:rsidR="00695028">
        <w:rPr>
          <w:rFonts w:ascii="Arial" w:hAnsi="Arial" w:cs="Arial"/>
          <w:sz w:val="22"/>
          <w:szCs w:val="22"/>
        </w:rPr>
        <w:t xml:space="preserve">professional </w:t>
      </w:r>
      <w:r w:rsidRPr="000737C1">
        <w:rPr>
          <w:rFonts w:ascii="Arial" w:hAnsi="Arial" w:cs="Arial"/>
          <w:sz w:val="22"/>
          <w:szCs w:val="22"/>
        </w:rPr>
        <w:t>behavior</w:t>
      </w:r>
      <w:r w:rsidR="00A337D1">
        <w:rPr>
          <w:rFonts w:ascii="Arial" w:hAnsi="Arial" w:cs="Arial"/>
          <w:sz w:val="22"/>
          <w:szCs w:val="22"/>
        </w:rPr>
        <w:t>.</w:t>
      </w:r>
    </w:p>
    <w:p w14:paraId="60CF0E0D" w14:textId="77777777" w:rsidR="005D52F5" w:rsidRDefault="005D52F5" w:rsidP="005D52F5"/>
    <w:p w14:paraId="0860BFE5" w14:textId="0D0523F2" w:rsidR="00A83A64" w:rsidRPr="007E6BCB" w:rsidRDefault="006523D2" w:rsidP="007E6BCB">
      <w:pPr>
        <w:pStyle w:val="Heading1"/>
      </w:pPr>
      <w:bookmarkStart w:id="5" w:name="_Toc202963485"/>
      <w:bookmarkStart w:id="6" w:name="_Toc202964845"/>
      <w:r w:rsidRPr="007E6BCB">
        <w:t>Section</w:t>
      </w:r>
      <w:r w:rsidR="006D6EB1" w:rsidRPr="007E6BCB">
        <w:t xml:space="preserve"> I: General Information</w:t>
      </w:r>
      <w:bookmarkEnd w:id="5"/>
      <w:bookmarkEnd w:id="6"/>
    </w:p>
    <w:p w14:paraId="478AF7DC" w14:textId="77777777" w:rsidR="007E38F1" w:rsidRPr="00A836E0" w:rsidRDefault="007E38F1" w:rsidP="007E38F1">
      <w:pPr>
        <w:rPr>
          <w:color w:val="000000" w:themeColor="text1"/>
        </w:rPr>
      </w:pPr>
    </w:p>
    <w:p w14:paraId="55D489F1" w14:textId="757F95AC" w:rsidR="007E38F1" w:rsidRPr="007E6BCB" w:rsidRDefault="0028270E" w:rsidP="007E6BCB">
      <w:pPr>
        <w:pStyle w:val="Heading2"/>
      </w:pPr>
      <w:bookmarkStart w:id="7" w:name="_Toc202963486"/>
      <w:bookmarkStart w:id="8" w:name="_Toc202964846"/>
      <w:r w:rsidRPr="007E6BCB">
        <w:rPr>
          <w:rStyle w:val="SubtleEmphasis"/>
          <w:b/>
          <w:i/>
          <w:iCs w:val="0"/>
          <w:sz w:val="28"/>
          <w:szCs w:val="28"/>
        </w:rPr>
        <w:t>Social Work as a Profession</w:t>
      </w:r>
      <w:bookmarkEnd w:id="7"/>
      <w:bookmarkEnd w:id="8"/>
    </w:p>
    <w:p w14:paraId="3C589F5D" w14:textId="5FE9ACDE" w:rsidR="00123E4E" w:rsidRPr="00A836E0" w:rsidRDefault="00AA0F1A" w:rsidP="00123E4E">
      <w:pPr>
        <w:rPr>
          <w:rFonts w:ascii="Arial" w:hAnsi="Arial" w:cs="Arial"/>
          <w:color w:val="000000" w:themeColor="text1"/>
          <w:sz w:val="22"/>
          <w:szCs w:val="22"/>
        </w:rPr>
      </w:pPr>
      <w:r w:rsidRPr="00A836E0">
        <w:rPr>
          <w:rFonts w:ascii="Arial" w:hAnsi="Arial" w:cs="Arial"/>
          <w:color w:val="000000" w:themeColor="text1"/>
          <w:sz w:val="22"/>
          <w:szCs w:val="22"/>
        </w:rPr>
        <w:t xml:space="preserve">The primary focus of the Social Work profession is the well-being of </w:t>
      </w:r>
      <w:r w:rsidR="00112135">
        <w:rPr>
          <w:rFonts w:ascii="Arial" w:hAnsi="Arial" w:cs="Arial"/>
          <w:color w:val="000000" w:themeColor="text1"/>
          <w:sz w:val="22"/>
          <w:szCs w:val="22"/>
        </w:rPr>
        <w:t>individuals, families, groups, communities</w:t>
      </w:r>
      <w:r w:rsidR="00A337D1">
        <w:rPr>
          <w:rFonts w:ascii="Arial" w:hAnsi="Arial" w:cs="Arial"/>
          <w:color w:val="000000" w:themeColor="text1"/>
          <w:sz w:val="22"/>
          <w:szCs w:val="22"/>
        </w:rPr>
        <w:t>, and organizations</w:t>
      </w:r>
      <w:r w:rsidR="00112135">
        <w:rPr>
          <w:rFonts w:ascii="Arial" w:hAnsi="Arial" w:cs="Arial"/>
          <w:color w:val="000000" w:themeColor="text1"/>
          <w:sz w:val="22"/>
          <w:szCs w:val="22"/>
        </w:rPr>
        <w:t xml:space="preserve">. </w:t>
      </w:r>
      <w:r w:rsidRPr="00A836E0">
        <w:rPr>
          <w:rFonts w:ascii="Arial" w:hAnsi="Arial" w:cs="Arial"/>
          <w:color w:val="000000" w:themeColor="text1"/>
          <w:sz w:val="22"/>
          <w:szCs w:val="22"/>
        </w:rPr>
        <w:t>Social Workers pay special attention to the environmental forces that create and influence problems such as poverty, disability, mental illness, abuse, addi</w:t>
      </w:r>
      <w:r w:rsidR="00D6002D" w:rsidRPr="00A836E0">
        <w:rPr>
          <w:rFonts w:ascii="Arial" w:hAnsi="Arial" w:cs="Arial"/>
          <w:color w:val="000000" w:themeColor="text1"/>
          <w:sz w:val="22"/>
          <w:szCs w:val="22"/>
        </w:rPr>
        <w:t>c</w:t>
      </w:r>
      <w:r w:rsidRPr="00A836E0">
        <w:rPr>
          <w:rFonts w:ascii="Arial" w:hAnsi="Arial" w:cs="Arial"/>
          <w:color w:val="000000" w:themeColor="text1"/>
          <w:sz w:val="22"/>
          <w:szCs w:val="22"/>
        </w:rPr>
        <w:t>tion, unemployment</w:t>
      </w:r>
      <w:r w:rsidR="00A337D1">
        <w:rPr>
          <w:rFonts w:ascii="Arial" w:hAnsi="Arial" w:cs="Arial"/>
          <w:color w:val="000000" w:themeColor="text1"/>
          <w:sz w:val="22"/>
          <w:szCs w:val="22"/>
        </w:rPr>
        <w:t xml:space="preserve"> and underemployment</w:t>
      </w:r>
      <w:r w:rsidRPr="00A836E0">
        <w:rPr>
          <w:rFonts w:ascii="Arial" w:hAnsi="Arial" w:cs="Arial"/>
          <w:color w:val="000000" w:themeColor="text1"/>
          <w:sz w:val="22"/>
          <w:szCs w:val="22"/>
        </w:rPr>
        <w:t xml:space="preserve">, divorce, and discrimination. Social workers provide care and attention to people in every stage of </w:t>
      </w:r>
      <w:r w:rsidR="00A337D1" w:rsidRPr="00A836E0">
        <w:rPr>
          <w:rFonts w:ascii="Arial" w:hAnsi="Arial" w:cs="Arial"/>
          <w:color w:val="000000" w:themeColor="text1"/>
          <w:sz w:val="22"/>
          <w:szCs w:val="22"/>
        </w:rPr>
        <w:t>life,</w:t>
      </w:r>
      <w:r w:rsidRPr="00A836E0">
        <w:rPr>
          <w:rFonts w:ascii="Arial" w:hAnsi="Arial" w:cs="Arial"/>
          <w:color w:val="000000" w:themeColor="text1"/>
          <w:sz w:val="22"/>
          <w:szCs w:val="22"/>
        </w:rPr>
        <w:t xml:space="preserve"> </w:t>
      </w:r>
      <w:r w:rsidR="00A337D1">
        <w:rPr>
          <w:rFonts w:ascii="Arial" w:hAnsi="Arial" w:cs="Arial"/>
          <w:color w:val="000000" w:themeColor="text1"/>
          <w:sz w:val="22"/>
          <w:szCs w:val="22"/>
        </w:rPr>
        <w:t>prenatal</w:t>
      </w:r>
      <w:r w:rsidR="00A337D1" w:rsidRPr="00A836E0">
        <w:rPr>
          <w:rFonts w:ascii="Arial" w:hAnsi="Arial" w:cs="Arial"/>
          <w:color w:val="000000" w:themeColor="text1"/>
          <w:sz w:val="22"/>
          <w:szCs w:val="22"/>
        </w:rPr>
        <w:t xml:space="preserve"> </w:t>
      </w:r>
      <w:r w:rsidRPr="00A836E0">
        <w:rPr>
          <w:rFonts w:ascii="Arial" w:hAnsi="Arial" w:cs="Arial"/>
          <w:color w:val="000000" w:themeColor="text1"/>
          <w:sz w:val="22"/>
          <w:szCs w:val="22"/>
        </w:rPr>
        <w:t>through older adult</w:t>
      </w:r>
      <w:r w:rsidR="00D6002D" w:rsidRPr="00A836E0">
        <w:rPr>
          <w:rFonts w:ascii="Arial" w:hAnsi="Arial" w:cs="Arial"/>
          <w:color w:val="000000" w:themeColor="text1"/>
          <w:sz w:val="22"/>
          <w:szCs w:val="22"/>
        </w:rPr>
        <w:t>hood</w:t>
      </w:r>
      <w:r w:rsidRPr="00A836E0">
        <w:rPr>
          <w:rFonts w:ascii="Arial" w:hAnsi="Arial" w:cs="Arial"/>
          <w:color w:val="000000" w:themeColor="text1"/>
          <w:sz w:val="22"/>
          <w:szCs w:val="22"/>
        </w:rPr>
        <w:t>. We are advocates of social justice and social change. People who are social workers are sensitive to diverse backgrounds and strive to end</w:t>
      </w:r>
      <w:r w:rsidR="00112135">
        <w:rPr>
          <w:rFonts w:ascii="Arial" w:hAnsi="Arial" w:cs="Arial"/>
          <w:color w:val="000000" w:themeColor="text1"/>
          <w:sz w:val="22"/>
          <w:szCs w:val="22"/>
        </w:rPr>
        <w:t xml:space="preserve"> </w:t>
      </w:r>
      <w:r w:rsidRPr="00A836E0">
        <w:rPr>
          <w:rFonts w:ascii="Arial" w:hAnsi="Arial" w:cs="Arial"/>
          <w:color w:val="000000" w:themeColor="text1"/>
          <w:sz w:val="22"/>
          <w:szCs w:val="22"/>
        </w:rPr>
        <w:t>oppression and discrimination. Activities that social workers use to aid clients include direct practice, community organization, supervision, consultation, administration, advocacy, political action, policy development and implementation, ed</w:t>
      </w:r>
      <w:r w:rsidR="00664423" w:rsidRPr="00A836E0">
        <w:rPr>
          <w:rFonts w:ascii="Arial" w:hAnsi="Arial" w:cs="Arial"/>
          <w:color w:val="000000" w:themeColor="text1"/>
          <w:sz w:val="22"/>
          <w:szCs w:val="22"/>
        </w:rPr>
        <w:t>ucation, and research</w:t>
      </w:r>
      <w:r w:rsidR="00B11F7F" w:rsidRPr="00A836E0">
        <w:rPr>
          <w:rFonts w:ascii="Arial" w:hAnsi="Arial" w:cs="Arial"/>
          <w:color w:val="000000" w:themeColor="text1"/>
          <w:sz w:val="22"/>
          <w:szCs w:val="22"/>
        </w:rPr>
        <w:t xml:space="preserve"> (NASW</w:t>
      </w:r>
      <w:r w:rsidRPr="00A836E0">
        <w:rPr>
          <w:rFonts w:ascii="Arial" w:hAnsi="Arial" w:cs="Arial"/>
          <w:color w:val="000000" w:themeColor="text1"/>
          <w:sz w:val="22"/>
          <w:szCs w:val="22"/>
        </w:rPr>
        <w:t>)</w:t>
      </w:r>
      <w:r w:rsidR="00664423" w:rsidRPr="00A836E0">
        <w:rPr>
          <w:rFonts w:ascii="Arial" w:hAnsi="Arial" w:cs="Arial"/>
          <w:color w:val="000000" w:themeColor="text1"/>
          <w:sz w:val="22"/>
          <w:szCs w:val="22"/>
        </w:rPr>
        <w:t>.</w:t>
      </w:r>
      <w:r w:rsidR="0055480F" w:rsidRPr="00A836E0">
        <w:rPr>
          <w:rFonts w:ascii="Arial" w:hAnsi="Arial" w:cs="Arial"/>
          <w:color w:val="000000" w:themeColor="text1"/>
          <w:sz w:val="22"/>
          <w:szCs w:val="22"/>
        </w:rPr>
        <w:t xml:space="preserve"> </w:t>
      </w:r>
      <w:r w:rsidR="00123E4E" w:rsidRPr="00A836E0">
        <w:rPr>
          <w:rFonts w:ascii="Arial" w:hAnsi="Arial" w:cs="Arial"/>
          <w:color w:val="000000" w:themeColor="text1"/>
          <w:sz w:val="22"/>
          <w:szCs w:val="22"/>
        </w:rPr>
        <w:t xml:space="preserve">According to </w:t>
      </w:r>
      <w:r w:rsidR="00123E4E" w:rsidRPr="00604ED6">
        <w:rPr>
          <w:rFonts w:ascii="Arial" w:hAnsi="Arial" w:cs="Arial"/>
          <w:color w:val="000000" w:themeColor="text1"/>
          <w:sz w:val="22"/>
          <w:szCs w:val="22"/>
        </w:rPr>
        <w:t xml:space="preserve">the </w:t>
      </w:r>
      <w:r w:rsidR="00A337D1" w:rsidRPr="00604ED6">
        <w:rPr>
          <w:rFonts w:ascii="Arial" w:hAnsi="Arial" w:cs="Arial"/>
          <w:color w:val="000000" w:themeColor="text1"/>
          <w:sz w:val="22"/>
          <w:szCs w:val="22"/>
        </w:rPr>
        <w:t xml:space="preserve">2022 </w:t>
      </w:r>
      <w:r w:rsidR="009D6078" w:rsidRPr="00604ED6">
        <w:rPr>
          <w:rFonts w:ascii="Arial" w:hAnsi="Arial" w:cs="Arial"/>
          <w:color w:val="000000" w:themeColor="text1"/>
          <w:sz w:val="22"/>
          <w:szCs w:val="22"/>
        </w:rPr>
        <w:t>Educational</w:t>
      </w:r>
      <w:r w:rsidR="00123E4E" w:rsidRPr="00604ED6">
        <w:rPr>
          <w:rFonts w:ascii="Arial" w:hAnsi="Arial" w:cs="Arial"/>
          <w:color w:val="000000" w:themeColor="text1"/>
          <w:sz w:val="22"/>
          <w:szCs w:val="22"/>
        </w:rPr>
        <w:t xml:space="preserve"> Policy and Accreditation </w:t>
      </w:r>
      <w:r w:rsidR="009D6078" w:rsidRPr="00604ED6">
        <w:rPr>
          <w:rFonts w:ascii="Arial" w:hAnsi="Arial" w:cs="Arial"/>
          <w:color w:val="000000" w:themeColor="text1"/>
          <w:sz w:val="22"/>
          <w:szCs w:val="22"/>
        </w:rPr>
        <w:t>Standards</w:t>
      </w:r>
      <w:r w:rsidR="00123E4E" w:rsidRPr="00604ED6">
        <w:rPr>
          <w:rFonts w:ascii="Arial" w:hAnsi="Arial" w:cs="Arial"/>
          <w:color w:val="000000" w:themeColor="text1"/>
          <w:sz w:val="22"/>
          <w:szCs w:val="22"/>
        </w:rPr>
        <w:t xml:space="preserve"> of the Council on Social Work </w:t>
      </w:r>
      <w:r w:rsidR="009D6078" w:rsidRPr="00604ED6">
        <w:rPr>
          <w:rFonts w:ascii="Arial" w:hAnsi="Arial" w:cs="Arial"/>
          <w:color w:val="000000" w:themeColor="text1"/>
          <w:sz w:val="22"/>
          <w:szCs w:val="22"/>
        </w:rPr>
        <w:t>Education</w:t>
      </w:r>
      <w:r w:rsidR="00123E4E" w:rsidRPr="00604ED6">
        <w:rPr>
          <w:rFonts w:ascii="Arial" w:hAnsi="Arial" w:cs="Arial"/>
          <w:color w:val="000000" w:themeColor="text1"/>
          <w:sz w:val="22"/>
          <w:szCs w:val="22"/>
        </w:rPr>
        <w:t xml:space="preserve">, the primary </w:t>
      </w:r>
      <w:r w:rsidR="009D6078" w:rsidRPr="00604ED6">
        <w:rPr>
          <w:rFonts w:ascii="Arial" w:hAnsi="Arial" w:cs="Arial"/>
          <w:color w:val="000000" w:themeColor="text1"/>
          <w:sz w:val="22"/>
          <w:szCs w:val="22"/>
        </w:rPr>
        <w:t>purpose</w:t>
      </w:r>
      <w:r w:rsidR="00123E4E" w:rsidRPr="00604ED6">
        <w:rPr>
          <w:rFonts w:ascii="Arial" w:hAnsi="Arial" w:cs="Arial"/>
          <w:color w:val="000000" w:themeColor="text1"/>
          <w:sz w:val="22"/>
          <w:szCs w:val="22"/>
        </w:rPr>
        <w:t xml:space="preserve"> of </w:t>
      </w:r>
      <w:r w:rsidR="00A337D1" w:rsidRPr="00604ED6">
        <w:rPr>
          <w:rFonts w:ascii="Arial" w:hAnsi="Arial" w:cs="Arial"/>
          <w:color w:val="000000" w:themeColor="text1"/>
          <w:sz w:val="22"/>
          <w:szCs w:val="22"/>
        </w:rPr>
        <w:t xml:space="preserve">social work education is </w:t>
      </w:r>
      <w:r w:rsidR="00604ED6">
        <w:rPr>
          <w:rFonts w:ascii="Arial" w:hAnsi="Arial" w:cs="Arial"/>
          <w:color w:val="000000" w:themeColor="text1"/>
          <w:sz w:val="22"/>
          <w:szCs w:val="22"/>
        </w:rPr>
        <w:t xml:space="preserve">to </w:t>
      </w:r>
      <w:r w:rsidR="00604ED6" w:rsidRPr="00604ED6">
        <w:rPr>
          <w:rFonts w:ascii="Arial" w:hAnsi="Arial" w:cs="Arial"/>
          <w:color w:val="000000" w:themeColor="text1"/>
          <w:sz w:val="22"/>
          <w:szCs w:val="22"/>
        </w:rPr>
        <w:t>ensure</w:t>
      </w:r>
      <w:r w:rsidR="00604ED6">
        <w:rPr>
          <w:rFonts w:ascii="Arial" w:hAnsi="Arial" w:cs="Arial"/>
          <w:color w:val="000000" w:themeColor="text1"/>
          <w:sz w:val="22"/>
          <w:szCs w:val="22"/>
        </w:rPr>
        <w:t xml:space="preserve"> that students “are prepared to practice safely, competently, and ethically with all clients, constituents, and the public.” (p.5)</w:t>
      </w:r>
      <w:r w:rsidR="00123E4E" w:rsidRPr="00A836E0">
        <w:rPr>
          <w:rFonts w:ascii="Arial" w:hAnsi="Arial" w:cs="Arial"/>
          <w:color w:val="000000" w:themeColor="text1"/>
          <w:sz w:val="22"/>
          <w:szCs w:val="22"/>
        </w:rPr>
        <w:t xml:space="preserve"> </w:t>
      </w:r>
    </w:p>
    <w:p w14:paraId="3CE69213" w14:textId="77777777" w:rsidR="00272AC7" w:rsidRPr="00A836E0" w:rsidRDefault="00123E4E" w:rsidP="00123E4E">
      <w:pPr>
        <w:rPr>
          <w:rFonts w:ascii="Arial" w:hAnsi="Arial" w:cs="Arial"/>
          <w:color w:val="000000" w:themeColor="text1"/>
          <w:sz w:val="22"/>
          <w:szCs w:val="22"/>
        </w:rPr>
      </w:pPr>
      <w:r w:rsidRPr="00A836E0">
        <w:rPr>
          <w:rFonts w:ascii="Arial" w:hAnsi="Arial" w:cs="Arial"/>
          <w:color w:val="000000" w:themeColor="text1"/>
          <w:sz w:val="22"/>
          <w:szCs w:val="22"/>
        </w:rPr>
        <w:tab/>
      </w:r>
    </w:p>
    <w:p w14:paraId="2CCFAD64" w14:textId="1CDE71D0" w:rsidR="00416B41" w:rsidRPr="00A836E0" w:rsidRDefault="00272AC7" w:rsidP="00272AC7">
      <w:pPr>
        <w:rPr>
          <w:rFonts w:ascii="Arial" w:hAnsi="Arial" w:cs="Arial"/>
          <w:i/>
          <w:color w:val="000000" w:themeColor="text1"/>
          <w:sz w:val="22"/>
          <w:szCs w:val="22"/>
        </w:rPr>
      </w:pPr>
      <w:r w:rsidRPr="00A836E0">
        <w:rPr>
          <w:rFonts w:ascii="Arial" w:hAnsi="Arial" w:cs="Arial"/>
          <w:color w:val="000000" w:themeColor="text1"/>
          <w:sz w:val="22"/>
          <w:szCs w:val="22"/>
        </w:rPr>
        <w:tab/>
      </w:r>
    </w:p>
    <w:p w14:paraId="53A0DF96" w14:textId="77777777" w:rsidR="00272AC7" w:rsidRPr="00A836E0" w:rsidRDefault="00272AC7" w:rsidP="00272AC7">
      <w:pPr>
        <w:rPr>
          <w:rFonts w:ascii="Arial" w:hAnsi="Arial" w:cs="Arial"/>
          <w:i/>
          <w:color w:val="000000" w:themeColor="text1"/>
          <w:sz w:val="22"/>
          <w:szCs w:val="22"/>
        </w:rPr>
      </w:pPr>
    </w:p>
    <w:p w14:paraId="61FC8781" w14:textId="7B159F83" w:rsidR="00552227" w:rsidRPr="003D366E" w:rsidRDefault="00552227" w:rsidP="00552227">
      <w:pPr>
        <w:rPr>
          <w:rFonts w:ascii="Arial" w:hAnsi="Arial" w:cs="Arial"/>
          <w:color w:val="FF0000"/>
          <w:sz w:val="22"/>
          <w:szCs w:val="22"/>
        </w:rPr>
      </w:pPr>
      <w:r w:rsidRPr="00A836E0">
        <w:rPr>
          <w:rFonts w:ascii="Arial" w:hAnsi="Arial" w:cs="Arial"/>
          <w:color w:val="000000" w:themeColor="text1"/>
          <w:sz w:val="22"/>
          <w:szCs w:val="22"/>
        </w:rPr>
        <w:lastRenderedPageBreak/>
        <w:t>Graduates of the MSW program will find a diverse field of employment opportunities</w:t>
      </w:r>
      <w:r w:rsidR="00664423" w:rsidRPr="00A836E0">
        <w:rPr>
          <w:rFonts w:ascii="Arial" w:hAnsi="Arial" w:cs="Arial"/>
          <w:color w:val="000000" w:themeColor="text1"/>
          <w:sz w:val="22"/>
          <w:szCs w:val="22"/>
        </w:rPr>
        <w:t xml:space="preserve"> to actualize the profession’s </w:t>
      </w:r>
      <w:r w:rsidR="00664423" w:rsidRPr="00604ED6">
        <w:rPr>
          <w:rFonts w:ascii="Arial" w:hAnsi="Arial" w:cs="Arial"/>
          <w:color w:val="000000" w:themeColor="text1"/>
          <w:sz w:val="22"/>
          <w:szCs w:val="22"/>
        </w:rPr>
        <w:t>purpose</w:t>
      </w:r>
      <w:r w:rsidR="00127998" w:rsidRPr="00604ED6">
        <w:rPr>
          <w:rFonts w:ascii="Arial" w:hAnsi="Arial" w:cs="Arial"/>
          <w:color w:val="000000" w:themeColor="text1"/>
          <w:sz w:val="22"/>
          <w:szCs w:val="22"/>
        </w:rPr>
        <w:t>.</w:t>
      </w:r>
      <w:r w:rsidRPr="00604ED6">
        <w:rPr>
          <w:rFonts w:ascii="Arial" w:hAnsi="Arial" w:cs="Arial"/>
          <w:color w:val="000000" w:themeColor="text1"/>
          <w:sz w:val="22"/>
          <w:szCs w:val="22"/>
        </w:rPr>
        <w:t xml:space="preserve"> The U.S. Bureau of Labor Statistics expects an overall projected growth for social workers of 12% from </w:t>
      </w:r>
      <w:r w:rsidR="00695028" w:rsidRPr="00604ED6">
        <w:rPr>
          <w:rFonts w:ascii="Arial" w:hAnsi="Arial" w:cs="Arial"/>
          <w:color w:val="000000" w:themeColor="text1"/>
          <w:sz w:val="22"/>
          <w:szCs w:val="22"/>
        </w:rPr>
        <w:t xml:space="preserve">2020 </w:t>
      </w:r>
      <w:r w:rsidRPr="00604ED6">
        <w:rPr>
          <w:rFonts w:ascii="Arial" w:hAnsi="Arial" w:cs="Arial"/>
          <w:color w:val="000000" w:themeColor="text1"/>
          <w:sz w:val="22"/>
          <w:szCs w:val="22"/>
        </w:rPr>
        <w:t xml:space="preserve">to </w:t>
      </w:r>
      <w:proofErr w:type="gramStart"/>
      <w:r w:rsidR="00695028" w:rsidRPr="00604ED6">
        <w:rPr>
          <w:rFonts w:ascii="Arial" w:hAnsi="Arial" w:cs="Arial"/>
          <w:color w:val="000000" w:themeColor="text1"/>
          <w:sz w:val="22"/>
          <w:szCs w:val="22"/>
        </w:rPr>
        <w:t>2030</w:t>
      </w:r>
      <w:r w:rsidRPr="00604ED6">
        <w:rPr>
          <w:rFonts w:ascii="Arial" w:hAnsi="Arial" w:cs="Arial"/>
          <w:color w:val="000000" w:themeColor="text1"/>
          <w:sz w:val="22"/>
          <w:szCs w:val="22"/>
        </w:rPr>
        <w:t>;</w:t>
      </w:r>
      <w:proofErr w:type="gramEnd"/>
      <w:r w:rsidRPr="00BD6DBB">
        <w:rPr>
          <w:rFonts w:ascii="Arial" w:hAnsi="Arial" w:cs="Arial"/>
          <w:color w:val="000000" w:themeColor="text1"/>
          <w:sz w:val="22"/>
          <w:szCs w:val="22"/>
        </w:rPr>
        <w:t xml:space="preserve"> faster than the</w:t>
      </w:r>
      <w:r w:rsidR="009D6078" w:rsidRPr="00BD6DBB">
        <w:rPr>
          <w:rFonts w:ascii="Arial" w:hAnsi="Arial" w:cs="Arial"/>
          <w:color w:val="000000" w:themeColor="text1"/>
          <w:sz w:val="22"/>
          <w:szCs w:val="22"/>
        </w:rPr>
        <w:t xml:space="preserve"> average of all occupations</w:t>
      </w:r>
      <w:r w:rsidRPr="00BD6DBB">
        <w:rPr>
          <w:rFonts w:ascii="Arial" w:hAnsi="Arial" w:cs="Arial"/>
          <w:color w:val="000000" w:themeColor="text1"/>
          <w:sz w:val="22"/>
          <w:szCs w:val="22"/>
        </w:rPr>
        <w:t>. </w:t>
      </w:r>
      <w:r w:rsidR="00695028" w:rsidRPr="00BD6DBB">
        <w:rPr>
          <w:rFonts w:ascii="Arial" w:hAnsi="Arial" w:cs="Arial"/>
          <w:color w:val="000000" w:themeColor="text1"/>
          <w:sz w:val="22"/>
          <w:szCs w:val="22"/>
        </w:rPr>
        <w:t>The</w:t>
      </w:r>
      <w:r w:rsidRPr="00BD6DBB">
        <w:rPr>
          <w:rFonts w:ascii="Arial" w:hAnsi="Arial" w:cs="Arial"/>
          <w:color w:val="000000" w:themeColor="text1"/>
          <w:sz w:val="22"/>
          <w:szCs w:val="22"/>
        </w:rPr>
        <w:t xml:space="preserve"> MSW program</w:t>
      </w:r>
      <w:r w:rsidR="00695028" w:rsidRPr="00BD6DBB">
        <w:rPr>
          <w:rFonts w:ascii="Arial" w:hAnsi="Arial" w:cs="Arial"/>
          <w:color w:val="000000" w:themeColor="text1"/>
          <w:sz w:val="22"/>
          <w:szCs w:val="22"/>
        </w:rPr>
        <w:t xml:space="preserve"> </w:t>
      </w:r>
      <w:r w:rsidR="00127998" w:rsidRPr="00BD6DBB">
        <w:rPr>
          <w:rFonts w:ascii="Arial" w:hAnsi="Arial" w:cs="Arial"/>
          <w:color w:val="000000" w:themeColor="text1"/>
          <w:sz w:val="22"/>
          <w:szCs w:val="22"/>
        </w:rPr>
        <w:t>concentration</w:t>
      </w:r>
      <w:r w:rsidR="00695028" w:rsidRPr="00BD6DBB">
        <w:rPr>
          <w:rFonts w:ascii="Arial" w:hAnsi="Arial" w:cs="Arial"/>
          <w:color w:val="000000" w:themeColor="text1"/>
          <w:sz w:val="22"/>
          <w:szCs w:val="22"/>
        </w:rPr>
        <w:t xml:space="preserve"> is</w:t>
      </w:r>
      <w:r w:rsidR="00D60C79" w:rsidRPr="00BD6DBB">
        <w:rPr>
          <w:rFonts w:ascii="Arial" w:hAnsi="Arial" w:cs="Arial"/>
          <w:color w:val="000000" w:themeColor="text1"/>
          <w:sz w:val="22"/>
          <w:szCs w:val="22"/>
        </w:rPr>
        <w:t xml:space="preserve"> clinical social work with an emphasis on</w:t>
      </w:r>
      <w:r w:rsidRPr="00BD6DBB">
        <w:rPr>
          <w:rFonts w:ascii="Arial" w:hAnsi="Arial" w:cs="Arial"/>
          <w:color w:val="000000" w:themeColor="text1"/>
          <w:sz w:val="22"/>
          <w:szCs w:val="22"/>
        </w:rPr>
        <w:t xml:space="preserve"> health and mental health</w:t>
      </w:r>
      <w:r w:rsidR="00695028" w:rsidRPr="00BD6DBB">
        <w:rPr>
          <w:rFonts w:ascii="Arial" w:hAnsi="Arial" w:cs="Arial"/>
          <w:color w:val="000000" w:themeColor="text1"/>
          <w:sz w:val="22"/>
          <w:szCs w:val="22"/>
        </w:rPr>
        <w:t xml:space="preserve">. </w:t>
      </w:r>
    </w:p>
    <w:p w14:paraId="624F0A57" w14:textId="77777777" w:rsidR="004650DC" w:rsidRPr="00A836E0" w:rsidRDefault="004650DC" w:rsidP="00552227">
      <w:pPr>
        <w:rPr>
          <w:rFonts w:ascii="Arial" w:hAnsi="Arial" w:cs="Arial"/>
          <w:color w:val="000000" w:themeColor="text1"/>
          <w:sz w:val="22"/>
          <w:szCs w:val="22"/>
        </w:rPr>
      </w:pPr>
    </w:p>
    <w:p w14:paraId="14265036" w14:textId="7DBCEAF9" w:rsidR="00902403" w:rsidRPr="00A836E0" w:rsidRDefault="00552227" w:rsidP="00654A38">
      <w:pPr>
        <w:rPr>
          <w:rFonts w:ascii="Arial" w:hAnsi="Arial" w:cs="Arial"/>
          <w:color w:val="000000" w:themeColor="text1"/>
          <w:sz w:val="22"/>
          <w:szCs w:val="22"/>
        </w:rPr>
      </w:pPr>
      <w:r w:rsidRPr="00A836E0">
        <w:rPr>
          <w:rFonts w:ascii="Arial" w:hAnsi="Arial" w:cs="Arial"/>
          <w:color w:val="000000" w:themeColor="text1"/>
          <w:sz w:val="22"/>
          <w:szCs w:val="22"/>
        </w:rPr>
        <w:t>The Substance Abuse and Mental Health Services Administration estimates that professional Social Workers comprise the largest group of mental health service providers (over 200,000 na</w:t>
      </w:r>
      <w:r w:rsidRPr="00604ED6">
        <w:rPr>
          <w:rFonts w:ascii="Arial" w:hAnsi="Arial" w:cs="Arial"/>
          <w:color w:val="000000" w:themeColor="text1"/>
          <w:sz w:val="22"/>
          <w:szCs w:val="22"/>
        </w:rPr>
        <w:t xml:space="preserve">tionally), which is more than psychiatrists, psychologists, and psychiatric nurses combined.  </w:t>
      </w:r>
      <w:r w:rsidR="00272AC7" w:rsidRPr="00604ED6">
        <w:rPr>
          <w:rFonts w:ascii="Arial" w:hAnsi="Arial" w:cs="Arial"/>
          <w:color w:val="000000" w:themeColor="text1"/>
          <w:sz w:val="22"/>
          <w:szCs w:val="22"/>
        </w:rPr>
        <w:t>T</w:t>
      </w:r>
      <w:r w:rsidRPr="00604ED6">
        <w:rPr>
          <w:rFonts w:ascii="Arial" w:hAnsi="Arial" w:cs="Arial"/>
          <w:color w:val="000000" w:themeColor="text1"/>
          <w:sz w:val="22"/>
          <w:szCs w:val="22"/>
        </w:rPr>
        <w:t>he National Association of Social Workers (NASW) found that nearly half of all Social Work positions are employed in mental health (37%) or health settings (13%).</w:t>
      </w:r>
      <w:r w:rsidRPr="00A836E0">
        <w:rPr>
          <w:rFonts w:ascii="Arial" w:hAnsi="Arial" w:cs="Arial"/>
          <w:color w:val="000000" w:themeColor="text1"/>
          <w:sz w:val="22"/>
          <w:szCs w:val="22"/>
        </w:rPr>
        <w:t xml:space="preserve"> </w:t>
      </w:r>
    </w:p>
    <w:p w14:paraId="5C7202B5" w14:textId="77777777" w:rsidR="00275ACF" w:rsidRPr="00A836E0" w:rsidRDefault="00275ACF" w:rsidP="00654A38">
      <w:pPr>
        <w:rPr>
          <w:b/>
          <w:color w:val="000000" w:themeColor="text1"/>
        </w:rPr>
      </w:pPr>
    </w:p>
    <w:p w14:paraId="55BCD02B" w14:textId="13E7D5C4" w:rsidR="007E38F1" w:rsidRPr="007E6BCB" w:rsidRDefault="001679B2" w:rsidP="007E6BCB">
      <w:pPr>
        <w:pStyle w:val="Heading2"/>
      </w:pPr>
      <w:bookmarkStart w:id="9" w:name="_Toc202963487"/>
      <w:bookmarkStart w:id="10" w:name="_Toc202964847"/>
      <w:r w:rsidRPr="007E6BCB">
        <w:rPr>
          <w:rStyle w:val="SubtleEmphasis"/>
          <w:b/>
          <w:i/>
          <w:iCs w:val="0"/>
          <w:sz w:val="28"/>
          <w:szCs w:val="28"/>
        </w:rPr>
        <w:t xml:space="preserve">Social Work </w:t>
      </w:r>
      <w:r w:rsidR="00272AC7" w:rsidRPr="007E6BCB">
        <w:rPr>
          <w:rStyle w:val="SubtleEmphasis"/>
          <w:b/>
          <w:i/>
          <w:iCs w:val="0"/>
          <w:sz w:val="28"/>
          <w:szCs w:val="28"/>
        </w:rPr>
        <w:t>Education</w:t>
      </w:r>
      <w:r w:rsidRPr="007E6BCB">
        <w:rPr>
          <w:rStyle w:val="SubtleEmphasis"/>
          <w:b/>
          <w:i/>
          <w:iCs w:val="0"/>
          <w:sz w:val="28"/>
          <w:szCs w:val="28"/>
        </w:rPr>
        <w:t>- Accreditation</w:t>
      </w:r>
      <w:bookmarkEnd w:id="9"/>
      <w:bookmarkEnd w:id="10"/>
    </w:p>
    <w:p w14:paraId="2D3B1C09" w14:textId="163DC7C9" w:rsidR="0041335C" w:rsidRDefault="0041335C" w:rsidP="00902403">
      <w:pPr>
        <w:rPr>
          <w:rFonts w:ascii="Arial" w:hAnsi="Arial" w:cs="Arial"/>
          <w:color w:val="000000" w:themeColor="text1"/>
          <w:sz w:val="22"/>
          <w:szCs w:val="22"/>
        </w:rPr>
      </w:pPr>
      <w:r w:rsidRPr="00A836E0">
        <w:rPr>
          <w:rFonts w:ascii="Arial" w:hAnsi="Arial" w:cs="Arial"/>
          <w:color w:val="000000" w:themeColor="text1"/>
          <w:sz w:val="22"/>
          <w:szCs w:val="22"/>
        </w:rPr>
        <w:t xml:space="preserve">The Auburn University </w:t>
      </w:r>
      <w:r w:rsidR="004650DC"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w:t>
      </w:r>
      <w:r w:rsidR="00C43B02">
        <w:rPr>
          <w:rFonts w:ascii="Arial" w:hAnsi="Arial" w:cs="Arial"/>
          <w:color w:val="000000" w:themeColor="text1"/>
          <w:sz w:val="22"/>
          <w:szCs w:val="22"/>
        </w:rPr>
        <w:t xml:space="preserve"> </w:t>
      </w:r>
      <w:r w:rsidR="00590987">
        <w:rPr>
          <w:rFonts w:ascii="Arial" w:hAnsi="Arial" w:cs="Arial"/>
          <w:color w:val="000000" w:themeColor="text1"/>
          <w:sz w:val="22"/>
          <w:szCs w:val="22"/>
        </w:rPr>
        <w:t>is fully accredited</w:t>
      </w:r>
      <w:r w:rsidR="00695028">
        <w:rPr>
          <w:rFonts w:ascii="Arial" w:hAnsi="Arial" w:cs="Arial"/>
          <w:color w:val="000000" w:themeColor="text1"/>
          <w:sz w:val="22"/>
          <w:szCs w:val="22"/>
        </w:rPr>
        <w:t xml:space="preserve"> </w:t>
      </w:r>
      <w:r w:rsidRPr="00A836E0">
        <w:rPr>
          <w:rFonts w:ascii="Arial" w:hAnsi="Arial" w:cs="Arial"/>
          <w:color w:val="000000" w:themeColor="text1"/>
          <w:sz w:val="22"/>
          <w:szCs w:val="22"/>
        </w:rPr>
        <w:t xml:space="preserve">from the Council on Social Work Education (CSWE). </w:t>
      </w:r>
      <w:r w:rsidR="00127998">
        <w:rPr>
          <w:rFonts w:ascii="Arial" w:hAnsi="Arial" w:cs="Arial"/>
          <w:color w:val="000000" w:themeColor="text1"/>
          <w:sz w:val="22"/>
          <w:szCs w:val="22"/>
        </w:rPr>
        <w:t xml:space="preserve">Please visit the </w:t>
      </w:r>
      <w:r w:rsidR="00FF085C">
        <w:rPr>
          <w:rFonts w:ascii="Arial" w:hAnsi="Arial" w:cs="Arial"/>
          <w:color w:val="000000" w:themeColor="text1"/>
          <w:sz w:val="22"/>
          <w:szCs w:val="22"/>
        </w:rPr>
        <w:t>CSWE Accredited Program Directory</w:t>
      </w:r>
      <w:r w:rsidR="00127998">
        <w:rPr>
          <w:rFonts w:ascii="Arial" w:hAnsi="Arial" w:cs="Arial"/>
          <w:color w:val="000000" w:themeColor="text1"/>
          <w:sz w:val="22"/>
          <w:szCs w:val="22"/>
        </w:rPr>
        <w:t xml:space="preserve"> for additional information on accreditation</w:t>
      </w:r>
      <w:r w:rsidR="00143E2F">
        <w:rPr>
          <w:rFonts w:ascii="Arial" w:hAnsi="Arial" w:cs="Arial"/>
          <w:color w:val="000000" w:themeColor="text1"/>
          <w:sz w:val="22"/>
          <w:szCs w:val="22"/>
        </w:rPr>
        <w:t>.</w:t>
      </w:r>
      <w:r w:rsidR="00FF085C">
        <w:rPr>
          <w:rFonts w:ascii="Arial" w:hAnsi="Arial" w:cs="Arial"/>
          <w:color w:val="000000" w:themeColor="text1"/>
          <w:sz w:val="22"/>
          <w:szCs w:val="22"/>
        </w:rPr>
        <w:t xml:space="preserve">  </w:t>
      </w:r>
      <w:hyperlink r:id="rId9" w:history="1">
        <w:r w:rsidR="00FF085C" w:rsidRPr="00D0321A">
          <w:rPr>
            <w:rStyle w:val="Hyperlink"/>
            <w:rFonts w:ascii="Arial" w:hAnsi="Arial" w:cs="Arial"/>
            <w:sz w:val="22"/>
            <w:szCs w:val="22"/>
          </w:rPr>
          <w:t>https://www.cswe.org/accreditation/directory/</w:t>
        </w:r>
      </w:hyperlink>
    </w:p>
    <w:p w14:paraId="23E40628" w14:textId="77777777" w:rsidR="00FF085C" w:rsidRPr="00A836E0" w:rsidRDefault="00FF085C" w:rsidP="00902403">
      <w:pPr>
        <w:rPr>
          <w:rFonts w:ascii="Arial" w:hAnsi="Arial" w:cs="Arial"/>
          <w:color w:val="000000" w:themeColor="text1"/>
          <w:sz w:val="22"/>
          <w:szCs w:val="22"/>
        </w:rPr>
      </w:pPr>
    </w:p>
    <w:p w14:paraId="6DA522C4" w14:textId="77777777" w:rsidR="00275ACF" w:rsidRPr="00A836E0" w:rsidRDefault="00275ACF" w:rsidP="00654A38">
      <w:pPr>
        <w:outlineLvl w:val="0"/>
        <w:rPr>
          <w:rFonts w:ascii="Arial" w:hAnsi="Arial" w:cs="Arial"/>
          <w:color w:val="000000" w:themeColor="text1"/>
          <w:sz w:val="22"/>
          <w:szCs w:val="22"/>
        </w:rPr>
      </w:pPr>
    </w:p>
    <w:p w14:paraId="6291E9CC" w14:textId="5451816D" w:rsidR="00271FD1" w:rsidRPr="007E6BCB" w:rsidRDefault="00271FD1" w:rsidP="007E6BCB">
      <w:pPr>
        <w:pStyle w:val="Heading2"/>
        <w:rPr>
          <w:rStyle w:val="SubtleEmphasis"/>
          <w:b/>
          <w:i/>
          <w:iCs w:val="0"/>
          <w:sz w:val="28"/>
          <w:szCs w:val="28"/>
        </w:rPr>
      </w:pPr>
      <w:bookmarkStart w:id="11" w:name="_Toc202963488"/>
      <w:bookmarkStart w:id="12" w:name="_Toc202964848"/>
      <w:r w:rsidRPr="007E6BCB">
        <w:rPr>
          <w:rStyle w:val="SubtleEmphasis"/>
          <w:b/>
          <w:i/>
          <w:iCs w:val="0"/>
          <w:sz w:val="28"/>
          <w:szCs w:val="28"/>
        </w:rPr>
        <w:t>Professional Licensure</w:t>
      </w:r>
      <w:bookmarkEnd w:id="11"/>
      <w:bookmarkEnd w:id="12"/>
    </w:p>
    <w:p w14:paraId="12C32422" w14:textId="3932AF28" w:rsidR="00271FD1" w:rsidRPr="00217856" w:rsidRDefault="00271FD1" w:rsidP="00271FD1">
      <w:pPr>
        <w:rPr>
          <w:rFonts w:ascii="Arial" w:hAnsi="Arial" w:cs="Arial"/>
          <w:color w:val="000000" w:themeColor="text1"/>
          <w:sz w:val="22"/>
          <w:szCs w:val="22"/>
        </w:rPr>
      </w:pPr>
      <w:r w:rsidRPr="00217856">
        <w:rPr>
          <w:rFonts w:ascii="Arial" w:hAnsi="Arial" w:cs="Arial"/>
          <w:color w:val="000000" w:themeColor="text1"/>
          <w:sz w:val="22"/>
          <w:szCs w:val="22"/>
        </w:rPr>
        <w:t xml:space="preserve">Alabama’s social work licensing law provides for licensing social workers at three levels: bachelors (LBSW), masters (LMSW), and independent clinical (LICSW). One becomes licensed by completing a social work degree from a college or university, approved, accredited or in candidacy granted by the Council by Social Work Education. A person who graduates from Auburn University with a social work degree (BSW or MSW) may become licensed if </w:t>
      </w:r>
      <w:r w:rsidR="005F6C64" w:rsidRPr="00217856">
        <w:rPr>
          <w:rFonts w:ascii="Arial" w:hAnsi="Arial" w:cs="Arial"/>
          <w:color w:val="000000" w:themeColor="text1"/>
          <w:sz w:val="22"/>
          <w:szCs w:val="22"/>
        </w:rPr>
        <w:t xml:space="preserve">they </w:t>
      </w:r>
      <w:r w:rsidRPr="00217856">
        <w:rPr>
          <w:rFonts w:ascii="Arial" w:hAnsi="Arial" w:cs="Arial"/>
          <w:color w:val="000000" w:themeColor="text1"/>
          <w:sz w:val="22"/>
          <w:szCs w:val="22"/>
        </w:rPr>
        <w:t>appl</w:t>
      </w:r>
      <w:r w:rsidR="005F6C64" w:rsidRPr="00217856">
        <w:rPr>
          <w:rFonts w:ascii="Arial" w:hAnsi="Arial" w:cs="Arial"/>
          <w:color w:val="000000" w:themeColor="text1"/>
          <w:sz w:val="22"/>
          <w:szCs w:val="22"/>
        </w:rPr>
        <w:t>y</w:t>
      </w:r>
      <w:r w:rsidR="00143E2F">
        <w:rPr>
          <w:rFonts w:ascii="Arial" w:hAnsi="Arial" w:cs="Arial"/>
          <w:color w:val="000000" w:themeColor="text1"/>
          <w:sz w:val="22"/>
          <w:szCs w:val="22"/>
        </w:rPr>
        <w:t xml:space="preserve">, </w:t>
      </w:r>
      <w:r w:rsidRPr="00217856">
        <w:rPr>
          <w:rFonts w:ascii="Arial" w:hAnsi="Arial" w:cs="Arial"/>
          <w:color w:val="000000" w:themeColor="text1"/>
          <w:sz w:val="22"/>
          <w:szCs w:val="22"/>
        </w:rPr>
        <w:t xml:space="preserve">pass the </w:t>
      </w:r>
      <w:r w:rsidR="00143E2F">
        <w:rPr>
          <w:rFonts w:ascii="Arial" w:hAnsi="Arial" w:cs="Arial"/>
          <w:color w:val="000000" w:themeColor="text1"/>
          <w:sz w:val="22"/>
          <w:szCs w:val="22"/>
        </w:rPr>
        <w:t>appropriate level professional exam and meet licensure requirements in their state</w:t>
      </w:r>
      <w:r w:rsidR="00604ED6">
        <w:rPr>
          <w:rFonts w:ascii="Arial" w:hAnsi="Arial" w:cs="Arial"/>
          <w:color w:val="000000" w:themeColor="text1"/>
          <w:sz w:val="22"/>
          <w:szCs w:val="22"/>
        </w:rPr>
        <w:t xml:space="preserve"> of practice</w:t>
      </w:r>
      <w:r w:rsidR="00143E2F">
        <w:rPr>
          <w:rFonts w:ascii="Arial" w:hAnsi="Arial" w:cs="Arial"/>
          <w:color w:val="000000" w:themeColor="text1"/>
          <w:sz w:val="22"/>
          <w:szCs w:val="22"/>
        </w:rPr>
        <w:t>.</w:t>
      </w:r>
      <w:r w:rsidRPr="00217856">
        <w:rPr>
          <w:rFonts w:ascii="Arial" w:hAnsi="Arial" w:cs="Arial"/>
          <w:color w:val="000000" w:themeColor="text1"/>
          <w:sz w:val="22"/>
          <w:szCs w:val="22"/>
        </w:rPr>
        <w:t xml:space="preserve"> </w:t>
      </w:r>
    </w:p>
    <w:p w14:paraId="634DEAD7" w14:textId="77777777" w:rsidR="00271FD1" w:rsidRPr="00217856" w:rsidRDefault="00271FD1" w:rsidP="00271FD1">
      <w:pPr>
        <w:rPr>
          <w:rFonts w:ascii="Arial" w:hAnsi="Arial" w:cs="Arial"/>
          <w:color w:val="000000" w:themeColor="text1"/>
          <w:sz w:val="22"/>
          <w:szCs w:val="22"/>
        </w:rPr>
      </w:pPr>
    </w:p>
    <w:p w14:paraId="2B4818A4" w14:textId="7C6CF95B" w:rsidR="00143E2F" w:rsidRDefault="00604ED6" w:rsidP="00271FD1">
      <w:pPr>
        <w:rPr>
          <w:rFonts w:ascii="Arial" w:hAnsi="Arial" w:cs="Arial"/>
          <w:color w:val="000000" w:themeColor="text1"/>
          <w:sz w:val="22"/>
          <w:szCs w:val="22"/>
        </w:rPr>
      </w:pPr>
      <w:r w:rsidRPr="00217856">
        <w:rPr>
          <w:rFonts w:ascii="Arial" w:hAnsi="Arial" w:cs="Arial"/>
          <w:color w:val="000000" w:themeColor="text1"/>
          <w:sz w:val="22"/>
          <w:szCs w:val="22"/>
        </w:rPr>
        <w:t>One of the first things that students do upon graduation is to apply for licensure. The application is available online from ASBSWE</w:t>
      </w:r>
      <w:r>
        <w:rPr>
          <w:rFonts w:ascii="Arial" w:hAnsi="Arial" w:cs="Arial"/>
          <w:color w:val="000000" w:themeColor="text1"/>
          <w:sz w:val="22"/>
          <w:szCs w:val="22"/>
        </w:rPr>
        <w:t xml:space="preserve">. </w:t>
      </w:r>
      <w:r w:rsidR="00271FD1" w:rsidRPr="00217856">
        <w:rPr>
          <w:rFonts w:ascii="Arial" w:hAnsi="Arial" w:cs="Arial"/>
          <w:color w:val="000000" w:themeColor="text1"/>
          <w:sz w:val="22"/>
          <w:szCs w:val="22"/>
        </w:rPr>
        <w:t xml:space="preserve">The licensing law in Alabama is administered by the Alabama State Board of Social Work Examiners (ASBSWE) </w:t>
      </w:r>
      <w:hyperlink r:id="rId10" w:history="1">
        <w:r w:rsidR="00143E2F" w:rsidRPr="00604ED6">
          <w:rPr>
            <w:rStyle w:val="Hyperlink"/>
            <w:rFonts w:ascii="Arial" w:hAnsi="Arial" w:cs="Arial"/>
            <w:sz w:val="22"/>
            <w:szCs w:val="22"/>
          </w:rPr>
          <w:t>https://socialwork.alabama.gov/</w:t>
        </w:r>
      </w:hyperlink>
      <w:r w:rsidR="00271FD1" w:rsidRPr="00143E2F">
        <w:rPr>
          <w:rFonts w:ascii="Arial" w:hAnsi="Arial" w:cs="Arial"/>
          <w:color w:val="000000" w:themeColor="text1"/>
          <w:sz w:val="22"/>
          <w:szCs w:val="22"/>
        </w:rPr>
        <w:t>.</w:t>
      </w:r>
      <w:r w:rsidR="00271FD1" w:rsidRPr="00217856">
        <w:rPr>
          <w:rFonts w:ascii="Arial" w:hAnsi="Arial" w:cs="Arial"/>
          <w:color w:val="000000" w:themeColor="text1"/>
          <w:sz w:val="22"/>
          <w:szCs w:val="22"/>
        </w:rPr>
        <w:t xml:space="preserve"> </w:t>
      </w:r>
    </w:p>
    <w:p w14:paraId="3A4E1E4F" w14:textId="77777777" w:rsidR="00143E2F" w:rsidRDefault="00143E2F" w:rsidP="00271FD1">
      <w:pPr>
        <w:rPr>
          <w:rFonts w:ascii="Arial" w:hAnsi="Arial" w:cs="Arial"/>
          <w:color w:val="000000" w:themeColor="text1"/>
          <w:sz w:val="22"/>
          <w:szCs w:val="22"/>
        </w:rPr>
      </w:pPr>
    </w:p>
    <w:p w14:paraId="2C70E7DD" w14:textId="7D090ADE" w:rsidR="00143E2F" w:rsidRDefault="00143E2F" w:rsidP="00271FD1">
      <w:pPr>
        <w:rPr>
          <w:rFonts w:ascii="Arial" w:hAnsi="Arial" w:cs="Arial"/>
          <w:color w:val="000000" w:themeColor="text1"/>
          <w:sz w:val="22"/>
          <w:szCs w:val="22"/>
        </w:rPr>
      </w:pPr>
    </w:p>
    <w:p w14:paraId="05477AA9" w14:textId="6EA78A48" w:rsidR="00143E2F" w:rsidRDefault="00271FD1" w:rsidP="00271FD1">
      <w:pPr>
        <w:rPr>
          <w:rFonts w:ascii="Arial" w:hAnsi="Arial" w:cs="Arial"/>
          <w:color w:val="000000" w:themeColor="text1"/>
          <w:sz w:val="22"/>
          <w:szCs w:val="22"/>
        </w:rPr>
      </w:pPr>
      <w:r w:rsidRPr="00217856">
        <w:rPr>
          <w:rFonts w:ascii="Arial" w:hAnsi="Arial" w:cs="Arial"/>
          <w:color w:val="000000" w:themeColor="text1"/>
          <w:sz w:val="22"/>
          <w:szCs w:val="22"/>
        </w:rPr>
        <w:t xml:space="preserve">You will need to be approved by the ASBSWE </w:t>
      </w:r>
      <w:proofErr w:type="gramStart"/>
      <w:r w:rsidRPr="00217856">
        <w:rPr>
          <w:rFonts w:ascii="Arial" w:hAnsi="Arial" w:cs="Arial"/>
          <w:color w:val="000000" w:themeColor="text1"/>
          <w:sz w:val="22"/>
          <w:szCs w:val="22"/>
        </w:rPr>
        <w:t>in order to</w:t>
      </w:r>
      <w:proofErr w:type="gramEnd"/>
      <w:r w:rsidRPr="00217856">
        <w:rPr>
          <w:rFonts w:ascii="Arial" w:hAnsi="Arial" w:cs="Arial"/>
          <w:color w:val="000000" w:themeColor="text1"/>
          <w:sz w:val="22"/>
          <w:szCs w:val="22"/>
        </w:rPr>
        <w:t xml:space="preserve"> schedule your exam with the</w:t>
      </w:r>
    </w:p>
    <w:p w14:paraId="53E0637B" w14:textId="52AE4DD4" w:rsidR="00143E2F" w:rsidRDefault="00271FD1" w:rsidP="00271FD1">
      <w:pPr>
        <w:rPr>
          <w:rFonts w:ascii="Arial" w:hAnsi="Arial" w:cs="Arial"/>
          <w:color w:val="000000" w:themeColor="text1"/>
          <w:sz w:val="22"/>
          <w:szCs w:val="22"/>
        </w:rPr>
      </w:pPr>
      <w:r w:rsidRPr="00217856">
        <w:rPr>
          <w:rFonts w:ascii="Arial" w:hAnsi="Arial" w:cs="Arial"/>
          <w:color w:val="000000" w:themeColor="text1"/>
          <w:sz w:val="22"/>
          <w:szCs w:val="22"/>
        </w:rPr>
        <w:t xml:space="preserve">Association of Social Work Boards (ASWB) </w:t>
      </w:r>
      <w:hyperlink r:id="rId11" w:history="1">
        <w:r w:rsidRPr="00217856">
          <w:rPr>
            <w:rStyle w:val="Hyperlink"/>
            <w:rFonts w:ascii="Arial" w:hAnsi="Arial" w:cs="Arial"/>
            <w:color w:val="000000" w:themeColor="text1"/>
            <w:sz w:val="22"/>
            <w:szCs w:val="22"/>
          </w:rPr>
          <w:t>http://www.aswb.org/</w:t>
        </w:r>
      </w:hyperlink>
      <w:r w:rsidRPr="00217856">
        <w:rPr>
          <w:rFonts w:ascii="Arial" w:hAnsi="Arial" w:cs="Arial"/>
          <w:color w:val="000000" w:themeColor="text1"/>
          <w:sz w:val="22"/>
          <w:szCs w:val="22"/>
        </w:rPr>
        <w:t xml:space="preserve"> </w:t>
      </w:r>
    </w:p>
    <w:p w14:paraId="476E195B" w14:textId="77777777" w:rsidR="00604ED6" w:rsidRPr="00604ED6" w:rsidRDefault="00604ED6" w:rsidP="00271FD1"/>
    <w:p w14:paraId="1728AF5E" w14:textId="1AB9D7BE" w:rsidR="00271FD1" w:rsidRPr="00217856" w:rsidRDefault="00271FD1" w:rsidP="00271FD1">
      <w:pPr>
        <w:rPr>
          <w:rFonts w:asciiTheme="minorHAnsi" w:hAnsiTheme="minorHAnsi" w:cstheme="minorHAnsi"/>
          <w:color w:val="000000" w:themeColor="text1"/>
          <w:sz w:val="26"/>
          <w:szCs w:val="26"/>
        </w:rPr>
      </w:pPr>
      <w:r w:rsidRPr="00217856">
        <w:rPr>
          <w:rFonts w:ascii="Arial" w:hAnsi="Arial" w:cs="Arial"/>
          <w:color w:val="000000" w:themeColor="text1"/>
          <w:sz w:val="22"/>
          <w:szCs w:val="22"/>
        </w:rPr>
        <w:t>Please review the ASWB’s candidate handbook including information about how to apply for and take a licensure exam. The handbook can be found at</w:t>
      </w:r>
      <w:r w:rsidR="00217856" w:rsidRPr="00217856">
        <w:t xml:space="preserve"> </w:t>
      </w:r>
      <w:r w:rsidR="00217856" w:rsidRPr="00217856">
        <w:rPr>
          <w:rFonts w:ascii="Arial" w:hAnsi="Arial" w:cs="Arial"/>
          <w:color w:val="000000" w:themeColor="text1"/>
          <w:sz w:val="22"/>
          <w:szCs w:val="22"/>
        </w:rPr>
        <w:t>https://www.aswb.org/</w:t>
      </w:r>
      <w:r w:rsidRPr="00217856">
        <w:rPr>
          <w:rFonts w:ascii="Arial" w:hAnsi="Arial" w:cs="Arial"/>
          <w:color w:val="000000" w:themeColor="text1"/>
          <w:sz w:val="22"/>
          <w:szCs w:val="22"/>
        </w:rPr>
        <w:t xml:space="preserve">. </w:t>
      </w:r>
    </w:p>
    <w:p w14:paraId="10D37635" w14:textId="707E7A5E" w:rsidR="00C43B02" w:rsidRPr="002033FD" w:rsidRDefault="00604ED6" w:rsidP="00C43B02">
      <w:pPr>
        <w:pStyle w:val="NormalWeb"/>
        <w:rPr>
          <w:rFonts w:ascii="Arial" w:hAnsi="Arial" w:cs="Arial"/>
          <w:sz w:val="22"/>
          <w:szCs w:val="22"/>
        </w:rPr>
      </w:pPr>
      <w:r>
        <w:rPr>
          <w:rFonts w:ascii="Arial" w:hAnsi="Arial" w:cs="Arial"/>
          <w:sz w:val="22"/>
          <w:szCs w:val="22"/>
        </w:rPr>
        <w:t>**</w:t>
      </w:r>
      <w:r w:rsidR="00C43B02" w:rsidRPr="00217856">
        <w:rPr>
          <w:rFonts w:ascii="Arial" w:hAnsi="Arial" w:cs="Arial"/>
          <w:sz w:val="22"/>
          <w:szCs w:val="22"/>
        </w:rPr>
        <w:t>Please note licensure regulations vary by state. If you plan to practice social work in another state, you are encouraged to become familiar with that state’s licensing regulations. It is your responsibility to fully understand and comply with licensing requirements in the state in which you intend to practice.</w:t>
      </w:r>
      <w:r w:rsidR="00C43B02" w:rsidRPr="002033FD">
        <w:rPr>
          <w:rFonts w:ascii="Arial" w:hAnsi="Arial" w:cs="Arial"/>
          <w:sz w:val="22"/>
          <w:szCs w:val="22"/>
        </w:rPr>
        <w:t> </w:t>
      </w:r>
    </w:p>
    <w:p w14:paraId="33C55CCB" w14:textId="292686AA" w:rsidR="00604ED6" w:rsidRDefault="00C43B02" w:rsidP="00CE2B5B">
      <w:pPr>
        <w:pStyle w:val="NormalWeb"/>
        <w:rPr>
          <w:rFonts w:ascii="Arial" w:hAnsi="Arial" w:cs="Arial"/>
          <w:sz w:val="22"/>
          <w:szCs w:val="22"/>
        </w:rPr>
      </w:pPr>
      <w:r w:rsidRPr="002033FD">
        <w:rPr>
          <w:rFonts w:ascii="Arial" w:hAnsi="Arial" w:cs="Arial"/>
          <w:sz w:val="22"/>
          <w:szCs w:val="22"/>
        </w:rPr>
        <w:t xml:space="preserve">For more information about how Auburn University's Social Work Program complies with state licensure requirements, please visit </w:t>
      </w:r>
      <w:r w:rsidR="00604ED6">
        <w:rPr>
          <w:rFonts w:ascii="Arial" w:hAnsi="Arial" w:cs="Arial"/>
          <w:sz w:val="22"/>
          <w:szCs w:val="22"/>
        </w:rPr>
        <w:t>Auburn University’s</w:t>
      </w:r>
      <w:r w:rsidR="00604ED6" w:rsidRPr="002033FD">
        <w:rPr>
          <w:rFonts w:ascii="Arial" w:hAnsi="Arial" w:cs="Arial"/>
          <w:sz w:val="22"/>
          <w:szCs w:val="22"/>
        </w:rPr>
        <w:t xml:space="preserve"> </w:t>
      </w:r>
      <w:r w:rsidR="00604ED6">
        <w:rPr>
          <w:rFonts w:ascii="Arial" w:hAnsi="Arial" w:cs="Arial"/>
          <w:sz w:val="22"/>
          <w:szCs w:val="22"/>
        </w:rPr>
        <w:t xml:space="preserve">Office of Institutional Research website. </w:t>
      </w:r>
    </w:p>
    <w:p w14:paraId="420CF436" w14:textId="77777777" w:rsidR="00604ED6" w:rsidRDefault="00604ED6" w:rsidP="00CE2B5B">
      <w:pPr>
        <w:pStyle w:val="NormalWeb"/>
      </w:pPr>
    </w:p>
    <w:p w14:paraId="786AF5D4" w14:textId="77777777" w:rsidR="00604ED6" w:rsidRDefault="00604ED6" w:rsidP="00CE2B5B">
      <w:pPr>
        <w:pStyle w:val="NormalWeb"/>
      </w:pPr>
    </w:p>
    <w:p w14:paraId="4294E165" w14:textId="77777777" w:rsidR="00604ED6" w:rsidRPr="00A836E0" w:rsidRDefault="00604ED6" w:rsidP="00CE2B5B">
      <w:pPr>
        <w:pStyle w:val="NormalWeb"/>
      </w:pPr>
    </w:p>
    <w:p w14:paraId="336383D7" w14:textId="1DB9349F" w:rsidR="0041335C" w:rsidRDefault="00260A2A" w:rsidP="00604ED6">
      <w:pPr>
        <w:pStyle w:val="Heading2"/>
        <w:rPr>
          <w:rStyle w:val="SubtleEmphasis"/>
          <w:b/>
          <w:i/>
          <w:iCs w:val="0"/>
          <w:sz w:val="28"/>
          <w:szCs w:val="28"/>
        </w:rPr>
      </w:pPr>
      <w:bookmarkStart w:id="13" w:name="_Toc202963489"/>
      <w:bookmarkStart w:id="14" w:name="_Toc202964849"/>
      <w:r w:rsidRPr="007E6BCB">
        <w:rPr>
          <w:rStyle w:val="SubtleEmphasis"/>
          <w:b/>
          <w:i/>
          <w:iCs w:val="0"/>
          <w:sz w:val="28"/>
          <w:szCs w:val="28"/>
        </w:rPr>
        <w:lastRenderedPageBreak/>
        <w:t>The Social Work Program at Auburn University</w:t>
      </w:r>
      <w:bookmarkEnd w:id="13"/>
      <w:bookmarkEnd w:id="14"/>
    </w:p>
    <w:p w14:paraId="481D3BE6" w14:textId="77777777" w:rsidR="00604ED6" w:rsidRDefault="00B136C1">
      <w:pPr>
        <w:rPr>
          <w:rFonts w:ascii="Arial" w:hAnsi="Arial" w:cs="Arial"/>
          <w:sz w:val="22"/>
          <w:szCs w:val="22"/>
        </w:rPr>
      </w:pPr>
      <w:r>
        <w:rPr>
          <w:rFonts w:ascii="Arial" w:hAnsi="Arial" w:cs="Arial"/>
          <w:sz w:val="22"/>
          <w:szCs w:val="22"/>
        </w:rPr>
        <w:t xml:space="preserve">The MSW Program </w:t>
      </w:r>
      <w:r w:rsidRPr="007A282A">
        <w:rPr>
          <w:rFonts w:ascii="Arial" w:hAnsi="Arial" w:cs="Arial"/>
          <w:sz w:val="22"/>
          <w:szCs w:val="22"/>
        </w:rPr>
        <w:t>offers two program tracks:</w:t>
      </w:r>
    </w:p>
    <w:p w14:paraId="6A2D5AF8" w14:textId="442A9A2D" w:rsidR="00604ED6" w:rsidRDefault="00B136C1" w:rsidP="00604ED6">
      <w:pPr>
        <w:pStyle w:val="ListParagraph"/>
        <w:numPr>
          <w:ilvl w:val="0"/>
          <w:numId w:val="40"/>
        </w:numPr>
        <w:rPr>
          <w:rFonts w:ascii="Arial" w:hAnsi="Arial" w:cs="Arial"/>
          <w:sz w:val="22"/>
          <w:szCs w:val="22"/>
        </w:rPr>
      </w:pPr>
      <w:r w:rsidRPr="00604ED6">
        <w:rPr>
          <w:rFonts w:ascii="Arial" w:hAnsi="Arial" w:cs="Arial"/>
          <w:sz w:val="22"/>
          <w:szCs w:val="22"/>
        </w:rPr>
        <w:t xml:space="preserve"> </w:t>
      </w:r>
      <w:r w:rsidR="00604ED6">
        <w:rPr>
          <w:rFonts w:ascii="Arial" w:hAnsi="Arial" w:cs="Arial"/>
          <w:sz w:val="22"/>
          <w:szCs w:val="22"/>
        </w:rPr>
        <w:t>On</w:t>
      </w:r>
      <w:r w:rsidRPr="00604ED6">
        <w:rPr>
          <w:rFonts w:ascii="Arial" w:hAnsi="Arial" w:cs="Arial"/>
          <w:sz w:val="22"/>
          <w:szCs w:val="22"/>
        </w:rPr>
        <w:t>-campus face-to-face track</w:t>
      </w:r>
      <w:r w:rsidR="00604ED6">
        <w:rPr>
          <w:rFonts w:ascii="Arial" w:hAnsi="Arial" w:cs="Arial"/>
          <w:sz w:val="22"/>
          <w:szCs w:val="22"/>
        </w:rPr>
        <w:t xml:space="preserve"> (Full or Part Time)</w:t>
      </w:r>
    </w:p>
    <w:p w14:paraId="6937D86C" w14:textId="05A3C951" w:rsidR="00604ED6" w:rsidRDefault="00B136C1" w:rsidP="00604ED6">
      <w:pPr>
        <w:pStyle w:val="ListParagraph"/>
        <w:numPr>
          <w:ilvl w:val="0"/>
          <w:numId w:val="40"/>
        </w:numPr>
        <w:rPr>
          <w:rFonts w:ascii="Arial" w:hAnsi="Arial" w:cs="Arial"/>
          <w:sz w:val="22"/>
          <w:szCs w:val="22"/>
        </w:rPr>
      </w:pPr>
      <w:r w:rsidRPr="00604ED6">
        <w:rPr>
          <w:rFonts w:ascii="Arial" w:hAnsi="Arial" w:cs="Arial"/>
          <w:sz w:val="22"/>
          <w:szCs w:val="22"/>
        </w:rPr>
        <w:t xml:space="preserve"> </w:t>
      </w:r>
      <w:r w:rsidR="00604ED6">
        <w:rPr>
          <w:rFonts w:ascii="Arial" w:hAnsi="Arial" w:cs="Arial"/>
          <w:sz w:val="22"/>
          <w:szCs w:val="22"/>
        </w:rPr>
        <w:t>O</w:t>
      </w:r>
      <w:r w:rsidR="00604ED6" w:rsidRPr="00604ED6">
        <w:rPr>
          <w:rFonts w:ascii="Arial" w:hAnsi="Arial" w:cs="Arial"/>
          <w:sz w:val="22"/>
          <w:szCs w:val="22"/>
        </w:rPr>
        <w:t>nline</w:t>
      </w:r>
      <w:r w:rsidR="00604ED6">
        <w:rPr>
          <w:rFonts w:ascii="Arial" w:hAnsi="Arial" w:cs="Arial"/>
          <w:sz w:val="22"/>
          <w:szCs w:val="22"/>
        </w:rPr>
        <w:t xml:space="preserve"> asynchronous </w:t>
      </w:r>
      <w:r w:rsidRPr="00604ED6">
        <w:rPr>
          <w:rFonts w:ascii="Arial" w:hAnsi="Arial" w:cs="Arial"/>
          <w:sz w:val="22"/>
          <w:szCs w:val="22"/>
        </w:rPr>
        <w:t>track.</w:t>
      </w:r>
      <w:r w:rsidR="00604ED6">
        <w:rPr>
          <w:rFonts w:ascii="Arial" w:hAnsi="Arial" w:cs="Arial"/>
          <w:sz w:val="22"/>
          <w:szCs w:val="22"/>
        </w:rPr>
        <w:t xml:space="preserve"> (Part time only- </w:t>
      </w:r>
      <w:r w:rsidR="00604ED6" w:rsidRPr="002D318E">
        <w:rPr>
          <w:rFonts w:ascii="Arial" w:hAnsi="Arial" w:cs="Arial"/>
          <w:sz w:val="22"/>
          <w:szCs w:val="22"/>
        </w:rPr>
        <w:t>designed for working adults</w:t>
      </w:r>
      <w:r w:rsidR="00604ED6">
        <w:rPr>
          <w:rFonts w:ascii="Arial" w:hAnsi="Arial" w:cs="Arial"/>
          <w:sz w:val="22"/>
          <w:szCs w:val="22"/>
        </w:rPr>
        <w:t>)</w:t>
      </w:r>
      <w:r w:rsidRPr="00604ED6">
        <w:rPr>
          <w:rFonts w:ascii="Arial" w:hAnsi="Arial" w:cs="Arial"/>
          <w:sz w:val="22"/>
          <w:szCs w:val="22"/>
        </w:rPr>
        <w:t xml:space="preserve"> </w:t>
      </w:r>
    </w:p>
    <w:p w14:paraId="54AA7645" w14:textId="77777777" w:rsidR="002429B1" w:rsidRPr="00CE2B5B" w:rsidRDefault="002429B1" w:rsidP="00604ED6">
      <w:pPr>
        <w:pStyle w:val="ListParagraph"/>
        <w:ind w:left="1080"/>
      </w:pPr>
    </w:p>
    <w:p w14:paraId="6878766F" w14:textId="38F3A4CF" w:rsidR="002429B1" w:rsidRDefault="002429B1" w:rsidP="002429B1">
      <w:pPr>
        <w:rPr>
          <w:rFonts w:ascii="Arial" w:hAnsi="Arial" w:cs="Arial"/>
          <w:color w:val="000000" w:themeColor="text1"/>
          <w:sz w:val="22"/>
          <w:szCs w:val="22"/>
        </w:rPr>
      </w:pPr>
      <w:r w:rsidRPr="00A836E0">
        <w:rPr>
          <w:rFonts w:ascii="Arial" w:hAnsi="Arial" w:cs="Arial"/>
          <w:color w:val="000000" w:themeColor="text1"/>
          <w:sz w:val="22"/>
          <w:szCs w:val="22"/>
        </w:rPr>
        <w:t xml:space="preserve">The MSW program is part of the Auburn University Graduate School </w:t>
      </w:r>
      <w:hyperlink r:id="rId12" w:history="1">
        <w:r w:rsidR="00143E2F" w:rsidRPr="00143E2F">
          <w:rPr>
            <w:rStyle w:val="Hyperlink"/>
            <w:rFonts w:ascii="Arial" w:hAnsi="Arial" w:cs="Arial"/>
            <w:sz w:val="22"/>
            <w:szCs w:val="22"/>
          </w:rPr>
          <w:t>http://graduate.auburn.edu/</w:t>
        </w:r>
      </w:hyperlink>
      <w:r w:rsidR="00143E2F">
        <w:rPr>
          <w:rFonts w:ascii="Arial" w:hAnsi="Arial" w:cs="Arial"/>
          <w:color w:val="000000" w:themeColor="text1"/>
          <w:sz w:val="22"/>
          <w:szCs w:val="22"/>
        </w:rPr>
        <w:t xml:space="preserve"> </w:t>
      </w:r>
      <w:r w:rsidRPr="00A836E0">
        <w:rPr>
          <w:rFonts w:ascii="Arial" w:hAnsi="Arial" w:cs="Arial"/>
          <w:color w:val="000000" w:themeColor="text1"/>
          <w:sz w:val="22"/>
          <w:szCs w:val="22"/>
        </w:rPr>
        <w:t>and abides by the Graduate School policies and procedures. The MSW program builds upon the strengths and the well-established tradition of excellence in education of the undergraduate Social Work Program and Auburn Unive</w:t>
      </w:r>
      <w:r>
        <w:rPr>
          <w:rFonts w:ascii="Arial" w:hAnsi="Arial" w:cs="Arial"/>
          <w:color w:val="000000" w:themeColor="text1"/>
          <w:sz w:val="22"/>
          <w:szCs w:val="22"/>
        </w:rPr>
        <w:t xml:space="preserve">rsity. </w:t>
      </w:r>
      <w:r w:rsidRPr="00A836E0">
        <w:rPr>
          <w:rFonts w:ascii="Arial" w:hAnsi="Arial" w:cs="Arial"/>
          <w:color w:val="000000" w:themeColor="text1"/>
          <w:sz w:val="22"/>
          <w:szCs w:val="22"/>
        </w:rPr>
        <w:t>As a land grant institution, Auburn University has the privilege and responsibility to address state and national needs to benefit the publi</w:t>
      </w:r>
      <w:r w:rsidRPr="00B136C1">
        <w:rPr>
          <w:rFonts w:ascii="Arial" w:hAnsi="Arial" w:cs="Arial"/>
          <w:color w:val="000000" w:themeColor="text1"/>
          <w:sz w:val="22"/>
          <w:szCs w:val="22"/>
        </w:rPr>
        <w:t>c.</w:t>
      </w:r>
      <w:r w:rsidRPr="00C3432B">
        <w:rPr>
          <w:rFonts w:ascii="Arial" w:hAnsi="Arial" w:cs="Arial"/>
          <w:color w:val="000000" w:themeColor="text1"/>
          <w:sz w:val="22"/>
          <w:szCs w:val="22"/>
        </w:rPr>
        <w:t xml:space="preserve"> </w:t>
      </w:r>
      <w:r w:rsidRPr="00B136C1">
        <w:rPr>
          <w:rFonts w:ascii="Arial" w:hAnsi="Arial" w:cs="Arial"/>
          <w:color w:val="000000" w:themeColor="text1"/>
          <w:sz w:val="22"/>
          <w:szCs w:val="22"/>
        </w:rPr>
        <w:t>The MSW program is a professional, practice</w:t>
      </w:r>
      <w:r w:rsidRPr="00A836E0">
        <w:rPr>
          <w:rFonts w:ascii="Arial" w:hAnsi="Arial" w:cs="Arial"/>
          <w:color w:val="000000" w:themeColor="text1"/>
          <w:sz w:val="22"/>
          <w:szCs w:val="22"/>
        </w:rPr>
        <w:t>-based, direct service graduate program that directly relates to the University’s land grant mission and is in keeping with our increasing emphasis on fields related to healthcare.</w:t>
      </w:r>
    </w:p>
    <w:p w14:paraId="5CA104E6" w14:textId="77777777" w:rsidR="002429B1" w:rsidRPr="00A836E0" w:rsidRDefault="002429B1" w:rsidP="002429B1">
      <w:pPr>
        <w:rPr>
          <w:rFonts w:ascii="Arial" w:hAnsi="Arial" w:cs="Arial"/>
          <w:color w:val="000000" w:themeColor="text1"/>
          <w:sz w:val="22"/>
          <w:szCs w:val="22"/>
        </w:rPr>
      </w:pPr>
    </w:p>
    <w:p w14:paraId="7B3825B6" w14:textId="4A17B623" w:rsidR="00C70CD5" w:rsidRDefault="00260A2A" w:rsidP="00C70CD5">
      <w:pPr>
        <w:pStyle w:val="HTMLPreformatted"/>
        <w:rPr>
          <w:rFonts w:ascii="Arial" w:hAnsi="Arial" w:cs="Arial"/>
          <w:color w:val="000000" w:themeColor="text1"/>
          <w:sz w:val="22"/>
          <w:szCs w:val="22"/>
        </w:rPr>
      </w:pPr>
      <w:r w:rsidRPr="00A836E0">
        <w:rPr>
          <w:rFonts w:ascii="Arial" w:hAnsi="Arial" w:cs="Arial"/>
          <w:color w:val="000000" w:themeColor="text1"/>
          <w:sz w:val="22"/>
          <w:szCs w:val="22"/>
        </w:rPr>
        <w:t>The Social Work Program is located on the 7</w:t>
      </w:r>
      <w:r w:rsidRPr="00A836E0">
        <w:rPr>
          <w:rFonts w:ascii="Arial" w:hAnsi="Arial" w:cs="Arial"/>
          <w:color w:val="000000" w:themeColor="text1"/>
          <w:sz w:val="22"/>
          <w:szCs w:val="22"/>
          <w:vertAlign w:val="superscript"/>
        </w:rPr>
        <w:t>th</w:t>
      </w:r>
      <w:r w:rsidRPr="00A836E0">
        <w:rPr>
          <w:rFonts w:ascii="Arial" w:hAnsi="Arial" w:cs="Arial"/>
          <w:color w:val="000000" w:themeColor="text1"/>
          <w:sz w:val="22"/>
          <w:szCs w:val="22"/>
        </w:rPr>
        <w:t xml:space="preserve"> floor of the Haley Center in the Department of Sociology, Anthropology, and Social Work within the College of Liberal Arts</w:t>
      </w:r>
      <w:r w:rsidR="002429B1">
        <w:rPr>
          <w:rFonts w:ascii="Arial" w:hAnsi="Arial" w:cs="Arial"/>
          <w:color w:val="000000" w:themeColor="text1"/>
          <w:sz w:val="22"/>
          <w:szCs w:val="22"/>
        </w:rPr>
        <w:t xml:space="preserve"> on Auburn University’s Campus</w:t>
      </w:r>
      <w:r w:rsidRPr="00A836E0">
        <w:rPr>
          <w:rFonts w:ascii="Arial" w:hAnsi="Arial" w:cs="Arial"/>
          <w:color w:val="000000" w:themeColor="text1"/>
          <w:sz w:val="22"/>
          <w:szCs w:val="22"/>
        </w:rPr>
        <w:t xml:space="preserve">. </w:t>
      </w:r>
      <w:r w:rsidR="00E90097" w:rsidRPr="00A836E0">
        <w:rPr>
          <w:rFonts w:ascii="Arial" w:hAnsi="Arial" w:cs="Arial"/>
          <w:color w:val="000000" w:themeColor="text1"/>
          <w:sz w:val="22"/>
          <w:szCs w:val="22"/>
        </w:rPr>
        <w:t xml:space="preserve">Information about </w:t>
      </w:r>
      <w:r w:rsidR="002429B1">
        <w:rPr>
          <w:rFonts w:ascii="Arial" w:hAnsi="Arial" w:cs="Arial"/>
          <w:color w:val="000000" w:themeColor="text1"/>
          <w:sz w:val="22"/>
          <w:szCs w:val="22"/>
        </w:rPr>
        <w:t xml:space="preserve">our </w:t>
      </w:r>
      <w:r w:rsidR="00E90097" w:rsidRPr="00A836E0">
        <w:rPr>
          <w:rFonts w:ascii="Arial" w:hAnsi="Arial" w:cs="Arial"/>
          <w:color w:val="000000" w:themeColor="text1"/>
          <w:sz w:val="22"/>
          <w:szCs w:val="22"/>
        </w:rPr>
        <w:t>faculty can b</w:t>
      </w:r>
      <w:r w:rsidR="00C70CD5" w:rsidRPr="00A836E0">
        <w:rPr>
          <w:rFonts w:ascii="Arial" w:hAnsi="Arial" w:cs="Arial"/>
          <w:color w:val="000000" w:themeColor="text1"/>
          <w:sz w:val="22"/>
          <w:szCs w:val="22"/>
        </w:rPr>
        <w:t xml:space="preserve">e found on the program </w:t>
      </w:r>
      <w:r w:rsidR="00C70CD5" w:rsidRPr="00127998">
        <w:rPr>
          <w:rFonts w:ascii="Arial" w:hAnsi="Arial" w:cs="Arial"/>
          <w:color w:val="000000" w:themeColor="text1"/>
          <w:sz w:val="22"/>
          <w:szCs w:val="22"/>
        </w:rPr>
        <w:t xml:space="preserve">website: </w:t>
      </w:r>
      <w:hyperlink r:id="rId13" w:history="1">
        <w:r w:rsidR="00C70CD5" w:rsidRPr="00127998">
          <w:rPr>
            <w:rStyle w:val="Hyperlink"/>
            <w:rFonts w:ascii="Arial" w:hAnsi="Arial" w:cs="Arial"/>
            <w:color w:val="000000" w:themeColor="text1"/>
            <w:sz w:val="22"/>
            <w:szCs w:val="22"/>
          </w:rPr>
          <w:t>www.cla.auburn.edu/socialwork</w:t>
        </w:r>
      </w:hyperlink>
    </w:p>
    <w:p w14:paraId="21B34116" w14:textId="77777777" w:rsidR="00E41420" w:rsidRPr="00A836E0" w:rsidRDefault="00E41420" w:rsidP="00175929">
      <w:pPr>
        <w:rPr>
          <w:rFonts w:ascii="Arial" w:hAnsi="Arial" w:cs="Arial"/>
          <w:b/>
          <w:i/>
          <w:iCs/>
          <w:color w:val="000000" w:themeColor="text1"/>
          <w:sz w:val="22"/>
          <w:szCs w:val="22"/>
        </w:rPr>
      </w:pPr>
    </w:p>
    <w:p w14:paraId="1B03C325" w14:textId="77777777" w:rsidR="00275ACF" w:rsidRPr="00A836E0" w:rsidRDefault="00275ACF" w:rsidP="00902403">
      <w:pPr>
        <w:rPr>
          <w:rFonts w:ascii="Arial" w:hAnsi="Arial" w:cs="Arial"/>
          <w:color w:val="000000" w:themeColor="text1"/>
          <w:sz w:val="22"/>
          <w:szCs w:val="22"/>
        </w:rPr>
      </w:pPr>
    </w:p>
    <w:p w14:paraId="42A8E655" w14:textId="206C5931" w:rsidR="007A3AAB" w:rsidRPr="006633D2" w:rsidRDefault="00565714" w:rsidP="007E6BCB">
      <w:pPr>
        <w:pStyle w:val="Heading2"/>
        <w:rPr>
          <w:rStyle w:val="SubtleEmphasis"/>
          <w:b/>
          <w:i/>
          <w:iCs w:val="0"/>
          <w:sz w:val="28"/>
          <w:szCs w:val="28"/>
        </w:rPr>
      </w:pPr>
      <w:bookmarkStart w:id="15" w:name="_Toc202963490"/>
      <w:bookmarkStart w:id="16" w:name="_Toc202964850"/>
      <w:r w:rsidRPr="006633D2">
        <w:rPr>
          <w:rStyle w:val="SubtleEmphasis"/>
          <w:b/>
          <w:i/>
          <w:iCs w:val="0"/>
          <w:sz w:val="28"/>
          <w:szCs w:val="28"/>
        </w:rPr>
        <w:t>Social Work Program Values Statement on Non-Discrimination</w:t>
      </w:r>
      <w:bookmarkEnd w:id="15"/>
      <w:bookmarkEnd w:id="16"/>
    </w:p>
    <w:p w14:paraId="22662895" w14:textId="25F784F7" w:rsidR="00C12E10" w:rsidRPr="00454815" w:rsidRDefault="00C12E10" w:rsidP="00904247">
      <w:pPr>
        <w:rPr>
          <w:rFonts w:ascii="Arial" w:hAnsi="Arial" w:cs="Arial"/>
          <w:color w:val="000000" w:themeColor="text1"/>
          <w:sz w:val="22"/>
          <w:szCs w:val="22"/>
        </w:rPr>
      </w:pPr>
      <w:bookmarkStart w:id="17" w:name="OLE_LINK3"/>
      <w:r w:rsidRPr="00454815">
        <w:rPr>
          <w:rFonts w:ascii="Arial" w:hAnsi="Arial" w:cs="Arial"/>
          <w:sz w:val="22"/>
          <w:szCs w:val="22"/>
        </w:rPr>
        <w:t>Diversity among its administrators, faculty, staff, and students is an Auburn University commitment. Auburn University is an Affirmative Action/Equal Opportunity Employer. It is our policy to provide equal employment and education opportunities for all individuals without regard to race, sex, religion, color, national origin, age, disability, protected veteran status, genetic information, sexual orientation, gender identity or any other classification protected by applicable law.</w:t>
      </w:r>
    </w:p>
    <w:bookmarkEnd w:id="17"/>
    <w:p w14:paraId="0C9EBDED" w14:textId="77777777" w:rsidR="006A295D" w:rsidRPr="00A836E0" w:rsidRDefault="006A295D" w:rsidP="00904247">
      <w:pPr>
        <w:rPr>
          <w:rFonts w:ascii="Arial" w:hAnsi="Arial" w:cs="Arial"/>
          <w:b/>
          <w:color w:val="000000" w:themeColor="text1"/>
          <w:sz w:val="22"/>
          <w:szCs w:val="22"/>
        </w:rPr>
      </w:pPr>
    </w:p>
    <w:p w14:paraId="44B29E6E" w14:textId="77777777" w:rsidR="006633D2" w:rsidRDefault="00904247" w:rsidP="006633D2">
      <w:pPr>
        <w:rPr>
          <w:rFonts w:ascii="Arial" w:hAnsi="Arial" w:cs="Arial"/>
          <w:iCs/>
          <w:color w:val="000000" w:themeColor="text1"/>
          <w:sz w:val="22"/>
          <w:szCs w:val="22"/>
        </w:rPr>
      </w:pPr>
      <w:r w:rsidRPr="00904247">
        <w:rPr>
          <w:rFonts w:ascii="Arial" w:hAnsi="Arial" w:cs="Arial"/>
          <w:sz w:val="22"/>
          <w:szCs w:val="22"/>
        </w:rPr>
        <w:t xml:space="preserve">The Social Work faculty are committed to teaching, encouraging, and promoting an appreciation for and understanding of diversity in the Social Work Program at Auburn University within our profession, and our community. </w:t>
      </w:r>
      <w:r w:rsidR="006A295D" w:rsidRPr="00904247">
        <w:rPr>
          <w:rFonts w:ascii="Arial" w:hAnsi="Arial" w:cs="Arial"/>
          <w:sz w:val="22"/>
          <w:szCs w:val="22"/>
        </w:rPr>
        <w:t>Furthermore, t</w:t>
      </w:r>
      <w:r w:rsidR="007A3AAB" w:rsidRPr="00904247">
        <w:rPr>
          <w:rFonts w:ascii="Arial" w:hAnsi="Arial" w:cs="Arial"/>
          <w:sz w:val="22"/>
          <w:szCs w:val="22"/>
        </w:rPr>
        <w:t>he MSW is built upon the ethical principles of the Social Work profession. These ethical principles are based on the core values of service, social justice, dignity and worth of the person, the importance of human relationships, integrity, and</w:t>
      </w:r>
      <w:r w:rsidR="006C061A" w:rsidRPr="00904247">
        <w:rPr>
          <w:rFonts w:ascii="Arial" w:hAnsi="Arial" w:cs="Arial"/>
          <w:sz w:val="22"/>
          <w:szCs w:val="22"/>
        </w:rPr>
        <w:t xml:space="preserve"> </w:t>
      </w:r>
      <w:r w:rsidR="007A3AAB" w:rsidRPr="00904247">
        <w:rPr>
          <w:rFonts w:ascii="Arial" w:hAnsi="Arial" w:cs="Arial"/>
          <w:sz w:val="22"/>
          <w:szCs w:val="22"/>
        </w:rPr>
        <w:t>competence.</w:t>
      </w:r>
      <w:r w:rsidR="001668D9" w:rsidRPr="00904247">
        <w:rPr>
          <w:rFonts w:ascii="Arial" w:hAnsi="Arial" w:cs="Arial"/>
          <w:sz w:val="22"/>
          <w:szCs w:val="22"/>
        </w:rPr>
        <w:t xml:space="preserve"> All Auburn University MSW students must be committed to</w:t>
      </w:r>
      <w:r w:rsidR="001668D9" w:rsidRPr="00904247">
        <w:rPr>
          <w:rFonts w:ascii="Arial" w:hAnsi="Arial" w:cs="Arial"/>
          <w:color w:val="000000" w:themeColor="text1"/>
          <w:sz w:val="22"/>
          <w:szCs w:val="22"/>
        </w:rPr>
        <w:t xml:space="preserve"> professional ethics and principles as set forth in the Code of Ethics of the National Association of Social Workers.</w:t>
      </w:r>
      <w:r w:rsidR="0055480F" w:rsidRPr="00904247">
        <w:rPr>
          <w:rFonts w:ascii="Arial" w:hAnsi="Arial" w:cs="Arial"/>
          <w:color w:val="000000" w:themeColor="text1"/>
          <w:sz w:val="22"/>
          <w:szCs w:val="22"/>
        </w:rPr>
        <w:t xml:space="preserve"> </w:t>
      </w:r>
      <w:r w:rsidR="00565714" w:rsidRPr="00904247">
        <w:rPr>
          <w:rFonts w:ascii="Arial" w:hAnsi="Arial" w:cs="Arial"/>
          <w:color w:val="000000" w:themeColor="text1"/>
          <w:sz w:val="22"/>
          <w:szCs w:val="22"/>
        </w:rPr>
        <w:t xml:space="preserve">As stated in the </w:t>
      </w:r>
      <w:r w:rsidR="007A3AAB" w:rsidRPr="00904247">
        <w:rPr>
          <w:rFonts w:ascii="Arial" w:hAnsi="Arial" w:cs="Arial"/>
          <w:color w:val="000000" w:themeColor="text1"/>
          <w:sz w:val="22"/>
          <w:szCs w:val="22"/>
        </w:rPr>
        <w:t>NASW</w:t>
      </w:r>
      <w:r w:rsidR="00565714" w:rsidRPr="00904247">
        <w:rPr>
          <w:rFonts w:ascii="Arial" w:hAnsi="Arial" w:cs="Arial"/>
          <w:color w:val="000000" w:themeColor="text1"/>
          <w:sz w:val="22"/>
          <w:szCs w:val="22"/>
        </w:rPr>
        <w:t xml:space="preserve"> </w:t>
      </w:r>
      <w:r w:rsidR="00565714" w:rsidRPr="00904247">
        <w:rPr>
          <w:rFonts w:ascii="Arial" w:hAnsi="Arial" w:cs="Arial"/>
          <w:i/>
          <w:color w:val="000000" w:themeColor="text1"/>
          <w:sz w:val="22"/>
          <w:szCs w:val="22"/>
        </w:rPr>
        <w:t>Code of Ethics</w:t>
      </w:r>
      <w:r w:rsidR="006633D2">
        <w:rPr>
          <w:rFonts w:ascii="Arial" w:hAnsi="Arial" w:cs="Arial"/>
          <w:i/>
          <w:color w:val="000000" w:themeColor="text1"/>
          <w:sz w:val="22"/>
          <w:szCs w:val="22"/>
        </w:rPr>
        <w:t xml:space="preserve"> </w:t>
      </w:r>
      <w:r w:rsidR="006633D2" w:rsidRPr="00FF2E3C">
        <w:rPr>
          <w:rFonts w:ascii="Arial" w:hAnsi="Arial" w:cs="Arial"/>
          <w:iCs/>
          <w:color w:val="000000" w:themeColor="text1"/>
          <w:sz w:val="22"/>
          <w:szCs w:val="22"/>
        </w:rPr>
        <w:t>(link below)</w:t>
      </w:r>
      <w:r w:rsidR="006633D2">
        <w:rPr>
          <w:rFonts w:ascii="Arial" w:hAnsi="Arial" w:cs="Arial"/>
          <w:iCs/>
          <w:color w:val="000000" w:themeColor="text1"/>
          <w:sz w:val="22"/>
          <w:szCs w:val="22"/>
        </w:rPr>
        <w:t>.</w:t>
      </w:r>
    </w:p>
    <w:p w14:paraId="68E94C37" w14:textId="6163D4C5" w:rsidR="006633D2" w:rsidRDefault="006633D2" w:rsidP="00FF2E3C">
      <w:pPr>
        <w:ind w:firstLine="720"/>
        <w:rPr>
          <w:rFonts w:ascii="Arial" w:hAnsi="Arial" w:cs="Arial"/>
          <w:i/>
          <w:color w:val="000000" w:themeColor="text1"/>
          <w:sz w:val="22"/>
          <w:szCs w:val="22"/>
        </w:rPr>
      </w:pPr>
      <w:hyperlink r:id="rId14" w:history="1">
        <w:r w:rsidRPr="006633D2">
          <w:rPr>
            <w:rStyle w:val="Hyperlink"/>
            <w:rFonts w:ascii="Arial" w:hAnsi="Arial" w:cs="Arial"/>
            <w:i/>
            <w:sz w:val="22"/>
            <w:szCs w:val="22"/>
          </w:rPr>
          <w:t>https://www.socialworkers.org/About/Ethics/Code-of-Ethics/Code-of-Ethics-English</w:t>
        </w:r>
      </w:hyperlink>
    </w:p>
    <w:p w14:paraId="1C26B714" w14:textId="77777777" w:rsidR="006633D2" w:rsidRDefault="006633D2" w:rsidP="006633D2">
      <w:pPr>
        <w:rPr>
          <w:rFonts w:ascii="Arial" w:hAnsi="Arial" w:cs="Arial"/>
          <w:iCs/>
          <w:color w:val="000000" w:themeColor="text1"/>
          <w:sz w:val="22"/>
          <w:szCs w:val="22"/>
        </w:rPr>
      </w:pPr>
    </w:p>
    <w:p w14:paraId="62112E81" w14:textId="77777777" w:rsidR="007F7F28" w:rsidRPr="00A836E0" w:rsidRDefault="007F7F28" w:rsidP="006A295D">
      <w:pPr>
        <w:rPr>
          <w:rStyle w:val="Hyperlink"/>
          <w:color w:val="000000" w:themeColor="text1"/>
          <w:sz w:val="10"/>
          <w:szCs w:val="10"/>
        </w:rPr>
      </w:pPr>
    </w:p>
    <w:p w14:paraId="2414B0DB" w14:textId="5312D546" w:rsidR="00E92A9C" w:rsidRPr="007E6BCB" w:rsidRDefault="00FF2E3C" w:rsidP="007E6BCB">
      <w:pPr>
        <w:pStyle w:val="Heading2"/>
      </w:pPr>
      <w:bookmarkStart w:id="18" w:name="_Toc202963491"/>
      <w:bookmarkStart w:id="19" w:name="_Toc202964851"/>
      <w:r>
        <w:t>Accommodations and Accessibility Needs</w:t>
      </w:r>
      <w:bookmarkEnd w:id="18"/>
      <w:bookmarkEnd w:id="19"/>
    </w:p>
    <w:p w14:paraId="2CF355E2" w14:textId="16B60BAF" w:rsidR="007E38F1" w:rsidRDefault="008604FC" w:rsidP="008604FC">
      <w:pPr>
        <w:rPr>
          <w:rFonts w:ascii="Arial" w:hAnsi="Arial" w:cs="Arial"/>
          <w:color w:val="000000" w:themeColor="text1"/>
          <w:sz w:val="22"/>
          <w:szCs w:val="22"/>
        </w:rPr>
      </w:pPr>
      <w:r w:rsidRPr="00A836E0">
        <w:rPr>
          <w:rFonts w:ascii="Arial" w:hAnsi="Arial" w:cs="Arial"/>
          <w:color w:val="000000" w:themeColor="text1"/>
          <w:sz w:val="22"/>
          <w:szCs w:val="22"/>
        </w:rPr>
        <w:t xml:space="preserve">The AU MSW program endorses </w:t>
      </w:r>
      <w:r w:rsidRPr="002429B1">
        <w:rPr>
          <w:rFonts w:ascii="Arial" w:hAnsi="Arial" w:cs="Arial"/>
          <w:color w:val="000000" w:themeColor="text1"/>
          <w:sz w:val="22"/>
          <w:szCs w:val="22"/>
        </w:rPr>
        <w:t>the</w:t>
      </w:r>
      <w:r w:rsidRPr="002429B1">
        <w:rPr>
          <w:rFonts w:ascii="Arial" w:hAnsi="Arial" w:cs="Arial"/>
          <w:color w:val="000000" w:themeColor="text1"/>
          <w:spacing w:val="1"/>
          <w:sz w:val="22"/>
          <w:szCs w:val="22"/>
        </w:rPr>
        <w:t xml:space="preserve"> </w:t>
      </w:r>
      <w:r w:rsidR="007E38F1" w:rsidRPr="002429B1">
        <w:rPr>
          <w:rFonts w:ascii="Arial" w:hAnsi="Arial" w:cs="Arial"/>
          <w:color w:val="000000" w:themeColor="text1"/>
          <w:sz w:val="22"/>
          <w:szCs w:val="22"/>
        </w:rPr>
        <w:t>U</w:t>
      </w:r>
      <w:r w:rsidRPr="002429B1">
        <w:rPr>
          <w:rFonts w:ascii="Arial" w:hAnsi="Arial" w:cs="Arial"/>
          <w:color w:val="000000" w:themeColor="text1"/>
          <w:sz w:val="22"/>
          <w:szCs w:val="22"/>
        </w:rPr>
        <w:t>niversity</w:t>
      </w:r>
      <w:r w:rsidRPr="002429B1">
        <w:rPr>
          <w:rFonts w:ascii="Arial" w:hAnsi="Arial" w:cs="Arial"/>
          <w:color w:val="000000" w:themeColor="text1"/>
          <w:spacing w:val="-2"/>
          <w:sz w:val="22"/>
          <w:szCs w:val="22"/>
        </w:rPr>
        <w:t xml:space="preserve"> </w:t>
      </w:r>
      <w:r w:rsidRPr="002429B1">
        <w:rPr>
          <w:rFonts w:ascii="Arial" w:hAnsi="Arial" w:cs="Arial"/>
          <w:color w:val="000000" w:themeColor="text1"/>
          <w:sz w:val="22"/>
          <w:szCs w:val="22"/>
        </w:rPr>
        <w:t>policy</w:t>
      </w:r>
      <w:r w:rsidRPr="002429B1">
        <w:rPr>
          <w:rFonts w:ascii="Arial" w:hAnsi="Arial" w:cs="Arial"/>
          <w:color w:val="000000" w:themeColor="text1"/>
          <w:spacing w:val="-2"/>
          <w:sz w:val="22"/>
          <w:szCs w:val="22"/>
        </w:rPr>
        <w:t xml:space="preserve"> </w:t>
      </w:r>
      <w:r w:rsidRPr="002429B1">
        <w:rPr>
          <w:rFonts w:ascii="Arial" w:hAnsi="Arial" w:cs="Arial"/>
          <w:color w:val="000000" w:themeColor="text1"/>
          <w:sz w:val="22"/>
          <w:szCs w:val="22"/>
        </w:rPr>
        <w:t>regarding</w:t>
      </w:r>
      <w:r w:rsidRPr="00A836E0">
        <w:rPr>
          <w:rFonts w:ascii="Arial" w:hAnsi="Arial" w:cs="Arial"/>
          <w:color w:val="000000" w:themeColor="text1"/>
          <w:sz w:val="22"/>
          <w:szCs w:val="22"/>
        </w:rPr>
        <w:t xml:space="preserve"> </w:t>
      </w:r>
      <w:r w:rsidRPr="003D366E">
        <w:rPr>
          <w:rFonts w:ascii="Arial" w:hAnsi="Arial" w:cs="Arial"/>
          <w:color w:val="000000" w:themeColor="text1"/>
          <w:sz w:val="22"/>
          <w:szCs w:val="22"/>
        </w:rPr>
        <w:t xml:space="preserve">students </w:t>
      </w:r>
      <w:r w:rsidR="00EC00CA" w:rsidRPr="003D366E">
        <w:rPr>
          <w:rFonts w:ascii="Arial" w:hAnsi="Arial" w:cs="Arial"/>
          <w:color w:val="000000" w:themeColor="text1"/>
          <w:sz w:val="22"/>
          <w:szCs w:val="22"/>
        </w:rPr>
        <w:t xml:space="preserve">needing </w:t>
      </w:r>
      <w:r w:rsidR="002429B1" w:rsidRPr="003D366E">
        <w:rPr>
          <w:rFonts w:ascii="Arial" w:hAnsi="Arial" w:cs="Arial"/>
          <w:color w:val="000000" w:themeColor="text1"/>
          <w:sz w:val="22"/>
          <w:szCs w:val="22"/>
        </w:rPr>
        <w:t>accommodation</w:t>
      </w:r>
      <w:r w:rsidR="00FF2E3C">
        <w:rPr>
          <w:rFonts w:ascii="Arial" w:hAnsi="Arial" w:cs="Arial"/>
          <w:color w:val="000000" w:themeColor="text1"/>
          <w:sz w:val="22"/>
          <w:szCs w:val="22"/>
        </w:rPr>
        <w:t xml:space="preserve">s. Visit the Office of Accessibility website: </w:t>
      </w:r>
      <w:hyperlink r:id="rId15" w:history="1">
        <w:r w:rsidR="00FF2E3C" w:rsidRPr="000D5F4A">
          <w:rPr>
            <w:rStyle w:val="Hyperlink"/>
            <w:rFonts w:ascii="Arial" w:hAnsi="Arial" w:cs="Arial"/>
            <w:sz w:val="22"/>
            <w:szCs w:val="22"/>
          </w:rPr>
          <w:t>https://accessibility.auburn.edu/</w:t>
        </w:r>
      </w:hyperlink>
    </w:p>
    <w:p w14:paraId="6F8719BD" w14:textId="77777777" w:rsidR="007E38F1" w:rsidRPr="00A836E0" w:rsidRDefault="007E38F1" w:rsidP="008604FC">
      <w:pPr>
        <w:rPr>
          <w:rFonts w:ascii="Arial" w:hAnsi="Arial" w:cs="Arial"/>
          <w:color w:val="000000" w:themeColor="text1"/>
          <w:sz w:val="10"/>
          <w:szCs w:val="10"/>
        </w:rPr>
      </w:pPr>
    </w:p>
    <w:p w14:paraId="27DC9C6D" w14:textId="46CB4E74" w:rsidR="00E92A9C" w:rsidRPr="00A836E0" w:rsidRDefault="008604FC" w:rsidP="00E92A9C">
      <w:pPr>
        <w:rPr>
          <w:rFonts w:ascii="Arial" w:hAnsi="Arial" w:cs="Arial"/>
          <w:color w:val="000000" w:themeColor="text1"/>
          <w:sz w:val="22"/>
          <w:szCs w:val="22"/>
        </w:rPr>
      </w:pPr>
      <w:r w:rsidRPr="00A836E0">
        <w:rPr>
          <w:rFonts w:ascii="Arial" w:hAnsi="Arial" w:cs="Arial"/>
          <w:color w:val="000000" w:themeColor="text1"/>
          <w:sz w:val="22"/>
          <w:szCs w:val="22"/>
        </w:rPr>
        <w:t xml:space="preserve">Any qualified student with a protected disability who requests a reasonable accommodation(s) must notify the </w:t>
      </w:r>
      <w:r w:rsidRPr="002429B1">
        <w:rPr>
          <w:rFonts w:ascii="Arial" w:hAnsi="Arial" w:cs="Arial"/>
          <w:color w:val="000000" w:themeColor="text1"/>
          <w:sz w:val="22"/>
          <w:szCs w:val="22"/>
        </w:rPr>
        <w:t>Office of Accessibility</w:t>
      </w:r>
      <w:r w:rsidR="00FF2E3C">
        <w:rPr>
          <w:rFonts w:ascii="Arial" w:hAnsi="Arial" w:cs="Arial"/>
          <w:color w:val="000000" w:themeColor="text1"/>
          <w:sz w:val="22"/>
          <w:szCs w:val="22"/>
        </w:rPr>
        <w:t xml:space="preserve">. </w:t>
      </w:r>
      <w:r w:rsidRPr="00A836E0">
        <w:rPr>
          <w:rFonts w:ascii="Arial" w:hAnsi="Arial" w:cs="Arial"/>
          <w:color w:val="000000" w:themeColor="text1"/>
          <w:sz w:val="22"/>
          <w:szCs w:val="22"/>
        </w:rPr>
        <w:t xml:space="preserve">Contact </w:t>
      </w:r>
      <w:r w:rsidR="00FF2E3C">
        <w:rPr>
          <w:rFonts w:ascii="Arial" w:hAnsi="Arial" w:cs="Arial"/>
          <w:color w:val="000000" w:themeColor="text1"/>
          <w:sz w:val="22"/>
          <w:szCs w:val="22"/>
        </w:rPr>
        <w:t>334-</w:t>
      </w:r>
      <w:r w:rsidRPr="00A836E0">
        <w:rPr>
          <w:rFonts w:ascii="Arial" w:hAnsi="Arial" w:cs="Arial"/>
          <w:color w:val="000000" w:themeColor="text1"/>
          <w:sz w:val="22"/>
          <w:szCs w:val="22"/>
        </w:rPr>
        <w:t xml:space="preserve">844-2096 for information or e-mail </w:t>
      </w:r>
      <w:hyperlink r:id="rId16" w:history="1">
        <w:r w:rsidRPr="00A836E0">
          <w:rPr>
            <w:rStyle w:val="Hyperlink"/>
            <w:rFonts w:ascii="Arial" w:hAnsi="Arial" w:cs="Arial"/>
            <w:color w:val="000000" w:themeColor="text1"/>
            <w:sz w:val="22"/>
            <w:szCs w:val="22"/>
            <w:u w:val="none"/>
          </w:rPr>
          <w:t>accessibility@auburn.edu</w:t>
        </w:r>
      </w:hyperlink>
      <w:r w:rsidRPr="00A836E0">
        <w:rPr>
          <w:rStyle w:val="Hyperlink"/>
          <w:rFonts w:ascii="Arial" w:hAnsi="Arial" w:cs="Arial"/>
          <w:color w:val="000000" w:themeColor="text1"/>
          <w:sz w:val="22"/>
          <w:szCs w:val="22"/>
          <w:u w:val="none"/>
        </w:rPr>
        <w:t xml:space="preserve">. The MSW Program, in close consultation with the </w:t>
      </w:r>
      <w:r w:rsidRPr="00FF2E3C">
        <w:rPr>
          <w:rStyle w:val="Hyperlink"/>
          <w:rFonts w:ascii="Arial" w:hAnsi="Arial" w:cs="Arial"/>
          <w:color w:val="000000" w:themeColor="text1"/>
          <w:sz w:val="22"/>
          <w:szCs w:val="22"/>
          <w:u w:val="none"/>
        </w:rPr>
        <w:t>Office of Accessibility, will</w:t>
      </w:r>
      <w:r w:rsidRPr="00A836E0">
        <w:rPr>
          <w:rStyle w:val="Hyperlink"/>
          <w:rFonts w:ascii="Arial" w:hAnsi="Arial" w:cs="Arial"/>
          <w:color w:val="000000" w:themeColor="text1"/>
          <w:sz w:val="22"/>
          <w:szCs w:val="22"/>
          <w:u w:val="none"/>
        </w:rPr>
        <w:t xml:space="preserve"> review academic performance criteria </w:t>
      </w:r>
      <w:proofErr w:type="gramStart"/>
      <w:r w:rsidRPr="00A836E0">
        <w:rPr>
          <w:rStyle w:val="Hyperlink"/>
          <w:rFonts w:ascii="Arial" w:hAnsi="Arial" w:cs="Arial"/>
          <w:color w:val="000000" w:themeColor="text1"/>
          <w:sz w:val="22"/>
          <w:szCs w:val="22"/>
          <w:u w:val="none"/>
        </w:rPr>
        <w:t>in light of</w:t>
      </w:r>
      <w:proofErr w:type="gramEnd"/>
      <w:r w:rsidRPr="00A836E0">
        <w:rPr>
          <w:rStyle w:val="Hyperlink"/>
          <w:rFonts w:ascii="Arial" w:hAnsi="Arial" w:cs="Arial"/>
          <w:color w:val="000000" w:themeColor="text1"/>
          <w:sz w:val="22"/>
          <w:szCs w:val="22"/>
          <w:u w:val="none"/>
        </w:rPr>
        <w:t xml:space="preserve"> individual student circumstances to determine issues of appropriate accommodation.</w:t>
      </w:r>
    </w:p>
    <w:p w14:paraId="566B5A7D" w14:textId="77777777" w:rsidR="006E7CA7" w:rsidRPr="00A836E0" w:rsidRDefault="006E7CA7" w:rsidP="00464495">
      <w:pPr>
        <w:rPr>
          <w:color w:val="000000" w:themeColor="text1"/>
          <w:sz w:val="10"/>
          <w:szCs w:val="10"/>
        </w:rPr>
      </w:pPr>
    </w:p>
    <w:p w14:paraId="38021CE7" w14:textId="58656A02" w:rsidR="000424F0" w:rsidRPr="007E6BCB" w:rsidRDefault="00540161" w:rsidP="007E6BCB">
      <w:pPr>
        <w:pStyle w:val="Heading2"/>
      </w:pPr>
      <w:bookmarkStart w:id="20" w:name="_Toc202963492"/>
      <w:bookmarkStart w:id="21" w:name="_Toc202964852"/>
      <w:r w:rsidRPr="007E6BCB">
        <w:t xml:space="preserve">Information about </w:t>
      </w:r>
      <w:r w:rsidR="00654CEE" w:rsidRPr="007E6BCB">
        <w:t>Auburn University</w:t>
      </w:r>
      <w:bookmarkEnd w:id="20"/>
      <w:bookmarkEnd w:id="21"/>
      <w:r w:rsidR="00654CEE" w:rsidRPr="007E6BCB">
        <w:t xml:space="preserve"> </w:t>
      </w:r>
    </w:p>
    <w:p w14:paraId="03FAFDAA" w14:textId="3B0070D8" w:rsidR="000424F0" w:rsidRPr="00A836E0" w:rsidRDefault="00701C08" w:rsidP="00701C08">
      <w:pPr>
        <w:rPr>
          <w:rFonts w:ascii="Arial" w:hAnsi="Arial" w:cs="Arial"/>
          <w:color w:val="000000" w:themeColor="text1"/>
          <w:sz w:val="22"/>
          <w:szCs w:val="22"/>
        </w:rPr>
      </w:pPr>
      <w:r w:rsidRPr="00A836E0">
        <w:rPr>
          <w:rFonts w:ascii="Arial" w:hAnsi="Arial" w:cs="Arial"/>
          <w:color w:val="000000" w:themeColor="text1"/>
          <w:sz w:val="22"/>
          <w:szCs w:val="22"/>
        </w:rPr>
        <w:t xml:space="preserve">Auburn </w:t>
      </w:r>
      <w:r w:rsidRPr="004C0470">
        <w:rPr>
          <w:rFonts w:ascii="Arial" w:hAnsi="Arial" w:cs="Arial"/>
          <w:color w:val="000000" w:themeColor="text1"/>
          <w:sz w:val="22"/>
          <w:szCs w:val="22"/>
        </w:rPr>
        <w:t xml:space="preserve">University, located in Auburn, Alabama </w:t>
      </w:r>
      <w:r w:rsidR="00D6288F" w:rsidRPr="004C0470">
        <w:rPr>
          <w:rFonts w:ascii="Arial" w:hAnsi="Arial" w:cs="Arial"/>
          <w:color w:val="000000" w:themeColor="text1"/>
          <w:sz w:val="22"/>
          <w:szCs w:val="22"/>
        </w:rPr>
        <w:t>was established in 1856 a</w:t>
      </w:r>
      <w:r w:rsidRPr="004C0470">
        <w:rPr>
          <w:rFonts w:ascii="Arial" w:hAnsi="Arial" w:cs="Arial"/>
          <w:color w:val="000000" w:themeColor="text1"/>
          <w:sz w:val="22"/>
          <w:szCs w:val="22"/>
        </w:rPr>
        <w:t>s the East Alabama Male College</w:t>
      </w:r>
      <w:r w:rsidR="00D6288F" w:rsidRPr="004C0470">
        <w:rPr>
          <w:rFonts w:ascii="Arial" w:hAnsi="Arial" w:cs="Arial"/>
          <w:color w:val="000000" w:themeColor="text1"/>
          <w:sz w:val="22"/>
          <w:szCs w:val="22"/>
        </w:rPr>
        <w:t>. In 1872, under the Morrill</w:t>
      </w:r>
      <w:r w:rsidR="00D6288F" w:rsidRPr="00A836E0">
        <w:rPr>
          <w:rFonts w:ascii="Arial" w:hAnsi="Arial" w:cs="Arial"/>
          <w:color w:val="000000" w:themeColor="text1"/>
          <w:sz w:val="22"/>
          <w:szCs w:val="22"/>
        </w:rPr>
        <w:t xml:space="preserve"> Act, the school became the first land-grant college in the South and was renamed the Agricultural and Mechanical College of Alabama. In 1899 the </w:t>
      </w:r>
      <w:r w:rsidR="00D6288F" w:rsidRPr="00A836E0">
        <w:rPr>
          <w:rFonts w:ascii="Arial" w:hAnsi="Arial" w:cs="Arial"/>
          <w:color w:val="000000" w:themeColor="text1"/>
          <w:sz w:val="22"/>
          <w:szCs w:val="22"/>
        </w:rPr>
        <w:lastRenderedPageBreak/>
        <w:t>name again was changed, to the Alabama Polytechnic Institute. Finally, in 1960 the name of the school was changed to Auburn University, a title more in keeping with its location, and expressing the varied academic programs and larger curriculum of a major university.</w:t>
      </w:r>
      <w:r w:rsidR="00540161" w:rsidRPr="00A836E0">
        <w:rPr>
          <w:rFonts w:ascii="Arial" w:hAnsi="Arial" w:cs="Arial"/>
          <w:color w:val="000000" w:themeColor="text1"/>
          <w:sz w:val="22"/>
          <w:szCs w:val="22"/>
        </w:rPr>
        <w:t xml:space="preserve"> </w:t>
      </w:r>
      <w:r w:rsidR="00D6288F" w:rsidRPr="00A836E0">
        <w:rPr>
          <w:rFonts w:ascii="Arial" w:hAnsi="Arial" w:cs="Arial"/>
          <w:color w:val="000000" w:themeColor="text1"/>
          <w:sz w:val="22"/>
          <w:szCs w:val="22"/>
        </w:rPr>
        <w:t>With a current</w:t>
      </w:r>
      <w:r w:rsidRPr="00A836E0">
        <w:rPr>
          <w:rFonts w:ascii="Arial" w:hAnsi="Arial" w:cs="Arial"/>
          <w:color w:val="000000" w:themeColor="text1"/>
          <w:sz w:val="22"/>
          <w:szCs w:val="22"/>
        </w:rPr>
        <w:t xml:space="preserve"> enrollment of more than </w:t>
      </w:r>
      <w:r w:rsidR="00FF2E3C">
        <w:rPr>
          <w:rFonts w:ascii="Arial" w:hAnsi="Arial" w:cs="Arial"/>
          <w:color w:val="000000" w:themeColor="text1"/>
          <w:sz w:val="22"/>
          <w:szCs w:val="22"/>
        </w:rPr>
        <w:t>33</w:t>
      </w:r>
      <w:r w:rsidRPr="00A836E0">
        <w:rPr>
          <w:rFonts w:ascii="Arial" w:hAnsi="Arial" w:cs="Arial"/>
          <w:color w:val="000000" w:themeColor="text1"/>
          <w:sz w:val="22"/>
          <w:szCs w:val="22"/>
        </w:rPr>
        <w:t>,000 (graduate and undergraduate students)</w:t>
      </w:r>
      <w:r w:rsidR="00D6288F" w:rsidRPr="00A836E0">
        <w:rPr>
          <w:rFonts w:ascii="Arial" w:hAnsi="Arial" w:cs="Arial"/>
          <w:color w:val="000000" w:themeColor="text1"/>
          <w:sz w:val="22"/>
          <w:szCs w:val="22"/>
        </w:rPr>
        <w:t xml:space="preserve">, Auburn University has 15 colleges or schools and approximately </w:t>
      </w:r>
      <w:r w:rsidR="004C0470" w:rsidRPr="00A836E0">
        <w:rPr>
          <w:rFonts w:ascii="Arial" w:hAnsi="Arial" w:cs="Arial"/>
          <w:color w:val="000000" w:themeColor="text1"/>
          <w:sz w:val="22"/>
          <w:szCs w:val="22"/>
        </w:rPr>
        <w:t>1</w:t>
      </w:r>
      <w:r w:rsidR="004C0470">
        <w:rPr>
          <w:rFonts w:ascii="Arial" w:hAnsi="Arial" w:cs="Arial"/>
          <w:color w:val="000000" w:themeColor="text1"/>
          <w:sz w:val="22"/>
          <w:szCs w:val="22"/>
        </w:rPr>
        <w:t>5</w:t>
      </w:r>
      <w:r w:rsidR="004C0470" w:rsidRPr="00A836E0">
        <w:rPr>
          <w:rFonts w:ascii="Arial" w:hAnsi="Arial" w:cs="Arial"/>
          <w:color w:val="000000" w:themeColor="text1"/>
          <w:sz w:val="22"/>
          <w:szCs w:val="22"/>
        </w:rPr>
        <w:t xml:space="preserve">0 </w:t>
      </w:r>
      <w:r w:rsidR="00D6288F" w:rsidRPr="00A836E0">
        <w:rPr>
          <w:rFonts w:ascii="Arial" w:hAnsi="Arial" w:cs="Arial"/>
          <w:color w:val="000000" w:themeColor="text1"/>
          <w:sz w:val="22"/>
          <w:szCs w:val="22"/>
        </w:rPr>
        <w:t xml:space="preserve">majors. </w:t>
      </w:r>
    </w:p>
    <w:p w14:paraId="6FB70407" w14:textId="77777777" w:rsidR="00902403" w:rsidRPr="00A836E0" w:rsidRDefault="00902403" w:rsidP="00701C08">
      <w:pPr>
        <w:rPr>
          <w:color w:val="000000" w:themeColor="text1"/>
        </w:rPr>
      </w:pPr>
    </w:p>
    <w:p w14:paraId="4805B1C6" w14:textId="567D7DA0" w:rsidR="00540161" w:rsidRPr="00FF2E3C" w:rsidRDefault="002D7F63" w:rsidP="002033FD">
      <w:pPr>
        <w:rPr>
          <w:rFonts w:ascii="Arial" w:hAnsi="Arial" w:cs="Arial"/>
          <w:b/>
          <w:bCs/>
          <w:u w:val="single"/>
        </w:rPr>
      </w:pPr>
      <w:r w:rsidRPr="00FF2E3C">
        <w:rPr>
          <w:rFonts w:ascii="Arial" w:hAnsi="Arial" w:cs="Arial"/>
          <w:b/>
          <w:bCs/>
          <w:u w:val="single"/>
        </w:rPr>
        <w:t xml:space="preserve">University </w:t>
      </w:r>
      <w:r w:rsidR="00540161" w:rsidRPr="00FF2E3C">
        <w:rPr>
          <w:rFonts w:ascii="Arial" w:hAnsi="Arial" w:cs="Arial"/>
          <w:b/>
          <w:bCs/>
          <w:u w:val="single"/>
        </w:rPr>
        <w:t>Mission &amp; Vision</w:t>
      </w:r>
    </w:p>
    <w:p w14:paraId="5214A79B" w14:textId="62F40ED0" w:rsidR="004C0470" w:rsidRPr="00CE2B5B" w:rsidRDefault="00540161" w:rsidP="004C0470">
      <w:pPr>
        <w:rPr>
          <w:rFonts w:ascii="Arial" w:hAnsi="Arial" w:cs="Arial"/>
          <w:i/>
          <w:iCs/>
        </w:rPr>
      </w:pPr>
      <w:r w:rsidRPr="00FF2E3C">
        <w:rPr>
          <w:rFonts w:ascii="Arial" w:hAnsi="Arial" w:cs="Arial"/>
          <w:color w:val="000000" w:themeColor="text1"/>
          <w:sz w:val="22"/>
          <w:szCs w:val="22"/>
        </w:rPr>
        <w:t xml:space="preserve">Auburn University’s vision is </w:t>
      </w:r>
      <w:r w:rsidR="004C0470" w:rsidRPr="00FF2E3C">
        <w:rPr>
          <w:rFonts w:ascii="Arial" w:hAnsi="Arial" w:cs="Arial"/>
          <w:color w:val="000000" w:themeColor="text1"/>
          <w:sz w:val="22"/>
          <w:szCs w:val="22"/>
        </w:rPr>
        <w:t>“t</w:t>
      </w:r>
      <w:r w:rsidR="004C0470" w:rsidRPr="00FF2E3C">
        <w:rPr>
          <w:rStyle w:val="Emphasis"/>
          <w:rFonts w:ascii="Arial" w:hAnsi="Arial" w:cs="Arial"/>
          <w:sz w:val="22"/>
          <w:szCs w:val="22"/>
        </w:rPr>
        <w:t>o lead and shape the future of higher education.”</w:t>
      </w:r>
    </w:p>
    <w:p w14:paraId="2E2A3349" w14:textId="364A65E8" w:rsidR="00192462" w:rsidRPr="00A836E0" w:rsidRDefault="00540161" w:rsidP="007F7F28">
      <w:pPr>
        <w:rPr>
          <w:rStyle w:val="Hyperlink"/>
          <w:rFonts w:ascii="Arial" w:hAnsi="Arial" w:cs="Arial"/>
          <w:color w:val="000000" w:themeColor="text1"/>
          <w:sz w:val="22"/>
          <w:szCs w:val="22"/>
        </w:rPr>
      </w:pPr>
      <w:r w:rsidRPr="004C0470">
        <w:rPr>
          <w:rFonts w:ascii="Arial" w:hAnsi="Arial" w:cs="Arial"/>
          <w:color w:val="000000" w:themeColor="text1"/>
          <w:sz w:val="22"/>
          <w:szCs w:val="22"/>
        </w:rPr>
        <w:t xml:space="preserve">Auburn University's mission is defined by its land-grant traditions of service and access. Please visit the website to read the full versions of the university vision and mission. </w:t>
      </w:r>
      <w:hyperlink r:id="rId17" w:history="1">
        <w:r w:rsidRPr="004C0470">
          <w:rPr>
            <w:rStyle w:val="Hyperlink"/>
            <w:rFonts w:ascii="Arial" w:hAnsi="Arial" w:cs="Arial"/>
            <w:color w:val="000000" w:themeColor="text1"/>
            <w:sz w:val="22"/>
            <w:szCs w:val="22"/>
          </w:rPr>
          <w:t>http://www.auburn.edu/main/welcome/visionandmission.html</w:t>
        </w:r>
      </w:hyperlink>
    </w:p>
    <w:p w14:paraId="415EC598" w14:textId="77777777" w:rsidR="007F7F28" w:rsidRPr="00A836E0" w:rsidRDefault="007F7F28" w:rsidP="007F7F28">
      <w:pPr>
        <w:rPr>
          <w:rStyle w:val="Hyperlink"/>
          <w:color w:val="000000" w:themeColor="text1"/>
          <w:sz w:val="10"/>
          <w:szCs w:val="10"/>
        </w:rPr>
      </w:pPr>
    </w:p>
    <w:p w14:paraId="4042A6A1" w14:textId="4A312C58" w:rsidR="00271FD1" w:rsidRPr="007E6BCB" w:rsidRDefault="00271FD1" w:rsidP="007E6BCB">
      <w:pPr>
        <w:pStyle w:val="Heading2"/>
      </w:pPr>
      <w:bookmarkStart w:id="22" w:name="_Toc202963493"/>
      <w:bookmarkStart w:id="23" w:name="_Toc202964853"/>
      <w:r w:rsidRPr="007E6BCB">
        <w:t>Academic Honesty</w:t>
      </w:r>
      <w:bookmarkEnd w:id="22"/>
      <w:bookmarkEnd w:id="23"/>
    </w:p>
    <w:p w14:paraId="440EF76D" w14:textId="7E8658DD" w:rsidR="00975434" w:rsidRDefault="00271FD1" w:rsidP="00271FD1">
      <w:pPr>
        <w:ind w:left="90"/>
        <w:rPr>
          <w:rFonts w:ascii="Arial" w:hAnsi="Arial" w:cs="Arial"/>
          <w:color w:val="000000" w:themeColor="text1"/>
          <w:sz w:val="22"/>
          <w:szCs w:val="22"/>
        </w:rPr>
      </w:pPr>
      <w:r w:rsidRPr="00975434">
        <w:rPr>
          <w:rFonts w:ascii="Arial" w:hAnsi="Arial" w:cs="Arial"/>
          <w:color w:val="000000" w:themeColor="text1"/>
          <w:sz w:val="22"/>
          <w:szCs w:val="22"/>
        </w:rPr>
        <w:t>Auburn University views academic honesty as critical to academic integrity and an important part of the educational process.</w:t>
      </w:r>
      <w:r w:rsidRPr="00A836E0">
        <w:rPr>
          <w:rFonts w:ascii="Arial" w:hAnsi="Arial" w:cs="Arial"/>
          <w:color w:val="000000" w:themeColor="text1"/>
          <w:sz w:val="22"/>
          <w:szCs w:val="22"/>
        </w:rPr>
        <w:t xml:space="preserve">  </w:t>
      </w:r>
      <w:r w:rsidR="00975434">
        <w:rPr>
          <w:rFonts w:ascii="Arial" w:hAnsi="Arial" w:cs="Arial"/>
          <w:color w:val="000000" w:themeColor="text1"/>
          <w:sz w:val="22"/>
          <w:szCs w:val="22"/>
        </w:rPr>
        <w:t>Please review the Student Academic Honesty Code before each semester</w:t>
      </w:r>
      <w:r w:rsidR="0078417A">
        <w:rPr>
          <w:rFonts w:ascii="Arial" w:hAnsi="Arial" w:cs="Arial"/>
          <w:color w:val="000000" w:themeColor="text1"/>
          <w:sz w:val="22"/>
          <w:szCs w:val="22"/>
        </w:rPr>
        <w:t xml:space="preserve"> located on the Office of the Provost website under Academic Honesty.</w:t>
      </w:r>
    </w:p>
    <w:p w14:paraId="55C3BE27" w14:textId="18A14306" w:rsidR="007E38F1" w:rsidRPr="00A836E0" w:rsidRDefault="004F15F6" w:rsidP="00271FD1">
      <w:pPr>
        <w:ind w:left="90"/>
        <w:rPr>
          <w:rFonts w:ascii="Arial" w:hAnsi="Arial" w:cs="Arial"/>
          <w:color w:val="000000" w:themeColor="text1"/>
          <w:sz w:val="22"/>
          <w:szCs w:val="22"/>
        </w:rPr>
      </w:pPr>
      <w:r w:rsidRPr="00A836E0">
        <w:rPr>
          <w:rFonts w:ascii="Arial" w:hAnsi="Arial" w:cs="Arial"/>
          <w:color w:val="000000" w:themeColor="text1"/>
          <w:sz w:val="22"/>
          <w:szCs w:val="22"/>
        </w:rPr>
        <w:t>For</w:t>
      </w:r>
      <w:r w:rsidR="00271FD1" w:rsidRPr="00A836E0">
        <w:rPr>
          <w:rFonts w:ascii="Arial" w:hAnsi="Arial" w:cs="Arial"/>
          <w:color w:val="000000" w:themeColor="text1"/>
          <w:sz w:val="22"/>
          <w:szCs w:val="22"/>
        </w:rPr>
        <w:t xml:space="preserve"> students to acquire the knowledge and skills necessary to perform </w:t>
      </w:r>
      <w:r>
        <w:rPr>
          <w:rFonts w:ascii="Arial" w:hAnsi="Arial" w:cs="Arial"/>
          <w:color w:val="000000" w:themeColor="text1"/>
          <w:sz w:val="22"/>
          <w:szCs w:val="22"/>
        </w:rPr>
        <w:t xml:space="preserve">as professional social workers, </w:t>
      </w:r>
      <w:r w:rsidR="00271FD1" w:rsidRPr="00A836E0">
        <w:rPr>
          <w:rFonts w:ascii="Arial" w:hAnsi="Arial" w:cs="Arial"/>
          <w:color w:val="000000" w:themeColor="text1"/>
          <w:sz w:val="22"/>
          <w:szCs w:val="22"/>
        </w:rPr>
        <w:t xml:space="preserve">it is important that each student complete </w:t>
      </w:r>
      <w:r>
        <w:rPr>
          <w:rFonts w:ascii="Arial" w:hAnsi="Arial" w:cs="Arial"/>
          <w:color w:val="000000" w:themeColor="text1"/>
          <w:sz w:val="22"/>
          <w:szCs w:val="22"/>
        </w:rPr>
        <w:t>their</w:t>
      </w:r>
      <w:r w:rsidR="00271FD1" w:rsidRPr="00A836E0">
        <w:rPr>
          <w:rFonts w:ascii="Arial" w:hAnsi="Arial" w:cs="Arial"/>
          <w:color w:val="000000" w:themeColor="text1"/>
          <w:sz w:val="22"/>
          <w:szCs w:val="22"/>
        </w:rPr>
        <w:t xml:space="preserve"> own work.  Because Academic dishonesty is treated as a serious issue, a website has been created to give the students information and resources to avoid academic dishonesty.  To access this </w:t>
      </w:r>
      <w:r w:rsidR="00590987" w:rsidRPr="00A836E0">
        <w:rPr>
          <w:rFonts w:ascii="Arial" w:hAnsi="Arial" w:cs="Arial"/>
          <w:color w:val="000000" w:themeColor="text1"/>
          <w:sz w:val="22"/>
          <w:szCs w:val="22"/>
        </w:rPr>
        <w:t>website,</w:t>
      </w:r>
      <w:r w:rsidR="00271FD1" w:rsidRPr="00A836E0">
        <w:rPr>
          <w:rFonts w:ascii="Arial" w:hAnsi="Arial" w:cs="Arial"/>
          <w:color w:val="000000" w:themeColor="text1"/>
          <w:sz w:val="22"/>
          <w:szCs w:val="22"/>
        </w:rPr>
        <w:t xml:space="preserve"> visit the following link:  </w:t>
      </w:r>
    </w:p>
    <w:p w14:paraId="525CA05B" w14:textId="77777777" w:rsidR="007E38F1" w:rsidRPr="00A836E0" w:rsidRDefault="007E38F1" w:rsidP="00271FD1">
      <w:pPr>
        <w:ind w:left="90"/>
        <w:rPr>
          <w:rFonts w:ascii="Arial" w:hAnsi="Arial" w:cs="Arial"/>
          <w:color w:val="000000" w:themeColor="text1"/>
          <w:sz w:val="10"/>
          <w:szCs w:val="10"/>
        </w:rPr>
      </w:pPr>
    </w:p>
    <w:p w14:paraId="57FF3D50" w14:textId="5162B23D" w:rsidR="00271FD1" w:rsidRPr="00A836E0" w:rsidRDefault="00271FD1" w:rsidP="00271FD1">
      <w:pPr>
        <w:ind w:left="90"/>
        <w:rPr>
          <w:rFonts w:ascii="Arial" w:hAnsi="Arial" w:cs="Arial"/>
          <w:b/>
          <w:color w:val="000000" w:themeColor="text1"/>
          <w:sz w:val="22"/>
          <w:szCs w:val="22"/>
        </w:rPr>
      </w:pPr>
      <w:hyperlink r:id="rId18" w:history="1">
        <w:r w:rsidRPr="00A836E0">
          <w:rPr>
            <w:rStyle w:val="Hyperlink"/>
            <w:rFonts w:ascii="Arial" w:hAnsi="Arial" w:cs="Arial"/>
            <w:color w:val="000000" w:themeColor="text1"/>
            <w:sz w:val="22"/>
            <w:szCs w:val="22"/>
          </w:rPr>
          <w:t>http://www.auburn.edu/academic/provost/academicHonesty.html</w:t>
        </w:r>
      </w:hyperlink>
    </w:p>
    <w:p w14:paraId="75E00332" w14:textId="77777777" w:rsidR="00271FD1" w:rsidRPr="00A836E0" w:rsidRDefault="00271FD1" w:rsidP="00271FD1">
      <w:pPr>
        <w:ind w:left="90"/>
        <w:rPr>
          <w:rFonts w:ascii="Arial" w:hAnsi="Arial" w:cs="Arial"/>
          <w:color w:val="000000" w:themeColor="text1"/>
          <w:sz w:val="10"/>
          <w:szCs w:val="10"/>
        </w:rPr>
      </w:pPr>
    </w:p>
    <w:p w14:paraId="2DE78CE7" w14:textId="77777777" w:rsidR="00271FD1" w:rsidRPr="00A836E0" w:rsidRDefault="00271FD1" w:rsidP="00271FD1">
      <w:pPr>
        <w:ind w:left="90"/>
        <w:rPr>
          <w:rFonts w:ascii="Arial" w:hAnsi="Arial" w:cs="Arial"/>
          <w:b/>
          <w:color w:val="000000" w:themeColor="text1"/>
          <w:sz w:val="22"/>
          <w:szCs w:val="22"/>
        </w:rPr>
      </w:pPr>
      <w:r w:rsidRPr="00A836E0">
        <w:rPr>
          <w:rFonts w:ascii="Arial" w:hAnsi="Arial" w:cs="Arial"/>
          <w:color w:val="000000" w:themeColor="text1"/>
          <w:sz w:val="22"/>
          <w:szCs w:val="22"/>
        </w:rPr>
        <w:t>Examples of academic dishonesty are as follows:</w:t>
      </w:r>
    </w:p>
    <w:p w14:paraId="27153796" w14:textId="79D3E86F" w:rsidR="00271FD1" w:rsidRPr="00A836E0" w:rsidRDefault="00271FD1" w:rsidP="00AD414D">
      <w:pPr>
        <w:pStyle w:val="NormalWeb"/>
        <w:numPr>
          <w:ilvl w:val="0"/>
          <w:numId w:val="27"/>
        </w:numPr>
        <w:spacing w:before="0" w:beforeAutospacing="0" w:after="0" w:afterAutospacing="0"/>
        <w:rPr>
          <w:rFonts w:ascii="Arial" w:hAnsi="Arial" w:cs="Arial"/>
          <w:color w:val="000000" w:themeColor="text1"/>
          <w:sz w:val="22"/>
          <w:szCs w:val="22"/>
        </w:rPr>
      </w:pPr>
      <w:r w:rsidRPr="00A836E0">
        <w:rPr>
          <w:rFonts w:ascii="Arial" w:hAnsi="Arial" w:cs="Arial"/>
          <w:color w:val="000000" w:themeColor="text1"/>
          <w:sz w:val="22"/>
          <w:szCs w:val="22"/>
        </w:rPr>
        <w:t xml:space="preserve">Plagiarism – using the words or ideas of another as if they were one’s own without giving the author or creator credit through proper </w:t>
      </w:r>
      <w:r w:rsidR="00942124">
        <w:rPr>
          <w:rFonts w:ascii="Arial" w:hAnsi="Arial" w:cs="Arial"/>
          <w:color w:val="000000" w:themeColor="text1"/>
          <w:sz w:val="22"/>
          <w:szCs w:val="22"/>
        </w:rPr>
        <w:t xml:space="preserve">citation, </w:t>
      </w:r>
      <w:r w:rsidR="00942124" w:rsidRPr="00A836E0">
        <w:rPr>
          <w:rFonts w:ascii="Arial" w:hAnsi="Arial" w:cs="Arial"/>
          <w:color w:val="000000" w:themeColor="text1"/>
          <w:sz w:val="22"/>
          <w:szCs w:val="22"/>
        </w:rPr>
        <w:t>documentation,</w:t>
      </w:r>
      <w:r w:rsidRPr="00A836E0">
        <w:rPr>
          <w:rFonts w:ascii="Arial" w:hAnsi="Arial" w:cs="Arial"/>
          <w:color w:val="000000" w:themeColor="text1"/>
          <w:sz w:val="22"/>
          <w:szCs w:val="22"/>
        </w:rPr>
        <w:t xml:space="preserve"> or recognition</w:t>
      </w:r>
      <w:r w:rsidR="00902403" w:rsidRPr="00A836E0">
        <w:rPr>
          <w:rFonts w:ascii="Arial" w:hAnsi="Arial" w:cs="Arial"/>
          <w:color w:val="000000" w:themeColor="text1"/>
          <w:sz w:val="22"/>
          <w:szCs w:val="22"/>
        </w:rPr>
        <w:t>.</w:t>
      </w:r>
    </w:p>
    <w:p w14:paraId="74023BC6"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Signing the attendance roster for a classmate</w:t>
      </w:r>
    </w:p>
    <w:p w14:paraId="14BC034F" w14:textId="6EE329B9"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Using unauthorized sources in preparation of your work</w:t>
      </w:r>
      <w:r w:rsidR="004F15F6">
        <w:rPr>
          <w:rFonts w:ascii="Arial" w:hAnsi="Arial" w:cs="Arial"/>
          <w:color w:val="000000" w:themeColor="text1"/>
          <w:sz w:val="22"/>
          <w:szCs w:val="22"/>
        </w:rPr>
        <w:t xml:space="preserve"> – Including AI sources</w:t>
      </w:r>
      <w:r w:rsidRPr="00A836E0">
        <w:rPr>
          <w:rFonts w:ascii="Arial" w:hAnsi="Arial" w:cs="Arial"/>
          <w:color w:val="000000" w:themeColor="text1"/>
          <w:sz w:val="22"/>
          <w:szCs w:val="22"/>
        </w:rPr>
        <w:t>.</w:t>
      </w:r>
    </w:p>
    <w:p w14:paraId="0BD7A23A"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Copying from another student’s exam, paper, or assignment</w:t>
      </w:r>
    </w:p>
    <w:p w14:paraId="6A774B35" w14:textId="062E5601"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 xml:space="preserve">Use of materials not authorized during a </w:t>
      </w:r>
      <w:proofErr w:type="gramStart"/>
      <w:r w:rsidRPr="00A836E0">
        <w:rPr>
          <w:rFonts w:ascii="Arial" w:hAnsi="Arial" w:cs="Arial"/>
          <w:color w:val="000000" w:themeColor="text1"/>
          <w:sz w:val="22"/>
          <w:szCs w:val="22"/>
        </w:rPr>
        <w:t>test;</w:t>
      </w:r>
      <w:proofErr w:type="gramEnd"/>
      <w:r w:rsidRPr="00A836E0">
        <w:rPr>
          <w:rFonts w:ascii="Arial" w:hAnsi="Arial" w:cs="Arial"/>
          <w:color w:val="000000" w:themeColor="text1"/>
          <w:sz w:val="22"/>
          <w:szCs w:val="22"/>
        </w:rPr>
        <w:t xml:space="preserve"> </w:t>
      </w:r>
      <w:r w:rsidR="00DA150E" w:rsidRPr="00A836E0">
        <w:rPr>
          <w:rFonts w:ascii="Arial" w:hAnsi="Arial" w:cs="Arial"/>
          <w:color w:val="000000" w:themeColor="text1"/>
          <w:sz w:val="22"/>
          <w:szCs w:val="22"/>
        </w:rPr>
        <w:t>e.g.</w:t>
      </w:r>
      <w:r w:rsidR="00902403" w:rsidRPr="00A836E0">
        <w:rPr>
          <w:rFonts w:ascii="Arial" w:hAnsi="Arial" w:cs="Arial"/>
          <w:color w:val="000000" w:themeColor="text1"/>
          <w:sz w:val="22"/>
          <w:szCs w:val="22"/>
        </w:rPr>
        <w:t>, notes, textbook, etc.</w:t>
      </w:r>
    </w:p>
    <w:p w14:paraId="7D8D1CAC"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Submitting a paper, report, examination, or any class assignment which has been altered or corrected, in part or in whole, for reevaluation or re-grading without the consent of the instructor</w:t>
      </w:r>
    </w:p>
    <w:p w14:paraId="2991EC52"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Serving as or enlisting the assistance of another as a substitute in the taking of examinations</w:t>
      </w:r>
    </w:p>
    <w:p w14:paraId="5E23C6C0"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Enlisting the assistance of another to write a paper or writing a paper for someone.</w:t>
      </w:r>
    </w:p>
    <w:p w14:paraId="1D8CA019"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Altering or misusing a document for academic purposes. This would include university forms and doctor’s excuses.</w:t>
      </w:r>
    </w:p>
    <w:p w14:paraId="36E6AB96"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Selling, giving, lending, or otherwise furnishing to any other person any material (homework assignments, tests, etc.), whether electronically or otherwise which can be shown to contain the questions or answers to any examination scheduled to be given at some subsequent date in any course of study, excluding questions and answers from tests previously administered and returned to a student by the instructor.</w:t>
      </w:r>
    </w:p>
    <w:p w14:paraId="4A515E6D" w14:textId="77777777"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Altering or attempting to alter an assigned grade on any official Auburn University record.</w:t>
      </w:r>
    </w:p>
    <w:p w14:paraId="2EA059A2" w14:textId="0565227F" w:rsidR="00271FD1" w:rsidRPr="00A836E0" w:rsidRDefault="00271FD1" w:rsidP="00AD414D">
      <w:pPr>
        <w:pStyle w:val="NormalWeb"/>
        <w:numPr>
          <w:ilvl w:val="0"/>
          <w:numId w:val="27"/>
        </w:numPr>
        <w:rPr>
          <w:rFonts w:ascii="Arial" w:hAnsi="Arial" w:cs="Arial"/>
          <w:color w:val="000000" w:themeColor="text1"/>
          <w:sz w:val="22"/>
          <w:szCs w:val="22"/>
        </w:rPr>
      </w:pPr>
      <w:r w:rsidRPr="00A836E0">
        <w:rPr>
          <w:rFonts w:ascii="Arial" w:hAnsi="Arial" w:cs="Arial"/>
          <w:color w:val="000000" w:themeColor="text1"/>
          <w:sz w:val="22"/>
          <w:szCs w:val="22"/>
        </w:rPr>
        <w:t xml:space="preserve">An instructor may delineate other actions </w:t>
      </w:r>
      <w:r w:rsidR="004F15F6">
        <w:rPr>
          <w:rFonts w:ascii="Arial" w:hAnsi="Arial" w:cs="Arial"/>
          <w:color w:val="000000" w:themeColor="text1"/>
          <w:sz w:val="22"/>
          <w:szCs w:val="22"/>
        </w:rPr>
        <w:t>they</w:t>
      </w:r>
      <w:r w:rsidRPr="00A836E0">
        <w:rPr>
          <w:rFonts w:ascii="Arial" w:hAnsi="Arial" w:cs="Arial"/>
          <w:color w:val="000000" w:themeColor="text1"/>
          <w:sz w:val="22"/>
          <w:szCs w:val="22"/>
        </w:rPr>
        <w:t xml:space="preserve"> consider a violation of the Code in a written course syllabus.</w:t>
      </w:r>
    </w:p>
    <w:p w14:paraId="6BCF25D8" w14:textId="3AA62780" w:rsidR="007F7F28" w:rsidRPr="00A836E0" w:rsidRDefault="00271FD1" w:rsidP="00902403">
      <w:pPr>
        <w:rPr>
          <w:rStyle w:val="Strong"/>
          <w:b/>
          <w:bCs w:val="0"/>
          <w:color w:val="000000" w:themeColor="text1"/>
          <w:sz w:val="24"/>
          <w:szCs w:val="24"/>
        </w:rPr>
      </w:pPr>
      <w:r w:rsidRPr="00A836E0">
        <w:rPr>
          <w:rFonts w:ascii="Arial" w:hAnsi="Arial" w:cs="Arial"/>
          <w:color w:val="000000" w:themeColor="text1"/>
          <w:sz w:val="22"/>
          <w:szCs w:val="22"/>
        </w:rPr>
        <w:t>If you are found to be in violation of the Academic Honesty Code, you will be reported to the University Academic Honesty Committee.</w:t>
      </w:r>
    </w:p>
    <w:p w14:paraId="15F2274F" w14:textId="6BA5240F" w:rsidR="005C757D" w:rsidRPr="007E6BCB" w:rsidRDefault="006523D2" w:rsidP="007E6BCB">
      <w:pPr>
        <w:pStyle w:val="Heading1"/>
        <w:rPr>
          <w:rStyle w:val="Strong"/>
          <w:bCs w:val="0"/>
          <w:sz w:val="44"/>
        </w:rPr>
      </w:pPr>
      <w:bookmarkStart w:id="24" w:name="_Toc202963494"/>
      <w:bookmarkStart w:id="25" w:name="_Toc202964854"/>
      <w:r w:rsidRPr="007E6BCB">
        <w:rPr>
          <w:rStyle w:val="Strong"/>
          <w:bCs w:val="0"/>
          <w:sz w:val="44"/>
        </w:rPr>
        <w:lastRenderedPageBreak/>
        <w:t>Section</w:t>
      </w:r>
      <w:r w:rsidR="00041FF8" w:rsidRPr="007E6BCB">
        <w:rPr>
          <w:rStyle w:val="Strong"/>
          <w:bCs w:val="0"/>
          <w:sz w:val="44"/>
        </w:rPr>
        <w:t xml:space="preserve"> II: MSW Program</w:t>
      </w:r>
      <w:r w:rsidR="00271FD1" w:rsidRPr="007E6BCB">
        <w:rPr>
          <w:rStyle w:val="Strong"/>
          <w:bCs w:val="0"/>
          <w:sz w:val="44"/>
        </w:rPr>
        <w:t xml:space="preserve"> Information</w:t>
      </w:r>
      <w:bookmarkEnd w:id="24"/>
      <w:bookmarkEnd w:id="25"/>
      <w:r w:rsidR="00271FD1" w:rsidRPr="007E6BCB">
        <w:rPr>
          <w:rStyle w:val="Strong"/>
          <w:bCs w:val="0"/>
          <w:sz w:val="44"/>
        </w:rPr>
        <w:t xml:space="preserve"> </w:t>
      </w:r>
    </w:p>
    <w:p w14:paraId="321D6AF2" w14:textId="77777777" w:rsidR="00A83A64" w:rsidRPr="00A836E0" w:rsidRDefault="00A83A64" w:rsidP="00A83A64">
      <w:pPr>
        <w:rPr>
          <w:color w:val="000000" w:themeColor="text1"/>
        </w:rPr>
      </w:pPr>
    </w:p>
    <w:p w14:paraId="1A50DE27" w14:textId="57DEDDD3" w:rsidR="00A51E31" w:rsidRDefault="00A51E31" w:rsidP="00D8362A">
      <w:pPr>
        <w:pStyle w:val="Heading2"/>
      </w:pPr>
      <w:bookmarkStart w:id="26" w:name="_Toc202963495"/>
      <w:bookmarkStart w:id="27" w:name="_Toc202964855"/>
      <w:r w:rsidRPr="002033FD">
        <w:t>Missi</w:t>
      </w:r>
      <w:r w:rsidRPr="007E6BCB">
        <w:t>on Statement, Program Goals and Educational Competencies</w:t>
      </w:r>
      <w:bookmarkEnd w:id="26"/>
      <w:bookmarkEnd w:id="27"/>
    </w:p>
    <w:p w14:paraId="1BF0C88A" w14:textId="3554B9D3" w:rsidR="00945EBD" w:rsidRPr="003D366E" w:rsidRDefault="00945EBD" w:rsidP="00945EBD">
      <w:pPr>
        <w:rPr>
          <w:rFonts w:ascii="Arial" w:hAnsi="Arial" w:cs="Arial"/>
          <w:sz w:val="22"/>
          <w:szCs w:val="22"/>
        </w:rPr>
      </w:pPr>
    </w:p>
    <w:p w14:paraId="0E69A4F4" w14:textId="702E9739" w:rsidR="00945EBD" w:rsidRPr="003D366E" w:rsidRDefault="00945EBD" w:rsidP="00945EBD">
      <w:pPr>
        <w:rPr>
          <w:rFonts w:ascii="Arial" w:hAnsi="Arial" w:cs="Arial"/>
          <w:sz w:val="22"/>
          <w:szCs w:val="22"/>
        </w:rPr>
      </w:pPr>
      <w:r w:rsidRPr="003D366E">
        <w:rPr>
          <w:rFonts w:ascii="Arial" w:hAnsi="Arial" w:cs="Arial"/>
          <w:sz w:val="22"/>
          <w:szCs w:val="22"/>
        </w:rPr>
        <w:t xml:space="preserve">The mission, program goals and educational competencies are reflective of both the online and on-campus MSW program. </w:t>
      </w:r>
    </w:p>
    <w:p w14:paraId="466C6409" w14:textId="77777777" w:rsidR="00945EBD" w:rsidRPr="00945EBD" w:rsidRDefault="00945EBD" w:rsidP="00945EBD"/>
    <w:p w14:paraId="2B673684" w14:textId="77777777" w:rsidR="00A51E31" w:rsidRPr="00C957F5" w:rsidRDefault="00A51E31" w:rsidP="00A51E31">
      <w:pPr>
        <w:rPr>
          <w:rStyle w:val="SubtleEmphasis"/>
        </w:rPr>
      </w:pPr>
      <w:r w:rsidRPr="00945EBD">
        <w:rPr>
          <w:rStyle w:val="SubtleEmphasis"/>
        </w:rPr>
        <w:t>MSW Program Mission:</w:t>
      </w:r>
      <w:r w:rsidRPr="00C957F5">
        <w:rPr>
          <w:rStyle w:val="SubtleEmphasis"/>
        </w:rPr>
        <w:t xml:space="preserve"> </w:t>
      </w:r>
    </w:p>
    <w:p w14:paraId="05FAEBCE" w14:textId="77777777" w:rsidR="00945EBD" w:rsidRPr="00945EBD" w:rsidRDefault="00945EBD" w:rsidP="00945EBD">
      <w:r w:rsidRPr="00945EBD">
        <w:rPr>
          <w:rFonts w:ascii="Arial" w:hAnsi="Arial" w:cs="Arial"/>
          <w:color w:val="000000"/>
          <w:sz w:val="22"/>
          <w:szCs w:val="22"/>
        </w:rPr>
        <w:t>The Auburn University MSW Program mission is to make a positive impact on the health care needs and social problems</w:t>
      </w:r>
      <w:r w:rsidRPr="00945EBD">
        <w:rPr>
          <w:rFonts w:ascii="Arial" w:hAnsi="Arial" w:cs="Arial"/>
          <w:strike/>
          <w:color w:val="000000"/>
          <w:sz w:val="22"/>
          <w:szCs w:val="22"/>
        </w:rPr>
        <w:t>,</w:t>
      </w:r>
      <w:r w:rsidRPr="00945EBD">
        <w:rPr>
          <w:rFonts w:ascii="Arial" w:hAnsi="Arial" w:cs="Arial"/>
          <w:color w:val="000000"/>
          <w:sz w:val="22"/>
          <w:szCs w:val="22"/>
        </w:rPr>
        <w:t xml:space="preserve"> by preparing students for specialized social work practice with diverse populations through the development of multilevel interventions, establishment and maintenance of community partnerships, and development and implementation of research techniques and evaluative strategies. </w:t>
      </w:r>
    </w:p>
    <w:p w14:paraId="5C7D3B51" w14:textId="77777777" w:rsidR="00A51E31" w:rsidRPr="00A836E0" w:rsidRDefault="00A51E31" w:rsidP="00A51E31">
      <w:pPr>
        <w:rPr>
          <w:b/>
          <w:color w:val="000000" w:themeColor="text1"/>
          <w:sz w:val="10"/>
          <w:szCs w:val="10"/>
        </w:rPr>
      </w:pPr>
    </w:p>
    <w:p w14:paraId="2013D956" w14:textId="77777777" w:rsidR="007E38F1" w:rsidRPr="00A836E0" w:rsidRDefault="007E38F1" w:rsidP="00A51E31">
      <w:pPr>
        <w:rPr>
          <w:rFonts w:ascii="Calibri" w:hAnsi="Calibri"/>
          <w:b/>
          <w:color w:val="000000" w:themeColor="text1"/>
          <w:sz w:val="26"/>
          <w:szCs w:val="26"/>
          <w:u w:val="single"/>
        </w:rPr>
      </w:pPr>
    </w:p>
    <w:p w14:paraId="4B597901" w14:textId="77777777" w:rsidR="00A51E31" w:rsidRPr="00C957F5" w:rsidRDefault="00A51E31" w:rsidP="00A51E31">
      <w:pPr>
        <w:rPr>
          <w:rStyle w:val="SubtleEmphasis"/>
        </w:rPr>
      </w:pPr>
      <w:r w:rsidRPr="00945EBD">
        <w:rPr>
          <w:rStyle w:val="SubtleEmphasis"/>
        </w:rPr>
        <w:t>MSW Program Goals:</w:t>
      </w:r>
    </w:p>
    <w:p w14:paraId="4283E864" w14:textId="77777777" w:rsidR="00A51E31" w:rsidRPr="00A836E0" w:rsidRDefault="00A51E31" w:rsidP="00AD414D">
      <w:pPr>
        <w:pStyle w:val="ListParagraph"/>
        <w:numPr>
          <w:ilvl w:val="0"/>
          <w:numId w:val="16"/>
        </w:numPr>
        <w:rPr>
          <w:rFonts w:ascii="Arial" w:hAnsi="Arial" w:cs="Arial"/>
          <w:color w:val="000000" w:themeColor="text1"/>
          <w:sz w:val="22"/>
          <w:szCs w:val="22"/>
        </w:rPr>
      </w:pPr>
      <w:r w:rsidRPr="00A836E0">
        <w:rPr>
          <w:rFonts w:ascii="Arial" w:hAnsi="Arial" w:cs="Arial"/>
          <w:color w:val="000000" w:themeColor="text1"/>
          <w:sz w:val="22"/>
          <w:szCs w:val="22"/>
        </w:rPr>
        <w:t xml:space="preserve">To prepare a diverse student population for advanced clinical social work practice that adheres to professional social work values and ethics and focuses in the areas of health and mental health with a special emphasis on health disparities. </w:t>
      </w:r>
    </w:p>
    <w:p w14:paraId="287C6BF6" w14:textId="746E21DC" w:rsidR="00945EBD" w:rsidRPr="00945EBD" w:rsidRDefault="00945EBD" w:rsidP="00945EBD">
      <w:pPr>
        <w:pStyle w:val="ListParagraph"/>
        <w:numPr>
          <w:ilvl w:val="0"/>
          <w:numId w:val="16"/>
        </w:numPr>
      </w:pPr>
      <w:r w:rsidRPr="00945EBD">
        <w:rPr>
          <w:rFonts w:ascii="Arial" w:hAnsi="Arial" w:cs="Arial"/>
          <w:color w:val="000000"/>
          <w:sz w:val="22"/>
          <w:szCs w:val="22"/>
        </w:rPr>
        <w:t>To advance student knowledge of the multiple dimensions of diversity and provide advanced clinical training with diverse individuals, families, groups, and communities that has a practical and positive impact on the lives of the people of the state of Alabama</w:t>
      </w:r>
      <w:r>
        <w:rPr>
          <w:rFonts w:ascii="Arial" w:hAnsi="Arial" w:cs="Arial"/>
          <w:color w:val="000000"/>
          <w:sz w:val="22"/>
          <w:szCs w:val="22"/>
        </w:rPr>
        <w:t>,</w:t>
      </w:r>
      <w:r w:rsidRPr="00945EBD">
        <w:rPr>
          <w:rFonts w:ascii="Arial" w:hAnsi="Arial" w:cs="Arial"/>
          <w:color w:val="000000"/>
          <w:sz w:val="22"/>
          <w:szCs w:val="22"/>
        </w:rPr>
        <w:t xml:space="preserve"> regionally, nationally, and globally.  </w:t>
      </w:r>
    </w:p>
    <w:p w14:paraId="483ABB66" w14:textId="77777777" w:rsidR="00A51E31" w:rsidRPr="00A836E0" w:rsidRDefault="00A51E31" w:rsidP="00AD414D">
      <w:pPr>
        <w:pStyle w:val="ListParagraph"/>
        <w:numPr>
          <w:ilvl w:val="0"/>
          <w:numId w:val="16"/>
        </w:numPr>
        <w:rPr>
          <w:rFonts w:ascii="Arial" w:hAnsi="Arial" w:cs="Arial"/>
          <w:color w:val="000000" w:themeColor="text1"/>
          <w:sz w:val="22"/>
          <w:szCs w:val="22"/>
        </w:rPr>
      </w:pPr>
      <w:r w:rsidRPr="00A836E0">
        <w:rPr>
          <w:rFonts w:ascii="Arial" w:hAnsi="Arial" w:cs="Arial"/>
          <w:color w:val="000000" w:themeColor="text1"/>
          <w:sz w:val="22"/>
          <w:szCs w:val="22"/>
        </w:rPr>
        <w:t xml:space="preserve">To develop critical thinking skills utilized to evaluate, integrate, and implement empirical research and evidence-informed interventions to enhance advanced clinical social work practice.  </w:t>
      </w:r>
    </w:p>
    <w:p w14:paraId="103412F2" w14:textId="77777777" w:rsidR="00A51E31" w:rsidRPr="00A836E0" w:rsidRDefault="00A51E31" w:rsidP="00AD414D">
      <w:pPr>
        <w:pStyle w:val="ListParagraph"/>
        <w:numPr>
          <w:ilvl w:val="0"/>
          <w:numId w:val="16"/>
        </w:numPr>
        <w:rPr>
          <w:rFonts w:ascii="Arial" w:hAnsi="Arial" w:cs="Arial"/>
          <w:color w:val="000000" w:themeColor="text1"/>
          <w:sz w:val="22"/>
          <w:szCs w:val="22"/>
        </w:rPr>
      </w:pPr>
      <w:r w:rsidRPr="00A836E0">
        <w:rPr>
          <w:rFonts w:ascii="Arial" w:hAnsi="Arial" w:cs="Arial"/>
          <w:color w:val="000000" w:themeColor="text1"/>
          <w:sz w:val="22"/>
          <w:szCs w:val="22"/>
        </w:rPr>
        <w:t xml:space="preserve">To promote policies and community partnerships that address and reduce the impact of poverty, oppression and health disparities. </w:t>
      </w:r>
    </w:p>
    <w:p w14:paraId="38C78E0E" w14:textId="77777777" w:rsidR="00A51E31" w:rsidRPr="00A836E0" w:rsidRDefault="00A51E31" w:rsidP="00A51E31">
      <w:pPr>
        <w:rPr>
          <w:color w:val="000000" w:themeColor="text1"/>
        </w:rPr>
      </w:pPr>
    </w:p>
    <w:p w14:paraId="5AA17525" w14:textId="7C5A31E9" w:rsidR="00A51E31" w:rsidRPr="00A836E0" w:rsidRDefault="00A51E31" w:rsidP="00A51E31">
      <w:pPr>
        <w:pStyle w:val="ListParagraph"/>
        <w:ind w:left="0"/>
        <w:rPr>
          <w:rFonts w:ascii="Arial" w:hAnsi="Arial" w:cs="Arial"/>
          <w:color w:val="000000" w:themeColor="text1"/>
          <w:sz w:val="22"/>
          <w:szCs w:val="22"/>
        </w:rPr>
      </w:pPr>
      <w:r w:rsidRPr="00A836E0">
        <w:rPr>
          <w:rFonts w:ascii="Arial" w:hAnsi="Arial" w:cs="Arial"/>
          <w:color w:val="000000" w:themeColor="text1"/>
          <w:sz w:val="22"/>
          <w:szCs w:val="22"/>
        </w:rPr>
        <w:t>The MSW curriculum</w:t>
      </w:r>
      <w:r w:rsidR="00EB25F6">
        <w:rPr>
          <w:rFonts w:ascii="Arial" w:hAnsi="Arial" w:cs="Arial"/>
          <w:color w:val="000000" w:themeColor="text1"/>
          <w:sz w:val="22"/>
          <w:szCs w:val="22"/>
        </w:rPr>
        <w:t xml:space="preserve"> (online and on</w:t>
      </w:r>
      <w:r w:rsidR="00945EBD">
        <w:rPr>
          <w:rFonts w:ascii="Arial" w:hAnsi="Arial" w:cs="Arial"/>
          <w:color w:val="000000" w:themeColor="text1"/>
          <w:sz w:val="22"/>
          <w:szCs w:val="22"/>
        </w:rPr>
        <w:t>-</w:t>
      </w:r>
      <w:r w:rsidR="00EB25F6">
        <w:rPr>
          <w:rFonts w:ascii="Arial" w:hAnsi="Arial" w:cs="Arial"/>
          <w:color w:val="000000" w:themeColor="text1"/>
          <w:sz w:val="22"/>
          <w:szCs w:val="22"/>
        </w:rPr>
        <w:t>campus)</w:t>
      </w:r>
      <w:r w:rsidRPr="00A836E0">
        <w:rPr>
          <w:rFonts w:ascii="Arial" w:hAnsi="Arial" w:cs="Arial"/>
          <w:color w:val="000000" w:themeColor="text1"/>
          <w:sz w:val="22"/>
          <w:szCs w:val="22"/>
        </w:rPr>
        <w:t xml:space="preserve"> prepares its graduates for advanced clinical practice through mastery of core competencies and </w:t>
      </w:r>
      <w:r w:rsidR="007E38F1" w:rsidRPr="00A836E0">
        <w:rPr>
          <w:rFonts w:ascii="Arial" w:hAnsi="Arial" w:cs="Arial"/>
          <w:color w:val="000000" w:themeColor="text1"/>
          <w:sz w:val="22"/>
          <w:szCs w:val="22"/>
        </w:rPr>
        <w:t xml:space="preserve">component </w:t>
      </w:r>
      <w:r w:rsidRPr="00A836E0">
        <w:rPr>
          <w:rFonts w:ascii="Arial" w:hAnsi="Arial" w:cs="Arial"/>
          <w:color w:val="000000" w:themeColor="text1"/>
          <w:sz w:val="22"/>
          <w:szCs w:val="22"/>
        </w:rPr>
        <w:t>behaviors (as identified by the Council on Social Work Education). These competencies are comprised of knowledge, values</w:t>
      </w:r>
      <w:r w:rsidR="00AD33A7" w:rsidRPr="00A836E0">
        <w:rPr>
          <w:rFonts w:ascii="Arial" w:hAnsi="Arial" w:cs="Arial"/>
          <w:color w:val="000000" w:themeColor="text1"/>
          <w:sz w:val="22"/>
          <w:szCs w:val="22"/>
        </w:rPr>
        <w:t>,</w:t>
      </w:r>
      <w:r w:rsidRPr="00A836E0">
        <w:rPr>
          <w:rFonts w:ascii="Arial" w:hAnsi="Arial" w:cs="Arial"/>
          <w:color w:val="000000" w:themeColor="text1"/>
          <w:sz w:val="22"/>
          <w:szCs w:val="22"/>
        </w:rPr>
        <w:t xml:space="preserve"> skills</w:t>
      </w:r>
      <w:r w:rsidR="00AD33A7" w:rsidRPr="00A836E0">
        <w:rPr>
          <w:rFonts w:ascii="Arial" w:hAnsi="Arial" w:cs="Arial"/>
          <w:color w:val="000000" w:themeColor="text1"/>
          <w:sz w:val="22"/>
          <w:szCs w:val="22"/>
        </w:rPr>
        <w:t xml:space="preserve"> and </w:t>
      </w:r>
      <w:r w:rsidR="004B121B">
        <w:rPr>
          <w:rFonts w:ascii="Arial" w:hAnsi="Arial" w:cs="Arial"/>
          <w:color w:val="000000" w:themeColor="text1"/>
          <w:sz w:val="22"/>
          <w:szCs w:val="22"/>
        </w:rPr>
        <w:t>c</w:t>
      </w:r>
      <w:r w:rsidR="00AD33A7" w:rsidRPr="00A836E0">
        <w:rPr>
          <w:rFonts w:ascii="Arial" w:hAnsi="Arial" w:cs="Arial"/>
          <w:color w:val="000000" w:themeColor="text1"/>
          <w:sz w:val="22"/>
          <w:szCs w:val="22"/>
        </w:rPr>
        <w:t>ognitive and affective processes</w:t>
      </w:r>
      <w:r w:rsidRPr="00A836E0">
        <w:rPr>
          <w:rFonts w:ascii="Arial" w:hAnsi="Arial" w:cs="Arial"/>
          <w:color w:val="000000" w:themeColor="text1"/>
          <w:sz w:val="22"/>
          <w:szCs w:val="22"/>
        </w:rPr>
        <w:t xml:space="preserve">. Students must demonstrate the integration and application of the competencies in practice with individuals, families, groups, organizations, and communities. </w:t>
      </w:r>
    </w:p>
    <w:p w14:paraId="7F17DFE8" w14:textId="77777777" w:rsidR="00A51E31" w:rsidRPr="00A836E0" w:rsidRDefault="00A51E31" w:rsidP="00A51E31">
      <w:pPr>
        <w:pStyle w:val="ListParagraph"/>
        <w:ind w:left="0"/>
        <w:rPr>
          <w:color w:val="000000" w:themeColor="text1"/>
          <w:sz w:val="10"/>
          <w:szCs w:val="10"/>
        </w:rPr>
      </w:pPr>
    </w:p>
    <w:p w14:paraId="65725050" w14:textId="77777777" w:rsidR="00D8362A" w:rsidRDefault="00D8362A" w:rsidP="00A51E31">
      <w:pPr>
        <w:rPr>
          <w:rStyle w:val="SubtleEmphasis"/>
        </w:rPr>
      </w:pPr>
    </w:p>
    <w:p w14:paraId="51F5D4D2" w14:textId="77777777" w:rsidR="00A51E31" w:rsidRPr="00C957F5" w:rsidRDefault="00A51E31" w:rsidP="00A51E31">
      <w:pPr>
        <w:rPr>
          <w:rStyle w:val="SubtleEmphasis"/>
        </w:rPr>
      </w:pPr>
      <w:r w:rsidRPr="00C957F5">
        <w:rPr>
          <w:rStyle w:val="SubtleEmphasis"/>
        </w:rPr>
        <w:t>Educational Competencies and Practice Behaviors:</w:t>
      </w:r>
    </w:p>
    <w:p w14:paraId="5186B3DE" w14:textId="4EC9E5CC" w:rsidR="007E38F1" w:rsidRPr="00A836E0" w:rsidRDefault="00A51E31" w:rsidP="00CE2B5B">
      <w:pPr>
        <w:rPr>
          <w:rFonts w:ascii="Arial" w:hAnsi="Arial" w:cs="Arial"/>
          <w:color w:val="000000" w:themeColor="text1"/>
          <w:sz w:val="22"/>
          <w:szCs w:val="22"/>
        </w:rPr>
      </w:pPr>
      <w:r w:rsidRPr="00A836E0">
        <w:rPr>
          <w:rFonts w:ascii="Arial" w:hAnsi="Arial" w:cs="Arial"/>
          <w:color w:val="000000" w:themeColor="text1"/>
          <w:sz w:val="22"/>
          <w:szCs w:val="22"/>
        </w:rPr>
        <w:t>The Council on Social Work Education, the accrediting body for Social Work Education utilizes a competency-based educational model for achieving successful student outcomes.  Competency-based education is an outcomes-oriented approach to curriculum</w:t>
      </w:r>
      <w:r w:rsidR="007E38F1" w:rsidRPr="00A836E0">
        <w:rPr>
          <w:rFonts w:ascii="Arial" w:hAnsi="Arial" w:cs="Arial"/>
          <w:color w:val="000000" w:themeColor="text1"/>
          <w:sz w:val="22"/>
          <w:szCs w:val="22"/>
        </w:rPr>
        <w:t xml:space="preserve"> </w:t>
      </w:r>
      <w:r w:rsidRPr="00A836E0">
        <w:rPr>
          <w:rFonts w:ascii="Arial" w:hAnsi="Arial" w:cs="Arial"/>
          <w:color w:val="000000" w:themeColor="text1"/>
          <w:sz w:val="22"/>
          <w:szCs w:val="22"/>
        </w:rPr>
        <w:t xml:space="preserve">design.  The goal of the outcomes approach is to ensure that students </w:t>
      </w:r>
      <w:proofErr w:type="gramStart"/>
      <w:r w:rsidRPr="00A836E0">
        <w:rPr>
          <w:rFonts w:ascii="Arial" w:hAnsi="Arial" w:cs="Arial"/>
          <w:color w:val="000000" w:themeColor="text1"/>
          <w:sz w:val="22"/>
          <w:szCs w:val="22"/>
        </w:rPr>
        <w:t>are able to</w:t>
      </w:r>
      <w:proofErr w:type="gramEnd"/>
      <w:r w:rsidRPr="00A836E0">
        <w:rPr>
          <w:rFonts w:ascii="Arial" w:hAnsi="Arial" w:cs="Arial"/>
          <w:color w:val="000000" w:themeColor="text1"/>
          <w:sz w:val="22"/>
          <w:szCs w:val="22"/>
        </w:rPr>
        <w:t xml:space="preserve"> demonstrate the integration and application of 9 competencies and the associated practice</w:t>
      </w:r>
      <w:r w:rsidR="0009218E">
        <w:rPr>
          <w:rFonts w:ascii="Arial" w:hAnsi="Arial" w:cs="Arial"/>
          <w:color w:val="000000" w:themeColor="text1"/>
          <w:sz w:val="22"/>
          <w:szCs w:val="22"/>
        </w:rPr>
        <w:t xml:space="preserve"> behaviors</w:t>
      </w:r>
      <w:r w:rsidRPr="00A836E0">
        <w:rPr>
          <w:rFonts w:ascii="Arial" w:hAnsi="Arial" w:cs="Arial"/>
          <w:color w:val="000000" w:themeColor="text1"/>
          <w:sz w:val="22"/>
          <w:szCs w:val="22"/>
        </w:rPr>
        <w:t xml:space="preserve">. </w:t>
      </w:r>
      <w:r w:rsidR="0009218E">
        <w:rPr>
          <w:rFonts w:ascii="Arial" w:hAnsi="Arial" w:cs="Arial"/>
          <w:color w:val="000000" w:themeColor="text1"/>
          <w:sz w:val="22"/>
          <w:szCs w:val="22"/>
        </w:rPr>
        <w:t>The</w:t>
      </w:r>
      <w:r w:rsidR="00350E98">
        <w:rPr>
          <w:rFonts w:ascii="Arial" w:hAnsi="Arial" w:cs="Arial"/>
          <w:color w:val="000000" w:themeColor="text1"/>
          <w:sz w:val="22"/>
          <w:szCs w:val="22"/>
        </w:rPr>
        <w:t xml:space="preserve"> 9 </w:t>
      </w:r>
      <w:r w:rsidR="0009218E">
        <w:rPr>
          <w:rFonts w:ascii="Arial" w:hAnsi="Arial" w:cs="Arial"/>
          <w:color w:val="000000" w:themeColor="text1"/>
          <w:sz w:val="22"/>
          <w:szCs w:val="22"/>
        </w:rPr>
        <w:t>comp</w:t>
      </w:r>
      <w:r w:rsidR="00350E98">
        <w:rPr>
          <w:rFonts w:ascii="Arial" w:hAnsi="Arial" w:cs="Arial"/>
          <w:color w:val="000000" w:themeColor="text1"/>
          <w:sz w:val="22"/>
          <w:szCs w:val="22"/>
        </w:rPr>
        <w:t>etencies are enhanced and extended in the specialized year of the MSW program.</w:t>
      </w:r>
    </w:p>
    <w:p w14:paraId="566610C3" w14:textId="77777777" w:rsidR="007E38F1" w:rsidRPr="00A836E0" w:rsidRDefault="007E38F1" w:rsidP="007E38F1">
      <w:pPr>
        <w:ind w:left="720"/>
        <w:rPr>
          <w:rFonts w:ascii="Arial" w:hAnsi="Arial" w:cs="Arial"/>
          <w:color w:val="000000" w:themeColor="text1"/>
          <w:sz w:val="22"/>
          <w:szCs w:val="22"/>
        </w:rPr>
      </w:pPr>
    </w:p>
    <w:p w14:paraId="0B586922" w14:textId="7D6BEEF1" w:rsidR="004F15F6" w:rsidRPr="00A836E0" w:rsidRDefault="004F15F6" w:rsidP="007E38F1">
      <w:pPr>
        <w:ind w:left="720"/>
        <w:rPr>
          <w:rFonts w:ascii="Arial" w:hAnsi="Arial" w:cs="Arial"/>
          <w:color w:val="000000" w:themeColor="text1"/>
          <w:sz w:val="22"/>
          <w:szCs w:val="22"/>
        </w:rPr>
      </w:pPr>
      <w:r>
        <w:rPr>
          <w:rFonts w:ascii="Arial" w:hAnsi="Arial" w:cs="Arial"/>
          <w:color w:val="000000" w:themeColor="text1"/>
          <w:sz w:val="22"/>
          <w:szCs w:val="22"/>
        </w:rPr>
        <w:t xml:space="preserve">Competencies can be found on the CSWE website: </w:t>
      </w:r>
      <w:hyperlink r:id="rId19" w:history="1">
        <w:r w:rsidRPr="00690846">
          <w:rPr>
            <w:rStyle w:val="Hyperlink"/>
            <w:rFonts w:ascii="Arial" w:hAnsi="Arial" w:cs="Arial"/>
            <w:sz w:val="22"/>
            <w:szCs w:val="22"/>
          </w:rPr>
          <w:t>https://www.cswe.org/accreditation/policies-process/2022epas/</w:t>
        </w:r>
      </w:hyperlink>
    </w:p>
    <w:p w14:paraId="6F818081" w14:textId="77777777" w:rsidR="00271FD1" w:rsidRPr="00A836E0" w:rsidRDefault="00271FD1" w:rsidP="00271FD1">
      <w:pPr>
        <w:pStyle w:val="ListParagraph"/>
        <w:rPr>
          <w:color w:val="000000" w:themeColor="text1"/>
        </w:rPr>
      </w:pPr>
    </w:p>
    <w:p w14:paraId="50B5028B" w14:textId="3AFDA584" w:rsidR="004355FF" w:rsidRPr="002033FD" w:rsidRDefault="006B3C39" w:rsidP="002033FD">
      <w:pPr>
        <w:pStyle w:val="Heading2"/>
        <w:rPr>
          <w:rStyle w:val="SubtleEmphasis"/>
          <w:b/>
          <w:i/>
          <w:iCs w:val="0"/>
          <w:sz w:val="28"/>
          <w:szCs w:val="28"/>
        </w:rPr>
      </w:pPr>
      <w:bookmarkStart w:id="28" w:name="_Toc202963496"/>
      <w:bookmarkStart w:id="29" w:name="_Toc202964856"/>
      <w:r w:rsidRPr="002033FD">
        <w:rPr>
          <w:rStyle w:val="SubtleEmphasis"/>
          <w:b/>
          <w:i/>
          <w:iCs w:val="0"/>
          <w:sz w:val="28"/>
          <w:szCs w:val="28"/>
        </w:rPr>
        <w:t>MSW Program Options</w:t>
      </w:r>
      <w:bookmarkEnd w:id="28"/>
      <w:bookmarkEnd w:id="29"/>
      <w:r w:rsidR="003628FE" w:rsidRPr="002033FD">
        <w:rPr>
          <w:rStyle w:val="SubtleEmphasis"/>
          <w:b/>
          <w:i/>
          <w:iCs w:val="0"/>
          <w:sz w:val="28"/>
          <w:szCs w:val="28"/>
        </w:rPr>
        <w:t xml:space="preserve"> </w:t>
      </w:r>
      <w:bookmarkStart w:id="30" w:name="_Toc71027285"/>
      <w:bookmarkEnd w:id="30"/>
    </w:p>
    <w:p w14:paraId="51810A81" w14:textId="7E764774" w:rsidR="002033FD" w:rsidRDefault="002033FD" w:rsidP="002033FD"/>
    <w:p w14:paraId="1AA02674" w14:textId="4DB72179" w:rsidR="00B01DC5" w:rsidRPr="00CE2B5B" w:rsidRDefault="00B01DC5" w:rsidP="003D366E">
      <w:pPr>
        <w:pStyle w:val="Heading3"/>
      </w:pPr>
      <w:bookmarkStart w:id="31" w:name="_Toc202963497"/>
      <w:bookmarkStart w:id="32" w:name="_Toc202964857"/>
      <w:r w:rsidRPr="00CE2B5B">
        <w:lastRenderedPageBreak/>
        <w:t>On</w:t>
      </w:r>
      <w:r w:rsidR="00CE2B5B" w:rsidRPr="00CE2B5B">
        <w:t>-</w:t>
      </w:r>
      <w:r w:rsidRPr="00CE2B5B">
        <w:t>Campus</w:t>
      </w:r>
      <w:r w:rsidR="00C3150D" w:rsidRPr="00CE2B5B">
        <w:t xml:space="preserve"> Program</w:t>
      </w:r>
      <w:r w:rsidR="00CE2B5B" w:rsidRPr="00CE2B5B">
        <w:t xml:space="preserve"> Options</w:t>
      </w:r>
      <w:r w:rsidRPr="00CE2B5B">
        <w:t>:</w:t>
      </w:r>
      <w:bookmarkEnd w:id="31"/>
      <w:bookmarkEnd w:id="32"/>
    </w:p>
    <w:p w14:paraId="5796F1E1" w14:textId="4FFB36A5" w:rsidR="00F86F6C" w:rsidRPr="00783CD0" w:rsidRDefault="00F86F6C" w:rsidP="003D366E">
      <w:pPr>
        <w:rPr>
          <w:bCs/>
        </w:rPr>
      </w:pPr>
      <w:r w:rsidRPr="003D366E">
        <w:rPr>
          <w:b/>
          <w:bCs/>
          <w:u w:val="single"/>
        </w:rPr>
        <w:t>Traditional Program</w:t>
      </w:r>
      <w:r w:rsidR="005D0432" w:rsidRPr="003D366E">
        <w:rPr>
          <w:b/>
          <w:bCs/>
          <w:u w:val="single"/>
        </w:rPr>
        <w:t xml:space="preserve"> (61 hours)</w:t>
      </w:r>
    </w:p>
    <w:p w14:paraId="61452B98" w14:textId="2C5BE501" w:rsidR="00CA6099" w:rsidRPr="002033FD" w:rsidRDefault="005D0432" w:rsidP="00CE2B5B">
      <w:pPr>
        <w:ind w:left="720"/>
      </w:pPr>
      <w:r w:rsidRPr="000E0DE8">
        <w:rPr>
          <w:rFonts w:ascii="Arial" w:hAnsi="Arial" w:cs="Arial"/>
          <w:sz w:val="22"/>
          <w:szCs w:val="22"/>
        </w:rPr>
        <w:t>This program accepts students who meet admissions requirements from across a variety of disciplines, including but not limited to psychology, sociology, and human development and family studies. It can be completed in a full</w:t>
      </w:r>
      <w:r w:rsidR="0009218E">
        <w:rPr>
          <w:rFonts w:ascii="Arial" w:hAnsi="Arial" w:cs="Arial"/>
          <w:sz w:val="22"/>
          <w:szCs w:val="22"/>
        </w:rPr>
        <w:t>-</w:t>
      </w:r>
      <w:r w:rsidRPr="000E0DE8">
        <w:rPr>
          <w:rFonts w:ascii="Arial" w:hAnsi="Arial" w:cs="Arial"/>
          <w:sz w:val="22"/>
          <w:szCs w:val="22"/>
        </w:rPr>
        <w:t>time (5 consecutive semesters) or part</w:t>
      </w:r>
      <w:r w:rsidR="0009218E">
        <w:rPr>
          <w:rFonts w:ascii="Arial" w:hAnsi="Arial" w:cs="Arial"/>
          <w:sz w:val="22"/>
          <w:szCs w:val="22"/>
        </w:rPr>
        <w:t>-</w:t>
      </w:r>
      <w:r w:rsidRPr="000E0DE8">
        <w:rPr>
          <w:rFonts w:ascii="Arial" w:hAnsi="Arial" w:cs="Arial"/>
          <w:sz w:val="22"/>
          <w:szCs w:val="22"/>
        </w:rPr>
        <w:t xml:space="preserve">time format (9 consecutive semesters). </w:t>
      </w:r>
      <w:r w:rsidR="007C47D5" w:rsidRPr="000E0DE8">
        <w:rPr>
          <w:rFonts w:ascii="Arial" w:hAnsi="Arial" w:cs="Arial"/>
          <w:color w:val="000000" w:themeColor="text1"/>
          <w:sz w:val="22"/>
          <w:szCs w:val="22"/>
        </w:rPr>
        <w:t xml:space="preserve">Two field experiences are </w:t>
      </w:r>
      <w:proofErr w:type="gramStart"/>
      <w:r w:rsidR="007C47D5" w:rsidRPr="000E0DE8">
        <w:rPr>
          <w:rFonts w:ascii="Arial" w:hAnsi="Arial" w:cs="Arial"/>
          <w:color w:val="000000" w:themeColor="text1"/>
          <w:sz w:val="22"/>
          <w:szCs w:val="22"/>
        </w:rPr>
        <w:t>required;</w:t>
      </w:r>
      <w:proofErr w:type="gramEnd"/>
      <w:r w:rsidR="007C47D5" w:rsidRPr="000E0DE8">
        <w:rPr>
          <w:rFonts w:ascii="Arial" w:hAnsi="Arial" w:cs="Arial"/>
          <w:color w:val="000000" w:themeColor="text1"/>
          <w:sz w:val="22"/>
          <w:szCs w:val="22"/>
        </w:rPr>
        <w:t xml:space="preserve"> first a generalist placement </w:t>
      </w:r>
      <w:r w:rsidR="004F15F6">
        <w:rPr>
          <w:rFonts w:ascii="Arial" w:hAnsi="Arial" w:cs="Arial"/>
          <w:color w:val="000000" w:themeColor="text1"/>
          <w:sz w:val="22"/>
          <w:szCs w:val="22"/>
        </w:rPr>
        <w:t>of</w:t>
      </w:r>
      <w:r w:rsidR="004F15F6" w:rsidRPr="000E0DE8">
        <w:rPr>
          <w:rFonts w:ascii="Arial" w:hAnsi="Arial" w:cs="Arial"/>
          <w:color w:val="000000" w:themeColor="text1"/>
          <w:sz w:val="22"/>
          <w:szCs w:val="22"/>
        </w:rPr>
        <w:t xml:space="preserve"> </w:t>
      </w:r>
      <w:r w:rsidR="007C47D5" w:rsidRPr="000E0DE8">
        <w:rPr>
          <w:rFonts w:ascii="Arial" w:hAnsi="Arial" w:cs="Arial"/>
          <w:color w:val="000000" w:themeColor="text1"/>
          <w:sz w:val="22"/>
          <w:szCs w:val="22"/>
        </w:rPr>
        <w:t xml:space="preserve">432 field hours, and a second clinical placement </w:t>
      </w:r>
      <w:r w:rsidR="004F15F6">
        <w:rPr>
          <w:rFonts w:ascii="Arial" w:hAnsi="Arial" w:cs="Arial"/>
          <w:color w:val="000000" w:themeColor="text1"/>
          <w:sz w:val="22"/>
          <w:szCs w:val="22"/>
        </w:rPr>
        <w:t>of</w:t>
      </w:r>
      <w:r w:rsidR="004F15F6" w:rsidRPr="000E0DE8">
        <w:rPr>
          <w:rFonts w:ascii="Arial" w:hAnsi="Arial" w:cs="Arial"/>
          <w:color w:val="000000" w:themeColor="text1"/>
          <w:sz w:val="22"/>
          <w:szCs w:val="22"/>
        </w:rPr>
        <w:t xml:space="preserve"> </w:t>
      </w:r>
      <w:r w:rsidR="007C47D5" w:rsidRPr="000E0DE8">
        <w:rPr>
          <w:rFonts w:ascii="Arial" w:hAnsi="Arial" w:cs="Arial"/>
          <w:color w:val="000000" w:themeColor="text1"/>
          <w:sz w:val="22"/>
          <w:szCs w:val="22"/>
        </w:rPr>
        <w:t>512 hours.</w:t>
      </w:r>
      <w:r w:rsidR="00A95E35" w:rsidRPr="000E0DE8">
        <w:rPr>
          <w:rFonts w:ascii="Arial" w:hAnsi="Arial" w:cs="Arial"/>
          <w:color w:val="000000" w:themeColor="text1"/>
          <w:sz w:val="22"/>
          <w:szCs w:val="22"/>
        </w:rPr>
        <w:t xml:space="preserve"> Students build on their undergraduate degree during the </w:t>
      </w:r>
      <w:r w:rsidR="009D3D02" w:rsidRPr="000E0DE8">
        <w:rPr>
          <w:rFonts w:ascii="Arial" w:hAnsi="Arial" w:cs="Arial"/>
          <w:color w:val="000000" w:themeColor="text1"/>
          <w:sz w:val="22"/>
          <w:szCs w:val="22"/>
        </w:rPr>
        <w:t>generalist</w:t>
      </w:r>
      <w:r w:rsidR="00A95E35" w:rsidRPr="000E0DE8">
        <w:rPr>
          <w:rFonts w:ascii="Arial" w:hAnsi="Arial" w:cs="Arial"/>
          <w:color w:val="000000" w:themeColor="text1"/>
          <w:sz w:val="22"/>
          <w:szCs w:val="22"/>
        </w:rPr>
        <w:t xml:space="preserve"> year - the first year of graduate study. The </w:t>
      </w:r>
      <w:r w:rsidR="009D3D02" w:rsidRPr="000E0DE8">
        <w:rPr>
          <w:rFonts w:ascii="Arial" w:hAnsi="Arial" w:cs="Arial"/>
          <w:color w:val="000000" w:themeColor="text1"/>
          <w:sz w:val="22"/>
          <w:szCs w:val="22"/>
        </w:rPr>
        <w:t>generalist</w:t>
      </w:r>
      <w:r w:rsidR="00A95E35" w:rsidRPr="000E0DE8">
        <w:rPr>
          <w:rFonts w:ascii="Arial" w:hAnsi="Arial" w:cs="Arial"/>
          <w:color w:val="000000" w:themeColor="text1"/>
          <w:sz w:val="22"/>
          <w:szCs w:val="22"/>
        </w:rPr>
        <w:t xml:space="preserve"> year consists of curriculum that covers the professional body of knowled</w:t>
      </w:r>
      <w:r w:rsidR="00AD33A7" w:rsidRPr="000E0DE8">
        <w:rPr>
          <w:rFonts w:ascii="Arial" w:hAnsi="Arial" w:cs="Arial"/>
          <w:color w:val="000000" w:themeColor="text1"/>
          <w:sz w:val="22"/>
          <w:szCs w:val="22"/>
        </w:rPr>
        <w:t xml:space="preserve">ge, values, </w:t>
      </w:r>
      <w:r w:rsidR="00A95E35" w:rsidRPr="000E0DE8">
        <w:rPr>
          <w:rFonts w:ascii="Arial" w:hAnsi="Arial" w:cs="Arial"/>
          <w:color w:val="000000" w:themeColor="text1"/>
          <w:sz w:val="22"/>
          <w:szCs w:val="22"/>
        </w:rPr>
        <w:t xml:space="preserve">skills </w:t>
      </w:r>
      <w:r w:rsidR="00AD33A7" w:rsidRPr="000E0DE8">
        <w:rPr>
          <w:rFonts w:ascii="Arial" w:hAnsi="Arial" w:cs="Arial"/>
          <w:color w:val="000000" w:themeColor="text1"/>
          <w:sz w:val="22"/>
          <w:szCs w:val="22"/>
        </w:rPr>
        <w:t xml:space="preserve">and cognitive and affective processes </w:t>
      </w:r>
      <w:r w:rsidR="00A95E35" w:rsidRPr="000E0DE8">
        <w:rPr>
          <w:rFonts w:ascii="Arial" w:hAnsi="Arial" w:cs="Arial"/>
          <w:color w:val="000000" w:themeColor="text1"/>
          <w:sz w:val="22"/>
          <w:szCs w:val="22"/>
        </w:rPr>
        <w:t>required by the social work profession. The second</w:t>
      </w:r>
      <w:r w:rsidR="00A95E35" w:rsidRPr="00A836E0">
        <w:rPr>
          <w:rFonts w:ascii="Arial" w:hAnsi="Arial" w:cs="Arial"/>
          <w:color w:val="000000" w:themeColor="text1"/>
          <w:sz w:val="22"/>
          <w:szCs w:val="22"/>
        </w:rPr>
        <w:t xml:space="preserve"> year of the curriculum </w:t>
      </w:r>
      <w:r w:rsidR="00CD5BC2">
        <w:rPr>
          <w:rFonts w:ascii="Arial" w:hAnsi="Arial" w:cs="Arial"/>
          <w:color w:val="000000" w:themeColor="text1"/>
          <w:sz w:val="22"/>
          <w:szCs w:val="22"/>
        </w:rPr>
        <w:t xml:space="preserve">(the specialized year) </w:t>
      </w:r>
      <w:r w:rsidR="00A95E35" w:rsidRPr="00A836E0">
        <w:rPr>
          <w:rFonts w:ascii="Arial" w:hAnsi="Arial" w:cs="Arial"/>
          <w:color w:val="000000" w:themeColor="text1"/>
          <w:sz w:val="22"/>
          <w:szCs w:val="22"/>
        </w:rPr>
        <w:t xml:space="preserve">focuses on advanced clinical social work courses. Course descriptions can be found </w:t>
      </w:r>
      <w:r w:rsidR="004F15F6">
        <w:rPr>
          <w:rFonts w:ascii="Arial" w:hAnsi="Arial" w:cs="Arial"/>
          <w:color w:val="000000" w:themeColor="text1"/>
          <w:sz w:val="22"/>
          <w:szCs w:val="22"/>
        </w:rPr>
        <w:t>on the MSW website.</w:t>
      </w:r>
      <w:r w:rsidR="00A95E35" w:rsidRPr="00A836E0">
        <w:rPr>
          <w:rFonts w:ascii="Arial" w:hAnsi="Arial" w:cs="Arial"/>
          <w:color w:val="000000" w:themeColor="text1"/>
          <w:sz w:val="22"/>
          <w:szCs w:val="22"/>
        </w:rPr>
        <w:t xml:space="preserve"> </w:t>
      </w:r>
    </w:p>
    <w:p w14:paraId="249DDFC2" w14:textId="5B751069" w:rsidR="007E38F1" w:rsidRDefault="007E38F1" w:rsidP="00CA6099">
      <w:pPr>
        <w:rPr>
          <w:color w:val="000000" w:themeColor="text1"/>
        </w:rPr>
      </w:pPr>
    </w:p>
    <w:p w14:paraId="4528C774" w14:textId="2401065C" w:rsidR="006B3C39" w:rsidRPr="00783CD0" w:rsidRDefault="0061796A" w:rsidP="00783CD0">
      <w:pPr>
        <w:rPr>
          <w:rStyle w:val="IntenseReference"/>
          <w:b w:val="0"/>
          <w:bCs w:val="0"/>
          <w:smallCaps w:val="0"/>
          <w:color w:val="000000" w:themeColor="text1"/>
          <w:spacing w:val="0"/>
          <w:u w:val="single"/>
        </w:rPr>
      </w:pPr>
      <w:r w:rsidRPr="00783CD0">
        <w:rPr>
          <w:rStyle w:val="IntenseReference"/>
          <w:bCs w:val="0"/>
          <w:smallCaps w:val="0"/>
          <w:color w:val="000000" w:themeColor="text1"/>
          <w:spacing w:val="0"/>
          <w:u w:val="single"/>
        </w:rPr>
        <w:t xml:space="preserve">Advanced </w:t>
      </w:r>
      <w:r w:rsidR="007F6821" w:rsidRPr="00783CD0">
        <w:rPr>
          <w:rStyle w:val="IntenseReference"/>
          <w:bCs w:val="0"/>
          <w:smallCaps w:val="0"/>
          <w:color w:val="000000" w:themeColor="text1"/>
          <w:spacing w:val="0"/>
          <w:u w:val="single"/>
        </w:rPr>
        <w:t xml:space="preserve">Standing </w:t>
      </w:r>
      <w:r w:rsidRPr="00783CD0">
        <w:rPr>
          <w:rStyle w:val="IntenseReference"/>
          <w:bCs w:val="0"/>
          <w:smallCaps w:val="0"/>
          <w:color w:val="000000" w:themeColor="text1"/>
          <w:spacing w:val="0"/>
          <w:u w:val="single"/>
        </w:rPr>
        <w:t>Program</w:t>
      </w:r>
      <w:r w:rsidR="005065A7" w:rsidRPr="00783CD0">
        <w:rPr>
          <w:rStyle w:val="IntenseReference"/>
          <w:bCs w:val="0"/>
          <w:smallCaps w:val="0"/>
          <w:color w:val="000000" w:themeColor="text1"/>
          <w:spacing w:val="0"/>
          <w:u w:val="single"/>
        </w:rPr>
        <w:t xml:space="preserve"> (39 hours)</w:t>
      </w:r>
    </w:p>
    <w:p w14:paraId="4EFBBFA7" w14:textId="00962BEE" w:rsidR="00DF5462" w:rsidRPr="00A836E0" w:rsidRDefault="00DF5462" w:rsidP="00CE2B5B">
      <w:pPr>
        <w:ind w:left="720"/>
        <w:rPr>
          <w:rFonts w:ascii="Arial" w:hAnsi="Arial" w:cs="Arial"/>
          <w:color w:val="000000" w:themeColor="text1"/>
          <w:sz w:val="22"/>
          <w:szCs w:val="22"/>
        </w:rPr>
      </w:pPr>
      <w:r w:rsidRPr="00A836E0">
        <w:rPr>
          <w:rFonts w:ascii="Arial" w:hAnsi="Arial" w:cs="Arial"/>
          <w:color w:val="000000" w:themeColor="text1"/>
          <w:sz w:val="22"/>
          <w:szCs w:val="22"/>
        </w:rPr>
        <w:t>The </w:t>
      </w:r>
      <w:r w:rsidRPr="00CE2B5B">
        <w:rPr>
          <w:rFonts w:ascii="Arial" w:hAnsi="Arial" w:cs="Arial"/>
          <w:color w:val="000000" w:themeColor="text1"/>
          <w:sz w:val="22"/>
          <w:szCs w:val="22"/>
        </w:rPr>
        <w:t>Advanced Standing Program</w:t>
      </w:r>
      <w:r w:rsidRPr="00A836E0">
        <w:rPr>
          <w:rFonts w:ascii="Arial" w:hAnsi="Arial" w:cs="Arial"/>
          <w:color w:val="000000" w:themeColor="text1"/>
          <w:sz w:val="22"/>
          <w:szCs w:val="22"/>
        </w:rPr>
        <w:t> is available to students who have graduated from a Bachelor of Social Work program accredited by</w:t>
      </w:r>
      <w:r w:rsidR="00EE0E10" w:rsidRPr="00A836E0">
        <w:rPr>
          <w:rFonts w:ascii="Arial" w:hAnsi="Arial" w:cs="Arial"/>
          <w:color w:val="000000" w:themeColor="text1"/>
          <w:sz w:val="22"/>
          <w:szCs w:val="22"/>
        </w:rPr>
        <w:t xml:space="preserve"> the C</w:t>
      </w:r>
      <w:r w:rsidR="00A95E35" w:rsidRPr="00A836E0">
        <w:rPr>
          <w:rFonts w:ascii="Arial" w:hAnsi="Arial" w:cs="Arial"/>
          <w:color w:val="000000" w:themeColor="text1"/>
          <w:sz w:val="22"/>
          <w:szCs w:val="22"/>
        </w:rPr>
        <w:t>ouncil on Social Work Education (</w:t>
      </w:r>
      <w:r w:rsidRPr="00A836E0">
        <w:rPr>
          <w:rFonts w:ascii="Arial" w:hAnsi="Arial" w:cs="Arial"/>
          <w:color w:val="000000" w:themeColor="text1"/>
          <w:sz w:val="22"/>
          <w:szCs w:val="22"/>
        </w:rPr>
        <w:t>CSWE</w:t>
      </w:r>
      <w:r w:rsidR="00A95E35" w:rsidRPr="00A836E0">
        <w:rPr>
          <w:rFonts w:ascii="Arial" w:hAnsi="Arial" w:cs="Arial"/>
          <w:color w:val="000000" w:themeColor="text1"/>
          <w:sz w:val="22"/>
          <w:szCs w:val="22"/>
        </w:rPr>
        <w:t>)</w:t>
      </w:r>
      <w:r w:rsidRPr="00A836E0">
        <w:rPr>
          <w:rFonts w:ascii="Arial" w:hAnsi="Arial" w:cs="Arial"/>
          <w:color w:val="000000" w:themeColor="text1"/>
          <w:sz w:val="22"/>
          <w:szCs w:val="22"/>
        </w:rPr>
        <w:t xml:space="preserve">. It is comprised of 39 credit hours </w:t>
      </w:r>
      <w:r w:rsidR="005065A7">
        <w:rPr>
          <w:rFonts w:ascii="Arial" w:hAnsi="Arial" w:cs="Arial"/>
          <w:color w:val="000000" w:themeColor="text1"/>
          <w:sz w:val="22"/>
          <w:szCs w:val="22"/>
        </w:rPr>
        <w:t>completed in a part-time</w:t>
      </w:r>
      <w:r w:rsidR="00350E98">
        <w:rPr>
          <w:rFonts w:ascii="Arial" w:hAnsi="Arial" w:cs="Arial"/>
          <w:color w:val="000000" w:themeColor="text1"/>
          <w:sz w:val="22"/>
          <w:szCs w:val="22"/>
        </w:rPr>
        <w:t xml:space="preserve"> (</w:t>
      </w:r>
      <w:r w:rsidR="006B5326">
        <w:rPr>
          <w:rFonts w:ascii="Arial" w:hAnsi="Arial" w:cs="Arial"/>
          <w:color w:val="000000" w:themeColor="text1"/>
          <w:sz w:val="22"/>
          <w:szCs w:val="22"/>
        </w:rPr>
        <w:t>6 consecutive semesters)</w:t>
      </w:r>
      <w:r w:rsidR="005065A7">
        <w:rPr>
          <w:rFonts w:ascii="Arial" w:hAnsi="Arial" w:cs="Arial"/>
          <w:color w:val="000000" w:themeColor="text1"/>
          <w:sz w:val="22"/>
          <w:szCs w:val="22"/>
        </w:rPr>
        <w:t xml:space="preserve"> or full-time </w:t>
      </w:r>
      <w:r w:rsidR="00350E98">
        <w:rPr>
          <w:rFonts w:ascii="Arial" w:hAnsi="Arial" w:cs="Arial"/>
          <w:color w:val="000000" w:themeColor="text1"/>
          <w:sz w:val="22"/>
          <w:szCs w:val="22"/>
        </w:rPr>
        <w:t xml:space="preserve">(3 consecutive semesters) </w:t>
      </w:r>
      <w:r w:rsidR="005065A7">
        <w:rPr>
          <w:rFonts w:ascii="Arial" w:hAnsi="Arial" w:cs="Arial"/>
          <w:color w:val="000000" w:themeColor="text1"/>
          <w:sz w:val="22"/>
          <w:szCs w:val="22"/>
        </w:rPr>
        <w:t xml:space="preserve">format. </w:t>
      </w:r>
      <w:r w:rsidRPr="00A836E0">
        <w:rPr>
          <w:rFonts w:ascii="Arial" w:hAnsi="Arial" w:cs="Arial"/>
          <w:color w:val="000000" w:themeColor="text1"/>
          <w:sz w:val="22"/>
          <w:szCs w:val="22"/>
        </w:rPr>
        <w:t>Eligible students must als</w:t>
      </w:r>
      <w:r w:rsidR="00F97258" w:rsidRPr="00A836E0">
        <w:rPr>
          <w:rFonts w:ascii="Arial" w:hAnsi="Arial" w:cs="Arial"/>
          <w:color w:val="000000" w:themeColor="text1"/>
          <w:sz w:val="22"/>
          <w:szCs w:val="22"/>
        </w:rPr>
        <w:t>o have a B</w:t>
      </w:r>
      <w:r w:rsidRPr="00A836E0">
        <w:rPr>
          <w:rFonts w:ascii="Arial" w:hAnsi="Arial" w:cs="Arial"/>
          <w:color w:val="000000" w:themeColor="text1"/>
          <w:sz w:val="22"/>
          <w:szCs w:val="22"/>
        </w:rPr>
        <w:t xml:space="preserve"> average or better in social work</w:t>
      </w:r>
      <w:r w:rsidR="00F97258" w:rsidRPr="00A836E0">
        <w:rPr>
          <w:rFonts w:ascii="Arial" w:hAnsi="Arial" w:cs="Arial"/>
          <w:color w:val="000000" w:themeColor="text1"/>
          <w:sz w:val="22"/>
          <w:szCs w:val="22"/>
        </w:rPr>
        <w:t xml:space="preserve"> courses with no more than one C</w:t>
      </w:r>
      <w:r w:rsidRPr="00A836E0">
        <w:rPr>
          <w:rFonts w:ascii="Arial" w:hAnsi="Arial" w:cs="Arial"/>
          <w:color w:val="000000" w:themeColor="text1"/>
          <w:sz w:val="22"/>
          <w:szCs w:val="22"/>
        </w:rPr>
        <w:t xml:space="preserve"> in professional social</w:t>
      </w:r>
      <w:r w:rsidR="00F97258" w:rsidRPr="00A836E0">
        <w:rPr>
          <w:rFonts w:ascii="Arial" w:hAnsi="Arial" w:cs="Arial"/>
          <w:color w:val="000000" w:themeColor="text1"/>
          <w:sz w:val="22"/>
          <w:szCs w:val="22"/>
        </w:rPr>
        <w:t xml:space="preserve"> work courses, and grades of B</w:t>
      </w:r>
      <w:r w:rsidRPr="00A836E0">
        <w:rPr>
          <w:rFonts w:ascii="Arial" w:hAnsi="Arial" w:cs="Arial"/>
          <w:color w:val="000000" w:themeColor="text1"/>
          <w:sz w:val="22"/>
          <w:szCs w:val="22"/>
        </w:rPr>
        <w:t xml:space="preserve"> or bette</w:t>
      </w:r>
      <w:r w:rsidR="00D142FE" w:rsidRPr="00A836E0">
        <w:rPr>
          <w:rFonts w:ascii="Arial" w:hAnsi="Arial" w:cs="Arial"/>
          <w:color w:val="000000" w:themeColor="text1"/>
          <w:sz w:val="22"/>
          <w:szCs w:val="22"/>
        </w:rPr>
        <w:t>r in all field education courses</w:t>
      </w:r>
      <w:r w:rsidRPr="00A836E0">
        <w:rPr>
          <w:rFonts w:ascii="Arial" w:hAnsi="Arial" w:cs="Arial"/>
          <w:color w:val="000000" w:themeColor="text1"/>
          <w:sz w:val="22"/>
          <w:szCs w:val="22"/>
        </w:rPr>
        <w:t>.</w:t>
      </w:r>
      <w:r w:rsidR="00A95E35" w:rsidRPr="00A836E0">
        <w:rPr>
          <w:rFonts w:ascii="Arial" w:hAnsi="Arial" w:cs="Arial"/>
          <w:color w:val="000000" w:themeColor="text1"/>
          <w:sz w:val="22"/>
          <w:szCs w:val="22"/>
        </w:rPr>
        <w:t xml:space="preserve"> Course descriptions</w:t>
      </w:r>
      <w:r w:rsidR="000E0DE8">
        <w:rPr>
          <w:rFonts w:ascii="Arial" w:hAnsi="Arial" w:cs="Arial"/>
          <w:color w:val="000000" w:themeColor="text1"/>
          <w:sz w:val="22"/>
          <w:szCs w:val="22"/>
        </w:rPr>
        <w:t xml:space="preserve"> </w:t>
      </w:r>
      <w:r w:rsidR="00A95E35" w:rsidRPr="00A836E0">
        <w:rPr>
          <w:rFonts w:ascii="Arial" w:hAnsi="Arial" w:cs="Arial"/>
          <w:color w:val="000000" w:themeColor="text1"/>
          <w:sz w:val="22"/>
          <w:szCs w:val="22"/>
        </w:rPr>
        <w:t xml:space="preserve">can be found </w:t>
      </w:r>
      <w:bookmarkStart w:id="33" w:name="OLE_LINK1"/>
      <w:r w:rsidR="004F15F6">
        <w:rPr>
          <w:rFonts w:ascii="Arial" w:hAnsi="Arial" w:cs="Arial"/>
          <w:color w:val="000000" w:themeColor="text1"/>
          <w:sz w:val="22"/>
          <w:szCs w:val="22"/>
        </w:rPr>
        <w:t>on the MSW website.</w:t>
      </w:r>
      <w:bookmarkEnd w:id="33"/>
    </w:p>
    <w:p w14:paraId="6AEC6AA6" w14:textId="49818187" w:rsidR="005C757D" w:rsidRDefault="005C757D" w:rsidP="005C757D">
      <w:pPr>
        <w:pStyle w:val="NormalWeb"/>
        <w:spacing w:before="0" w:beforeAutospacing="0" w:after="0" w:afterAutospacing="0"/>
        <w:rPr>
          <w:color w:val="000000" w:themeColor="text1"/>
        </w:rPr>
      </w:pPr>
    </w:p>
    <w:p w14:paraId="0852F316" w14:textId="77777777" w:rsidR="003D366E" w:rsidRDefault="003D366E" w:rsidP="005C757D">
      <w:pPr>
        <w:pStyle w:val="NormalWeb"/>
        <w:spacing w:before="0" w:beforeAutospacing="0" w:after="0" w:afterAutospacing="0"/>
        <w:rPr>
          <w:color w:val="000000" w:themeColor="text1"/>
        </w:rPr>
      </w:pPr>
    </w:p>
    <w:p w14:paraId="7531CD6B" w14:textId="04D28E65" w:rsidR="00BD25CF" w:rsidRPr="00CE2B5B" w:rsidRDefault="00BD25CF" w:rsidP="00783CD0">
      <w:pPr>
        <w:pStyle w:val="Heading3"/>
      </w:pPr>
      <w:bookmarkStart w:id="34" w:name="_Toc202963498"/>
      <w:bookmarkStart w:id="35" w:name="_Toc202964858"/>
      <w:r w:rsidRPr="00CE2B5B">
        <w:t>Online</w:t>
      </w:r>
      <w:r w:rsidR="00C3150D" w:rsidRPr="00CE2B5B">
        <w:t xml:space="preserve"> Program</w:t>
      </w:r>
      <w:r w:rsidR="00CE2B5B">
        <w:t xml:space="preserve"> Options</w:t>
      </w:r>
      <w:r w:rsidR="00B01DC5" w:rsidRPr="00CE2B5B">
        <w:t>:</w:t>
      </w:r>
      <w:bookmarkEnd w:id="34"/>
      <w:bookmarkEnd w:id="35"/>
    </w:p>
    <w:p w14:paraId="2C97770E" w14:textId="77777777" w:rsidR="00583433" w:rsidRPr="00783CD0" w:rsidRDefault="00583433" w:rsidP="00583433">
      <w:pPr>
        <w:rPr>
          <w:bCs/>
        </w:rPr>
      </w:pPr>
      <w:r w:rsidRPr="00783CD0">
        <w:rPr>
          <w:b/>
          <w:bCs/>
          <w:u w:val="single"/>
        </w:rPr>
        <w:t>Traditional Program (61 hours)</w:t>
      </w:r>
    </w:p>
    <w:p w14:paraId="49BF1366" w14:textId="77777777" w:rsidR="00583433" w:rsidRPr="002033FD" w:rsidRDefault="00583433" w:rsidP="00583433">
      <w:pPr>
        <w:ind w:left="360"/>
      </w:pPr>
      <w:r w:rsidRPr="000E0DE8">
        <w:rPr>
          <w:rFonts w:ascii="Arial" w:hAnsi="Arial" w:cs="Arial"/>
          <w:sz w:val="22"/>
          <w:szCs w:val="22"/>
        </w:rPr>
        <w:t>Th</w:t>
      </w:r>
      <w:r>
        <w:rPr>
          <w:rFonts w:ascii="Arial" w:hAnsi="Arial" w:cs="Arial"/>
          <w:sz w:val="22"/>
          <w:szCs w:val="22"/>
        </w:rPr>
        <w:t xml:space="preserve">e Online Traditional Program was designed for working adults </w:t>
      </w:r>
      <w:r w:rsidRPr="000E0DE8">
        <w:rPr>
          <w:rFonts w:ascii="Arial" w:hAnsi="Arial" w:cs="Arial"/>
          <w:sz w:val="22"/>
          <w:szCs w:val="22"/>
        </w:rPr>
        <w:t xml:space="preserve">who meet admissions requirements from across a variety of disciplines, including but not limited to psychology, sociology, and human development and family studies. </w:t>
      </w:r>
      <w:r>
        <w:rPr>
          <w:rFonts w:ascii="Arial" w:hAnsi="Arial" w:cs="Arial"/>
          <w:sz w:val="22"/>
          <w:szCs w:val="22"/>
        </w:rPr>
        <w:t>The online program</w:t>
      </w:r>
      <w:r w:rsidRPr="000E0DE8">
        <w:rPr>
          <w:rFonts w:ascii="Arial" w:hAnsi="Arial" w:cs="Arial"/>
          <w:sz w:val="22"/>
          <w:szCs w:val="22"/>
        </w:rPr>
        <w:t xml:space="preserve"> </w:t>
      </w:r>
      <w:r>
        <w:rPr>
          <w:rFonts w:ascii="Arial" w:hAnsi="Arial" w:cs="Arial"/>
          <w:sz w:val="22"/>
          <w:szCs w:val="22"/>
        </w:rPr>
        <w:t>is</w:t>
      </w:r>
      <w:r w:rsidRPr="000E0DE8">
        <w:rPr>
          <w:rFonts w:ascii="Arial" w:hAnsi="Arial" w:cs="Arial"/>
          <w:sz w:val="22"/>
          <w:szCs w:val="22"/>
        </w:rPr>
        <w:t xml:space="preserve"> completed in a part</w:t>
      </w:r>
      <w:r>
        <w:rPr>
          <w:rFonts w:ascii="Arial" w:hAnsi="Arial" w:cs="Arial"/>
          <w:sz w:val="22"/>
          <w:szCs w:val="22"/>
        </w:rPr>
        <w:t>-</w:t>
      </w:r>
      <w:r w:rsidRPr="000E0DE8">
        <w:rPr>
          <w:rFonts w:ascii="Arial" w:hAnsi="Arial" w:cs="Arial"/>
          <w:sz w:val="22"/>
          <w:szCs w:val="22"/>
        </w:rPr>
        <w:t>time format</w:t>
      </w:r>
      <w:r>
        <w:rPr>
          <w:rFonts w:ascii="Arial" w:hAnsi="Arial" w:cs="Arial"/>
          <w:sz w:val="22"/>
          <w:szCs w:val="22"/>
        </w:rPr>
        <w:t xml:space="preserve">. </w:t>
      </w:r>
      <w:r>
        <w:rPr>
          <w:rFonts w:ascii="Arial" w:hAnsi="Arial" w:cs="Arial"/>
          <w:color w:val="000000" w:themeColor="text1"/>
          <w:sz w:val="22"/>
          <w:szCs w:val="22"/>
        </w:rPr>
        <w:t xml:space="preserve">The courses are delivered in an asynchronous format. </w:t>
      </w:r>
      <w:r w:rsidRPr="000E0DE8">
        <w:rPr>
          <w:rFonts w:ascii="Arial" w:hAnsi="Arial" w:cs="Arial"/>
          <w:color w:val="000000" w:themeColor="text1"/>
          <w:sz w:val="22"/>
          <w:szCs w:val="22"/>
        </w:rPr>
        <w:t xml:space="preserve">Two field experiences are </w:t>
      </w:r>
      <w:proofErr w:type="gramStart"/>
      <w:r w:rsidRPr="000E0DE8">
        <w:rPr>
          <w:rFonts w:ascii="Arial" w:hAnsi="Arial" w:cs="Arial"/>
          <w:color w:val="000000" w:themeColor="text1"/>
          <w:sz w:val="22"/>
          <w:szCs w:val="22"/>
        </w:rPr>
        <w:t>required;</w:t>
      </w:r>
      <w:proofErr w:type="gramEnd"/>
      <w:r w:rsidRPr="000E0DE8">
        <w:rPr>
          <w:rFonts w:ascii="Arial" w:hAnsi="Arial" w:cs="Arial"/>
          <w:color w:val="000000" w:themeColor="text1"/>
          <w:sz w:val="22"/>
          <w:szCs w:val="22"/>
        </w:rPr>
        <w:t xml:space="preserve"> first a generalist placement </w:t>
      </w:r>
      <w:r>
        <w:rPr>
          <w:rFonts w:ascii="Arial" w:hAnsi="Arial" w:cs="Arial"/>
          <w:color w:val="000000" w:themeColor="text1"/>
          <w:sz w:val="22"/>
          <w:szCs w:val="22"/>
        </w:rPr>
        <w:t>of</w:t>
      </w:r>
      <w:r w:rsidRPr="000E0DE8">
        <w:rPr>
          <w:rFonts w:ascii="Arial" w:hAnsi="Arial" w:cs="Arial"/>
          <w:color w:val="000000" w:themeColor="text1"/>
          <w:sz w:val="22"/>
          <w:szCs w:val="22"/>
        </w:rPr>
        <w:t xml:space="preserve"> 432 field hours, and a second clinical placement </w:t>
      </w:r>
      <w:r>
        <w:rPr>
          <w:rFonts w:ascii="Arial" w:hAnsi="Arial" w:cs="Arial"/>
          <w:color w:val="000000" w:themeColor="text1"/>
          <w:sz w:val="22"/>
          <w:szCs w:val="22"/>
        </w:rPr>
        <w:t>of</w:t>
      </w:r>
      <w:r w:rsidRPr="000E0DE8">
        <w:rPr>
          <w:rFonts w:ascii="Arial" w:hAnsi="Arial" w:cs="Arial"/>
          <w:color w:val="000000" w:themeColor="text1"/>
          <w:sz w:val="22"/>
          <w:szCs w:val="22"/>
        </w:rPr>
        <w:t xml:space="preserve"> 512 hours. </w:t>
      </w:r>
      <w:r w:rsidRPr="00A836E0">
        <w:rPr>
          <w:rFonts w:ascii="Arial" w:hAnsi="Arial" w:cs="Arial"/>
          <w:color w:val="000000" w:themeColor="text1"/>
          <w:sz w:val="22"/>
          <w:szCs w:val="22"/>
        </w:rPr>
        <w:t xml:space="preserve">Course descriptions can be found </w:t>
      </w:r>
      <w:r>
        <w:rPr>
          <w:rFonts w:ascii="Arial" w:hAnsi="Arial" w:cs="Arial"/>
          <w:color w:val="000000" w:themeColor="text1"/>
          <w:sz w:val="22"/>
          <w:szCs w:val="22"/>
        </w:rPr>
        <w:t>on the MSW website</w:t>
      </w:r>
      <w:r w:rsidRPr="00A836E0">
        <w:rPr>
          <w:rFonts w:ascii="Arial" w:hAnsi="Arial" w:cs="Arial"/>
          <w:color w:val="000000" w:themeColor="text1"/>
          <w:sz w:val="22"/>
          <w:szCs w:val="22"/>
        </w:rPr>
        <w:t xml:space="preserve">. </w:t>
      </w:r>
    </w:p>
    <w:p w14:paraId="42581C8D" w14:textId="77777777" w:rsidR="00583433" w:rsidRPr="00A836E0" w:rsidRDefault="00583433" w:rsidP="00583433">
      <w:pPr>
        <w:pStyle w:val="NormalWeb"/>
        <w:spacing w:before="0" w:beforeAutospacing="0" w:after="0" w:afterAutospacing="0"/>
        <w:rPr>
          <w:color w:val="000000" w:themeColor="text1"/>
        </w:rPr>
      </w:pPr>
    </w:p>
    <w:p w14:paraId="1A61B9E7" w14:textId="77777777" w:rsidR="00B01DC5" w:rsidRPr="00783CD0" w:rsidRDefault="00B01DC5" w:rsidP="00783CD0">
      <w:pPr>
        <w:rPr>
          <w:rStyle w:val="IntenseReference"/>
          <w:b w:val="0"/>
          <w:bCs w:val="0"/>
          <w:smallCaps w:val="0"/>
          <w:color w:val="000000" w:themeColor="text1"/>
          <w:spacing w:val="0"/>
          <w:u w:val="single"/>
        </w:rPr>
      </w:pPr>
      <w:r w:rsidRPr="00783CD0">
        <w:rPr>
          <w:rStyle w:val="IntenseReference"/>
          <w:bCs w:val="0"/>
          <w:smallCaps w:val="0"/>
          <w:color w:val="000000" w:themeColor="text1"/>
          <w:spacing w:val="0"/>
          <w:u w:val="single"/>
        </w:rPr>
        <w:t>Advanced Standing Program (39 hours)</w:t>
      </w:r>
    </w:p>
    <w:p w14:paraId="322594C8" w14:textId="2841A9FD" w:rsidR="00B01DC5" w:rsidRPr="00A836E0" w:rsidRDefault="00B01DC5" w:rsidP="00CE2B5B">
      <w:pPr>
        <w:ind w:left="720"/>
        <w:rPr>
          <w:rFonts w:ascii="Arial" w:hAnsi="Arial" w:cs="Arial"/>
          <w:color w:val="000000" w:themeColor="text1"/>
          <w:sz w:val="22"/>
          <w:szCs w:val="22"/>
        </w:rPr>
      </w:pPr>
      <w:r w:rsidRPr="00A836E0">
        <w:rPr>
          <w:rFonts w:ascii="Arial" w:hAnsi="Arial" w:cs="Arial"/>
          <w:color w:val="000000" w:themeColor="text1"/>
          <w:sz w:val="22"/>
          <w:szCs w:val="22"/>
        </w:rPr>
        <w:t>The </w:t>
      </w:r>
      <w:r w:rsidR="00C3150D">
        <w:rPr>
          <w:rFonts w:ascii="Arial" w:hAnsi="Arial" w:cs="Arial"/>
          <w:color w:val="000000" w:themeColor="text1"/>
          <w:sz w:val="22"/>
          <w:szCs w:val="22"/>
        </w:rPr>
        <w:t xml:space="preserve">Online </w:t>
      </w:r>
      <w:r w:rsidRPr="00CE2B5B">
        <w:rPr>
          <w:rFonts w:ascii="Arial" w:hAnsi="Arial" w:cs="Arial"/>
          <w:color w:val="000000" w:themeColor="text1"/>
          <w:sz w:val="22"/>
          <w:szCs w:val="22"/>
        </w:rPr>
        <w:t>Advanced Standing Program</w:t>
      </w:r>
      <w:r w:rsidR="00C3150D">
        <w:rPr>
          <w:rFonts w:ascii="Arial" w:hAnsi="Arial" w:cs="Arial"/>
          <w:color w:val="000000" w:themeColor="text1"/>
          <w:sz w:val="22"/>
          <w:szCs w:val="22"/>
        </w:rPr>
        <w:t xml:space="preserve"> was designed for working adults</w:t>
      </w:r>
      <w:r w:rsidR="00AC2F54">
        <w:rPr>
          <w:rFonts w:ascii="Arial" w:hAnsi="Arial" w:cs="Arial"/>
          <w:color w:val="000000" w:themeColor="text1"/>
          <w:sz w:val="22"/>
          <w:szCs w:val="22"/>
        </w:rPr>
        <w:t xml:space="preserve"> who hold</w:t>
      </w:r>
      <w:r w:rsidRPr="00A836E0">
        <w:rPr>
          <w:rFonts w:ascii="Arial" w:hAnsi="Arial" w:cs="Arial"/>
          <w:color w:val="000000" w:themeColor="text1"/>
          <w:sz w:val="22"/>
          <w:szCs w:val="22"/>
        </w:rPr>
        <w:t xml:space="preserve"> a Bachelor of Social Work </w:t>
      </w:r>
      <w:r w:rsidR="00AC2F54">
        <w:rPr>
          <w:rFonts w:ascii="Arial" w:hAnsi="Arial" w:cs="Arial"/>
          <w:color w:val="000000" w:themeColor="text1"/>
          <w:sz w:val="22"/>
          <w:szCs w:val="22"/>
        </w:rPr>
        <w:t xml:space="preserve">degree from </w:t>
      </w:r>
      <w:r w:rsidR="00A61E9D" w:rsidRPr="00A836E0">
        <w:rPr>
          <w:rFonts w:ascii="Arial" w:hAnsi="Arial" w:cs="Arial"/>
          <w:color w:val="000000" w:themeColor="text1"/>
          <w:sz w:val="22"/>
          <w:szCs w:val="22"/>
        </w:rPr>
        <w:t xml:space="preserve">a CSWE accredited program, programs recognized through CSWE’s International Social Work Degree Recognition and Evaluation Service, or programs covered under a memorandum of understanding </w:t>
      </w:r>
      <w:r w:rsidRPr="00A836E0">
        <w:rPr>
          <w:rFonts w:ascii="Arial" w:hAnsi="Arial" w:cs="Arial"/>
          <w:color w:val="000000" w:themeColor="text1"/>
          <w:sz w:val="22"/>
          <w:szCs w:val="22"/>
        </w:rPr>
        <w:t xml:space="preserve">It is comprised of 39 credit hours </w:t>
      </w:r>
      <w:r>
        <w:rPr>
          <w:rFonts w:ascii="Arial" w:hAnsi="Arial" w:cs="Arial"/>
          <w:color w:val="000000" w:themeColor="text1"/>
          <w:sz w:val="22"/>
          <w:szCs w:val="22"/>
        </w:rPr>
        <w:t xml:space="preserve">completed in a part-time format. </w:t>
      </w:r>
      <w:r w:rsidR="00C3150D">
        <w:rPr>
          <w:rFonts w:ascii="Arial" w:hAnsi="Arial" w:cs="Arial"/>
          <w:color w:val="000000" w:themeColor="text1"/>
          <w:sz w:val="22"/>
          <w:szCs w:val="22"/>
        </w:rPr>
        <w:t xml:space="preserve">The courses are delivered in an asynchronous format. </w:t>
      </w:r>
      <w:r w:rsidRPr="00A836E0">
        <w:rPr>
          <w:rFonts w:ascii="Arial" w:hAnsi="Arial" w:cs="Arial"/>
          <w:color w:val="000000" w:themeColor="text1"/>
          <w:sz w:val="22"/>
          <w:szCs w:val="22"/>
        </w:rPr>
        <w:t xml:space="preserve">Eligible students must also have a B average or better in </w:t>
      </w:r>
      <w:r w:rsidR="00C3150D">
        <w:rPr>
          <w:rFonts w:ascii="Arial" w:hAnsi="Arial" w:cs="Arial"/>
          <w:color w:val="000000" w:themeColor="text1"/>
          <w:sz w:val="22"/>
          <w:szCs w:val="22"/>
        </w:rPr>
        <w:t>under</w:t>
      </w:r>
      <w:r w:rsidR="00AC2F54">
        <w:rPr>
          <w:rFonts w:ascii="Arial" w:hAnsi="Arial" w:cs="Arial"/>
          <w:color w:val="000000" w:themeColor="text1"/>
          <w:sz w:val="22"/>
          <w:szCs w:val="22"/>
        </w:rPr>
        <w:t xml:space="preserve">graduate </w:t>
      </w:r>
      <w:r w:rsidRPr="00A836E0">
        <w:rPr>
          <w:rFonts w:ascii="Arial" w:hAnsi="Arial" w:cs="Arial"/>
          <w:color w:val="000000" w:themeColor="text1"/>
          <w:sz w:val="22"/>
          <w:szCs w:val="22"/>
        </w:rPr>
        <w:t xml:space="preserve">social work courses with no more than one C in professional social work courses, and grades of B or better in all </w:t>
      </w:r>
      <w:r w:rsidR="00AC2F54">
        <w:rPr>
          <w:rFonts w:ascii="Arial" w:hAnsi="Arial" w:cs="Arial"/>
          <w:color w:val="000000" w:themeColor="text1"/>
          <w:sz w:val="22"/>
          <w:szCs w:val="22"/>
        </w:rPr>
        <w:t xml:space="preserve">undergraduate </w:t>
      </w:r>
      <w:r w:rsidRPr="00A836E0">
        <w:rPr>
          <w:rFonts w:ascii="Arial" w:hAnsi="Arial" w:cs="Arial"/>
          <w:color w:val="000000" w:themeColor="text1"/>
          <w:sz w:val="22"/>
          <w:szCs w:val="22"/>
        </w:rPr>
        <w:t xml:space="preserve">field education courses. Course </w:t>
      </w:r>
      <w:r w:rsidRPr="00783CD0">
        <w:rPr>
          <w:rFonts w:ascii="Arial" w:hAnsi="Arial" w:cs="Arial"/>
          <w:color w:val="000000" w:themeColor="text1"/>
          <w:sz w:val="22"/>
          <w:szCs w:val="22"/>
        </w:rPr>
        <w:t xml:space="preserve">descriptions can be found </w:t>
      </w:r>
      <w:r w:rsidR="004F15F6">
        <w:rPr>
          <w:rFonts w:ascii="Arial" w:hAnsi="Arial" w:cs="Arial"/>
          <w:color w:val="000000" w:themeColor="text1"/>
          <w:sz w:val="22"/>
          <w:szCs w:val="22"/>
        </w:rPr>
        <w:t>on the MSW website</w:t>
      </w:r>
      <w:r w:rsidRPr="00783CD0">
        <w:rPr>
          <w:rFonts w:ascii="Arial" w:hAnsi="Arial" w:cs="Arial"/>
          <w:color w:val="000000" w:themeColor="text1"/>
          <w:sz w:val="22"/>
          <w:szCs w:val="22"/>
        </w:rPr>
        <w:t>.</w:t>
      </w:r>
    </w:p>
    <w:p w14:paraId="0CD3CBBF" w14:textId="77777777" w:rsidR="00B01DC5" w:rsidRDefault="00B01DC5" w:rsidP="00B01DC5">
      <w:pPr>
        <w:pStyle w:val="Heading3"/>
      </w:pPr>
    </w:p>
    <w:p w14:paraId="3166A34A" w14:textId="4FEA5BAB" w:rsidR="00B860C4" w:rsidRPr="00D64AE5" w:rsidRDefault="00B16D3E" w:rsidP="007E6BCB">
      <w:pPr>
        <w:pStyle w:val="Heading2"/>
      </w:pPr>
      <w:bookmarkStart w:id="36" w:name="_Toc202963499"/>
      <w:bookmarkStart w:id="37" w:name="_Toc202964859"/>
      <w:r w:rsidRPr="00D64AE5">
        <w:rPr>
          <w:rStyle w:val="SubtleEmphasis"/>
          <w:b/>
          <w:i/>
          <w:iCs w:val="0"/>
          <w:sz w:val="28"/>
          <w:szCs w:val="28"/>
        </w:rPr>
        <w:t>Field Instruction</w:t>
      </w:r>
      <w:bookmarkEnd w:id="36"/>
      <w:bookmarkEnd w:id="37"/>
    </w:p>
    <w:p w14:paraId="69B1DAE3" w14:textId="5F0B97E9"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MSW field experiences are a critical component of preparing students to be</w:t>
      </w:r>
      <w:r w:rsidR="00D142FE" w:rsidRPr="00A836E0">
        <w:rPr>
          <w:rFonts w:ascii="Arial" w:hAnsi="Arial" w:cs="Arial"/>
          <w:color w:val="000000" w:themeColor="text1"/>
          <w:sz w:val="22"/>
          <w:szCs w:val="22"/>
        </w:rPr>
        <w:t>come</w:t>
      </w:r>
      <w:r w:rsidRPr="00A836E0">
        <w:rPr>
          <w:rFonts w:ascii="Arial" w:hAnsi="Arial" w:cs="Arial"/>
          <w:color w:val="000000" w:themeColor="text1"/>
          <w:sz w:val="22"/>
          <w:szCs w:val="22"/>
        </w:rPr>
        <w:t xml:space="preserve"> competent and principled advanced social work professionals. Internships provide students with the opportunity to integr</w:t>
      </w:r>
      <w:r w:rsidR="00AD33A7" w:rsidRPr="00A836E0">
        <w:rPr>
          <w:rFonts w:ascii="Arial" w:hAnsi="Arial" w:cs="Arial"/>
          <w:color w:val="000000" w:themeColor="text1"/>
          <w:sz w:val="22"/>
          <w:szCs w:val="22"/>
        </w:rPr>
        <w:t xml:space="preserve">ate and apply knowledge, values, </w:t>
      </w:r>
      <w:r w:rsidRPr="00A836E0">
        <w:rPr>
          <w:rFonts w:ascii="Arial" w:hAnsi="Arial" w:cs="Arial"/>
          <w:color w:val="000000" w:themeColor="text1"/>
          <w:sz w:val="22"/>
          <w:szCs w:val="22"/>
        </w:rPr>
        <w:t xml:space="preserve">skills </w:t>
      </w:r>
      <w:r w:rsidR="00AD33A7" w:rsidRPr="00A836E0">
        <w:rPr>
          <w:rFonts w:ascii="Arial" w:hAnsi="Arial" w:cs="Arial"/>
          <w:color w:val="000000" w:themeColor="text1"/>
          <w:sz w:val="22"/>
          <w:szCs w:val="22"/>
        </w:rPr>
        <w:t xml:space="preserve">and cognitive and affective processes </w:t>
      </w:r>
      <w:r w:rsidRPr="00A836E0">
        <w:rPr>
          <w:rFonts w:ascii="Arial" w:hAnsi="Arial" w:cs="Arial"/>
          <w:color w:val="000000" w:themeColor="text1"/>
          <w:sz w:val="22"/>
          <w:szCs w:val="22"/>
        </w:rPr>
        <w:t xml:space="preserve">essential to </w:t>
      </w:r>
      <w:r w:rsidR="00A22631">
        <w:rPr>
          <w:rFonts w:ascii="Arial" w:hAnsi="Arial" w:cs="Arial"/>
          <w:color w:val="000000" w:themeColor="text1"/>
          <w:sz w:val="22"/>
          <w:szCs w:val="22"/>
        </w:rPr>
        <w:t xml:space="preserve">professional </w:t>
      </w:r>
      <w:r w:rsidRPr="00A836E0">
        <w:rPr>
          <w:rFonts w:ascii="Arial" w:hAnsi="Arial" w:cs="Arial"/>
          <w:color w:val="000000" w:themeColor="text1"/>
          <w:sz w:val="22"/>
          <w:szCs w:val="22"/>
        </w:rPr>
        <w:t>social work</w:t>
      </w:r>
      <w:r w:rsidR="00A22631">
        <w:rPr>
          <w:rFonts w:ascii="Arial" w:hAnsi="Arial" w:cs="Arial"/>
          <w:color w:val="000000" w:themeColor="text1"/>
          <w:sz w:val="22"/>
          <w:szCs w:val="22"/>
        </w:rPr>
        <w:t xml:space="preserve"> practice</w:t>
      </w:r>
      <w:r w:rsidRPr="00A836E0">
        <w:rPr>
          <w:rFonts w:ascii="Arial" w:hAnsi="Arial" w:cs="Arial"/>
          <w:color w:val="000000" w:themeColor="text1"/>
          <w:sz w:val="22"/>
          <w:szCs w:val="22"/>
        </w:rPr>
        <w:t xml:space="preserve"> in an increasingly diverse world. Students must have a </w:t>
      </w:r>
      <w:r w:rsidR="00717EC7" w:rsidRPr="00A836E0">
        <w:rPr>
          <w:rFonts w:ascii="Arial" w:hAnsi="Arial" w:cs="Arial"/>
          <w:color w:val="000000" w:themeColor="text1"/>
          <w:sz w:val="22"/>
          <w:szCs w:val="22"/>
        </w:rPr>
        <w:t>3.0</w:t>
      </w:r>
      <w:r w:rsidRPr="00A836E0">
        <w:rPr>
          <w:rFonts w:ascii="Arial" w:hAnsi="Arial" w:cs="Arial"/>
          <w:color w:val="000000" w:themeColor="text1"/>
          <w:sz w:val="22"/>
          <w:szCs w:val="22"/>
        </w:rPr>
        <w:t xml:space="preserve"> GPA</w:t>
      </w:r>
      <w:r w:rsidR="005F08FA" w:rsidRPr="00A836E0">
        <w:rPr>
          <w:rFonts w:ascii="Arial" w:hAnsi="Arial" w:cs="Arial"/>
          <w:color w:val="000000" w:themeColor="text1"/>
          <w:sz w:val="22"/>
          <w:szCs w:val="22"/>
        </w:rPr>
        <w:t xml:space="preserve">, have successfully completed all prior course work </w:t>
      </w:r>
      <w:r w:rsidR="006230C8" w:rsidRPr="00A836E0">
        <w:rPr>
          <w:rFonts w:ascii="Arial" w:hAnsi="Arial" w:cs="Arial"/>
          <w:color w:val="000000" w:themeColor="text1"/>
          <w:sz w:val="22"/>
          <w:szCs w:val="22"/>
        </w:rPr>
        <w:t xml:space="preserve">and </w:t>
      </w:r>
      <w:r w:rsidR="00AD33A7" w:rsidRPr="00A836E0">
        <w:rPr>
          <w:rFonts w:ascii="Arial" w:hAnsi="Arial" w:cs="Arial"/>
          <w:color w:val="000000" w:themeColor="text1"/>
          <w:sz w:val="22"/>
          <w:szCs w:val="22"/>
        </w:rPr>
        <w:t xml:space="preserve">have </w:t>
      </w:r>
      <w:r w:rsidR="006230C8" w:rsidRPr="00A836E0">
        <w:rPr>
          <w:rFonts w:ascii="Arial" w:hAnsi="Arial" w:cs="Arial"/>
          <w:color w:val="000000" w:themeColor="text1"/>
          <w:sz w:val="22"/>
          <w:szCs w:val="22"/>
        </w:rPr>
        <w:t xml:space="preserve">a </w:t>
      </w:r>
      <w:r w:rsidR="006230C8" w:rsidRPr="00A836E0">
        <w:rPr>
          <w:rFonts w:ascii="Arial" w:hAnsi="Arial" w:cs="Arial"/>
          <w:color w:val="000000" w:themeColor="text1"/>
          <w:sz w:val="22"/>
          <w:szCs w:val="22"/>
        </w:rPr>
        <w:lastRenderedPageBreak/>
        <w:t>satisfactory evaluation of Field Readiness</w:t>
      </w:r>
      <w:r w:rsidR="00A22631">
        <w:rPr>
          <w:rFonts w:ascii="Arial" w:hAnsi="Arial" w:cs="Arial"/>
          <w:color w:val="000000" w:themeColor="text1"/>
          <w:sz w:val="22"/>
          <w:szCs w:val="22"/>
        </w:rPr>
        <w:t xml:space="preserve"> by faculty</w:t>
      </w:r>
      <w:r w:rsidRPr="00A836E0">
        <w:rPr>
          <w:rFonts w:ascii="Arial" w:hAnsi="Arial" w:cs="Arial"/>
          <w:color w:val="000000" w:themeColor="text1"/>
          <w:sz w:val="22"/>
          <w:szCs w:val="22"/>
        </w:rPr>
        <w:t xml:space="preserve"> to enter field placement. </w:t>
      </w:r>
      <w:r w:rsidR="001339C3" w:rsidRPr="00A836E0">
        <w:rPr>
          <w:rFonts w:ascii="Arial" w:hAnsi="Arial" w:cs="Arial"/>
          <w:color w:val="000000" w:themeColor="text1"/>
          <w:sz w:val="22"/>
          <w:szCs w:val="22"/>
        </w:rPr>
        <w:t>No student with a</w:t>
      </w:r>
      <w:r w:rsidR="001339C3" w:rsidRPr="00783CD0">
        <w:rPr>
          <w:rFonts w:ascii="Arial" w:hAnsi="Arial" w:cs="Arial"/>
          <w:color w:val="000000" w:themeColor="text1"/>
          <w:sz w:val="22"/>
          <w:szCs w:val="22"/>
        </w:rPr>
        <w:t xml:space="preserve">n active PIP will be allowed to enter field </w:t>
      </w:r>
      <w:r w:rsidR="001339C3" w:rsidRPr="00783CD0">
        <w:rPr>
          <w:rFonts w:ascii="Arial" w:hAnsi="Arial" w:cs="Arial"/>
          <w:sz w:val="22"/>
          <w:szCs w:val="22"/>
        </w:rPr>
        <w:t>placement</w:t>
      </w:r>
      <w:r w:rsidR="00BA117A" w:rsidRPr="00783CD0">
        <w:rPr>
          <w:rFonts w:ascii="Arial" w:hAnsi="Arial" w:cs="Arial"/>
          <w:sz w:val="22"/>
          <w:szCs w:val="22"/>
        </w:rPr>
        <w:t xml:space="preserve"> unless specific exceptions have been implemented</w:t>
      </w:r>
      <w:r w:rsidR="001339C3" w:rsidRPr="00783CD0">
        <w:rPr>
          <w:rFonts w:ascii="Arial" w:hAnsi="Arial" w:cs="Arial"/>
          <w:color w:val="000000" w:themeColor="text1"/>
          <w:sz w:val="22"/>
          <w:szCs w:val="22"/>
        </w:rPr>
        <w:t xml:space="preserve">. </w:t>
      </w:r>
      <w:r w:rsidRPr="00783CD0">
        <w:rPr>
          <w:rFonts w:ascii="Arial" w:hAnsi="Arial" w:cs="Arial"/>
          <w:color w:val="000000" w:themeColor="text1"/>
          <w:sz w:val="22"/>
          <w:szCs w:val="22"/>
        </w:rPr>
        <w:t>Internships are typically weekdays between 8:00am and 5:00pm. All students are expected to modify their schedule to meet this program requirement.</w:t>
      </w:r>
      <w:r w:rsidRPr="00A836E0">
        <w:rPr>
          <w:rFonts w:ascii="Arial" w:hAnsi="Arial" w:cs="Arial"/>
          <w:color w:val="000000" w:themeColor="text1"/>
          <w:sz w:val="22"/>
          <w:szCs w:val="22"/>
        </w:rPr>
        <w:t xml:space="preserve"> </w:t>
      </w:r>
    </w:p>
    <w:p w14:paraId="67271639" w14:textId="77777777" w:rsidR="00B16D3E" w:rsidRPr="00A836E0" w:rsidRDefault="00B16D3E" w:rsidP="00B16D3E">
      <w:pPr>
        <w:rPr>
          <w:rFonts w:ascii="Arial" w:hAnsi="Arial" w:cs="Arial"/>
          <w:color w:val="000000" w:themeColor="text1"/>
          <w:sz w:val="22"/>
          <w:szCs w:val="22"/>
        </w:rPr>
      </w:pPr>
    </w:p>
    <w:p w14:paraId="618C67CA" w14:textId="0483DDA1" w:rsidR="00B16D3E" w:rsidRPr="003B40E7" w:rsidRDefault="00B16D3E" w:rsidP="00B16D3E">
      <w:pPr>
        <w:rPr>
          <w:rFonts w:ascii="Arial" w:hAnsi="Arial" w:cs="Arial"/>
          <w:color w:val="000000" w:themeColor="text1"/>
          <w:sz w:val="22"/>
          <w:szCs w:val="22"/>
        </w:rPr>
      </w:pPr>
      <w:r w:rsidRPr="003B40E7">
        <w:rPr>
          <w:rFonts w:ascii="Arial" w:hAnsi="Arial" w:cs="Arial"/>
          <w:color w:val="000000" w:themeColor="text1"/>
          <w:sz w:val="22"/>
          <w:szCs w:val="22"/>
        </w:rPr>
        <w:t xml:space="preserve">Students in the </w:t>
      </w:r>
      <w:r w:rsidRPr="003B40E7">
        <w:rPr>
          <w:rFonts w:ascii="Arial" w:hAnsi="Arial" w:cs="Arial"/>
          <w:b/>
          <w:color w:val="000000" w:themeColor="text1"/>
          <w:sz w:val="22"/>
          <w:szCs w:val="22"/>
        </w:rPr>
        <w:t>Traditional Program</w:t>
      </w:r>
      <w:r w:rsidRPr="003B40E7">
        <w:rPr>
          <w:rFonts w:ascii="Arial" w:hAnsi="Arial" w:cs="Arial"/>
          <w:color w:val="000000" w:themeColor="text1"/>
          <w:sz w:val="22"/>
          <w:szCs w:val="22"/>
        </w:rPr>
        <w:t xml:space="preserve"> </w:t>
      </w:r>
      <w:r w:rsidR="00355F03" w:rsidRPr="003B40E7">
        <w:rPr>
          <w:rFonts w:ascii="Arial" w:hAnsi="Arial" w:cs="Arial"/>
          <w:color w:val="000000" w:themeColor="text1"/>
          <w:sz w:val="22"/>
          <w:szCs w:val="22"/>
        </w:rPr>
        <w:t xml:space="preserve">(online and on-campus) </w:t>
      </w:r>
      <w:r w:rsidRPr="003B40E7">
        <w:rPr>
          <w:rFonts w:ascii="Arial" w:hAnsi="Arial" w:cs="Arial"/>
          <w:color w:val="000000" w:themeColor="text1"/>
          <w:sz w:val="22"/>
          <w:szCs w:val="22"/>
        </w:rPr>
        <w:t>are required to complete 2 field experiences: First Year Generalist Placement (432 hours) and Second Year Advanced Clinical Placement (512 hours). After MSW students complete an extensive</w:t>
      </w:r>
      <w:r w:rsidR="003B40E7" w:rsidRPr="00454815">
        <w:rPr>
          <w:rFonts w:ascii="Arial" w:hAnsi="Arial" w:cs="Arial"/>
          <w:color w:val="000000" w:themeColor="text1"/>
          <w:sz w:val="22"/>
          <w:szCs w:val="22"/>
        </w:rPr>
        <w:t xml:space="preserve"> a</w:t>
      </w:r>
      <w:r w:rsidRPr="003B40E7">
        <w:rPr>
          <w:rFonts w:ascii="Arial" w:hAnsi="Arial" w:cs="Arial"/>
          <w:color w:val="000000" w:themeColor="text1"/>
          <w:sz w:val="22"/>
          <w:szCs w:val="22"/>
        </w:rPr>
        <w:t xml:space="preserve">pplication </w:t>
      </w:r>
      <w:r w:rsidR="003B40E7" w:rsidRPr="003B40E7">
        <w:rPr>
          <w:rFonts w:ascii="Arial" w:hAnsi="Arial" w:cs="Arial"/>
          <w:color w:val="000000" w:themeColor="text1"/>
          <w:sz w:val="22"/>
          <w:szCs w:val="22"/>
        </w:rPr>
        <w:t>process and</w:t>
      </w:r>
      <w:r w:rsidR="003B40E7" w:rsidRPr="00454815">
        <w:rPr>
          <w:rFonts w:ascii="Arial" w:hAnsi="Arial" w:cs="Arial"/>
          <w:color w:val="000000" w:themeColor="text1"/>
          <w:sz w:val="22"/>
          <w:szCs w:val="22"/>
        </w:rPr>
        <w:t xml:space="preserve"> in collaboration </w:t>
      </w:r>
      <w:r w:rsidRPr="003B40E7">
        <w:rPr>
          <w:rFonts w:ascii="Arial" w:hAnsi="Arial" w:cs="Arial"/>
          <w:color w:val="000000" w:themeColor="text1"/>
          <w:sz w:val="22"/>
          <w:szCs w:val="22"/>
        </w:rPr>
        <w:t xml:space="preserve">with a field faculty member, students are guided to an available placement which best reflects their strengths, needs, interests and professional goals. See the MSW Field Manual for details about the field instruction process.  </w:t>
      </w:r>
    </w:p>
    <w:p w14:paraId="62769D7A" w14:textId="77777777" w:rsidR="00B16D3E" w:rsidRPr="00454815" w:rsidRDefault="00B16D3E" w:rsidP="00B16D3E">
      <w:pPr>
        <w:rPr>
          <w:rFonts w:ascii="Arial" w:hAnsi="Arial" w:cs="Arial"/>
          <w:b/>
          <w:i/>
          <w:color w:val="000000" w:themeColor="text1"/>
          <w:sz w:val="22"/>
          <w:szCs w:val="22"/>
          <w:highlight w:val="yellow"/>
        </w:rPr>
      </w:pPr>
    </w:p>
    <w:p w14:paraId="7B843D24" w14:textId="21644361" w:rsidR="00B16D3E" w:rsidRPr="00A836E0" w:rsidRDefault="00B16D3E" w:rsidP="00B16D3E">
      <w:pPr>
        <w:rPr>
          <w:rFonts w:ascii="Arial" w:hAnsi="Arial" w:cs="Arial"/>
          <w:color w:val="000000" w:themeColor="text1"/>
          <w:sz w:val="22"/>
          <w:szCs w:val="22"/>
        </w:rPr>
      </w:pPr>
      <w:r w:rsidRPr="003B40E7">
        <w:rPr>
          <w:rFonts w:ascii="Arial" w:hAnsi="Arial" w:cs="Arial"/>
          <w:b/>
          <w:color w:val="000000" w:themeColor="text1"/>
          <w:sz w:val="22"/>
          <w:szCs w:val="22"/>
        </w:rPr>
        <w:t>Advanced Standing</w:t>
      </w:r>
      <w:r w:rsidR="00355F03" w:rsidRPr="003B40E7">
        <w:rPr>
          <w:rFonts w:ascii="Arial" w:hAnsi="Arial" w:cs="Arial"/>
          <w:b/>
          <w:color w:val="000000" w:themeColor="text1"/>
          <w:sz w:val="22"/>
          <w:szCs w:val="22"/>
        </w:rPr>
        <w:t xml:space="preserve"> </w:t>
      </w:r>
      <w:r w:rsidR="00355F03" w:rsidRPr="003B40E7">
        <w:rPr>
          <w:rFonts w:ascii="Arial" w:hAnsi="Arial" w:cs="Arial"/>
          <w:bCs/>
          <w:color w:val="000000" w:themeColor="text1"/>
          <w:sz w:val="22"/>
          <w:szCs w:val="22"/>
        </w:rPr>
        <w:t>(online and on-campus)</w:t>
      </w:r>
      <w:r w:rsidRPr="003B40E7">
        <w:rPr>
          <w:rFonts w:ascii="Arial" w:hAnsi="Arial" w:cs="Arial"/>
          <w:color w:val="000000" w:themeColor="text1"/>
          <w:sz w:val="22"/>
          <w:szCs w:val="22"/>
        </w:rPr>
        <w:t xml:space="preserve"> students are required </w:t>
      </w:r>
      <w:r w:rsidR="00D142FE" w:rsidRPr="003B40E7">
        <w:rPr>
          <w:rFonts w:ascii="Arial" w:hAnsi="Arial" w:cs="Arial"/>
          <w:color w:val="000000" w:themeColor="text1"/>
          <w:sz w:val="22"/>
          <w:szCs w:val="22"/>
        </w:rPr>
        <w:t xml:space="preserve">to </w:t>
      </w:r>
      <w:r w:rsidRPr="003B40E7">
        <w:rPr>
          <w:rFonts w:ascii="Arial" w:hAnsi="Arial" w:cs="Arial"/>
          <w:color w:val="000000" w:themeColor="text1"/>
          <w:sz w:val="22"/>
          <w:szCs w:val="22"/>
        </w:rPr>
        <w:t xml:space="preserve">complete one </w:t>
      </w:r>
      <w:r w:rsidR="009D3D02" w:rsidRPr="003B40E7">
        <w:rPr>
          <w:rFonts w:ascii="Arial" w:hAnsi="Arial" w:cs="Arial"/>
          <w:color w:val="000000" w:themeColor="text1"/>
          <w:sz w:val="22"/>
          <w:szCs w:val="22"/>
        </w:rPr>
        <w:t>field placement</w:t>
      </w:r>
      <w:r w:rsidRPr="003B40E7">
        <w:rPr>
          <w:rFonts w:ascii="Arial" w:hAnsi="Arial" w:cs="Arial"/>
          <w:color w:val="000000" w:themeColor="text1"/>
          <w:sz w:val="22"/>
          <w:szCs w:val="22"/>
        </w:rPr>
        <w:t xml:space="preserve"> (512 hours), the Advanced Clinical Placement. This </w:t>
      </w:r>
      <w:r w:rsidR="009D3D02" w:rsidRPr="003B40E7">
        <w:rPr>
          <w:rFonts w:ascii="Arial" w:hAnsi="Arial" w:cs="Arial"/>
          <w:color w:val="000000" w:themeColor="text1"/>
          <w:sz w:val="22"/>
          <w:szCs w:val="22"/>
        </w:rPr>
        <w:t>field experience</w:t>
      </w:r>
      <w:r w:rsidRPr="003B40E7">
        <w:rPr>
          <w:rFonts w:ascii="Arial" w:hAnsi="Arial" w:cs="Arial"/>
          <w:color w:val="000000" w:themeColor="text1"/>
          <w:sz w:val="22"/>
          <w:szCs w:val="22"/>
        </w:rPr>
        <w:t xml:space="preserve"> focuses on the development of advanced social work practice skills. It is expected that al</w:t>
      </w:r>
      <w:r w:rsidR="00D142FE" w:rsidRPr="003B40E7">
        <w:rPr>
          <w:rFonts w:ascii="Arial" w:hAnsi="Arial" w:cs="Arial"/>
          <w:color w:val="000000" w:themeColor="text1"/>
          <w:sz w:val="22"/>
          <w:szCs w:val="22"/>
        </w:rPr>
        <w:t>l Advanced S</w:t>
      </w:r>
      <w:r w:rsidRPr="003B40E7">
        <w:rPr>
          <w:rFonts w:ascii="Arial" w:hAnsi="Arial" w:cs="Arial"/>
          <w:color w:val="000000" w:themeColor="text1"/>
          <w:sz w:val="22"/>
          <w:szCs w:val="22"/>
        </w:rPr>
        <w:t>tanding students will</w:t>
      </w:r>
      <w:r w:rsidR="009D3D02" w:rsidRPr="003B40E7">
        <w:rPr>
          <w:rFonts w:ascii="Arial" w:hAnsi="Arial" w:cs="Arial"/>
          <w:color w:val="000000" w:themeColor="text1"/>
          <w:sz w:val="22"/>
          <w:szCs w:val="22"/>
        </w:rPr>
        <w:t xml:space="preserve"> have successfully completed a generalist field placement </w:t>
      </w:r>
      <w:r w:rsidRPr="003B40E7">
        <w:rPr>
          <w:rFonts w:ascii="Arial" w:hAnsi="Arial" w:cs="Arial"/>
          <w:color w:val="000000" w:themeColor="text1"/>
          <w:sz w:val="22"/>
          <w:szCs w:val="22"/>
        </w:rPr>
        <w:t>(400 hours minimum) in a</w:t>
      </w:r>
      <w:r w:rsidR="00454815">
        <w:rPr>
          <w:rFonts w:ascii="Arial" w:hAnsi="Arial" w:cs="Arial"/>
          <w:color w:val="000000" w:themeColor="text1"/>
          <w:sz w:val="22"/>
          <w:szCs w:val="22"/>
        </w:rPr>
        <w:t>n</w:t>
      </w:r>
      <w:r w:rsidRPr="003B40E7">
        <w:rPr>
          <w:rFonts w:ascii="Arial" w:hAnsi="Arial" w:cs="Arial"/>
          <w:color w:val="000000" w:themeColor="text1"/>
          <w:sz w:val="22"/>
          <w:szCs w:val="22"/>
        </w:rPr>
        <w:t xml:space="preserve"> </w:t>
      </w:r>
      <w:r w:rsidR="003B40E7">
        <w:rPr>
          <w:rFonts w:ascii="Arial" w:hAnsi="Arial" w:cs="Arial"/>
          <w:color w:val="000000" w:themeColor="text1"/>
          <w:sz w:val="22"/>
          <w:szCs w:val="22"/>
        </w:rPr>
        <w:t xml:space="preserve">Accredited </w:t>
      </w:r>
      <w:proofErr w:type="gramStart"/>
      <w:r w:rsidR="00770AB9" w:rsidRPr="003B40E7">
        <w:rPr>
          <w:rFonts w:ascii="Arial" w:hAnsi="Arial" w:cs="Arial"/>
          <w:color w:val="000000" w:themeColor="text1"/>
          <w:sz w:val="22"/>
          <w:szCs w:val="22"/>
        </w:rPr>
        <w:t>Bachelors of Social Work</w:t>
      </w:r>
      <w:proofErr w:type="gramEnd"/>
      <w:r w:rsidRPr="003B40E7">
        <w:rPr>
          <w:rFonts w:ascii="Arial" w:hAnsi="Arial" w:cs="Arial"/>
          <w:color w:val="000000" w:themeColor="text1"/>
          <w:sz w:val="22"/>
          <w:szCs w:val="22"/>
        </w:rPr>
        <w:t xml:space="preserve"> program prior to acceptance.</w:t>
      </w:r>
      <w:r w:rsidRPr="00A836E0">
        <w:rPr>
          <w:rFonts w:ascii="Arial" w:hAnsi="Arial" w:cs="Arial"/>
          <w:color w:val="000000" w:themeColor="text1"/>
          <w:sz w:val="22"/>
          <w:szCs w:val="22"/>
        </w:rPr>
        <w:t xml:space="preserve"> </w:t>
      </w:r>
    </w:p>
    <w:p w14:paraId="1B2A7688" w14:textId="77777777" w:rsidR="00B16D3E" w:rsidRPr="00A836E0" w:rsidRDefault="00B16D3E" w:rsidP="00B16D3E">
      <w:pPr>
        <w:rPr>
          <w:b/>
          <w:i/>
          <w:color w:val="000000" w:themeColor="text1"/>
          <w:sz w:val="10"/>
          <w:szCs w:val="10"/>
        </w:rPr>
      </w:pPr>
    </w:p>
    <w:p w14:paraId="4711FAF9" w14:textId="116BAB54" w:rsidR="00B16D3E" w:rsidRPr="00C957F5" w:rsidRDefault="00B16D3E" w:rsidP="003325C6">
      <w:pPr>
        <w:pStyle w:val="Heading4"/>
        <w:ind w:left="1080"/>
      </w:pPr>
      <w:r w:rsidRPr="00C957F5">
        <w:t xml:space="preserve">First Year Generalist Placement </w:t>
      </w:r>
    </w:p>
    <w:p w14:paraId="098FC684" w14:textId="2CA11B31" w:rsidR="00B16D3E" w:rsidRPr="00A836E0" w:rsidRDefault="00B16D3E" w:rsidP="003325C6">
      <w:pPr>
        <w:ind w:left="720"/>
        <w:rPr>
          <w:rFonts w:ascii="Arial" w:hAnsi="Arial" w:cs="Arial"/>
          <w:color w:val="000000" w:themeColor="text1"/>
          <w:sz w:val="22"/>
          <w:szCs w:val="22"/>
        </w:rPr>
      </w:pPr>
      <w:r w:rsidRPr="00A836E0">
        <w:rPr>
          <w:rFonts w:ascii="Arial" w:hAnsi="Arial" w:cs="Arial"/>
          <w:color w:val="000000" w:themeColor="text1"/>
          <w:sz w:val="22"/>
          <w:szCs w:val="22"/>
        </w:rPr>
        <w:t xml:space="preserve">The first generalist </w:t>
      </w:r>
      <w:r w:rsidR="009D3D02" w:rsidRPr="00A836E0">
        <w:rPr>
          <w:rFonts w:ascii="Arial" w:hAnsi="Arial" w:cs="Arial"/>
          <w:color w:val="000000" w:themeColor="text1"/>
          <w:sz w:val="22"/>
          <w:szCs w:val="22"/>
        </w:rPr>
        <w:t>field placement</w:t>
      </w:r>
      <w:r w:rsidRPr="00A836E0">
        <w:rPr>
          <w:rFonts w:ascii="Arial" w:hAnsi="Arial" w:cs="Arial"/>
          <w:color w:val="000000" w:themeColor="text1"/>
          <w:sz w:val="22"/>
          <w:szCs w:val="22"/>
        </w:rPr>
        <w:t xml:space="preserve"> (SOWO 7920) provides </w:t>
      </w:r>
      <w:r w:rsidR="00355F03">
        <w:rPr>
          <w:rFonts w:ascii="Arial" w:hAnsi="Arial" w:cs="Arial"/>
          <w:color w:val="000000" w:themeColor="text1"/>
          <w:sz w:val="22"/>
          <w:szCs w:val="22"/>
        </w:rPr>
        <w:t>traditional</w:t>
      </w:r>
      <w:r w:rsidRPr="00A836E0">
        <w:rPr>
          <w:rFonts w:ascii="Arial" w:hAnsi="Arial" w:cs="Arial"/>
          <w:color w:val="000000" w:themeColor="text1"/>
          <w:sz w:val="22"/>
          <w:szCs w:val="22"/>
        </w:rPr>
        <w:t xml:space="preserve"> students with </w:t>
      </w:r>
      <w:r w:rsidR="00A22631" w:rsidRPr="00A836E0">
        <w:rPr>
          <w:rFonts w:ascii="Arial" w:hAnsi="Arial" w:cs="Arial"/>
          <w:color w:val="000000" w:themeColor="text1"/>
          <w:sz w:val="22"/>
          <w:szCs w:val="22"/>
        </w:rPr>
        <w:t>educationally directed</w:t>
      </w:r>
      <w:r w:rsidRPr="00A836E0">
        <w:rPr>
          <w:rFonts w:ascii="Arial" w:hAnsi="Arial" w:cs="Arial"/>
          <w:color w:val="000000" w:themeColor="text1"/>
          <w:sz w:val="22"/>
          <w:szCs w:val="22"/>
        </w:rPr>
        <w:t xml:space="preserve"> practice experience under the direct supervision of an approved MSW field instructor. This field experience is 432 hours and builds upon the knowledge and skills developed during </w:t>
      </w:r>
      <w:r w:rsidR="00355F03">
        <w:rPr>
          <w:rFonts w:ascii="Arial" w:hAnsi="Arial" w:cs="Arial"/>
          <w:color w:val="000000" w:themeColor="text1"/>
          <w:sz w:val="22"/>
          <w:szCs w:val="22"/>
        </w:rPr>
        <w:t xml:space="preserve">generalist </w:t>
      </w:r>
      <w:r w:rsidR="00BE1812">
        <w:rPr>
          <w:rFonts w:ascii="Arial" w:hAnsi="Arial" w:cs="Arial"/>
          <w:color w:val="000000" w:themeColor="text1"/>
          <w:sz w:val="22"/>
          <w:szCs w:val="22"/>
        </w:rPr>
        <w:t>coursework</w:t>
      </w:r>
      <w:r w:rsidRPr="00A836E0">
        <w:rPr>
          <w:rFonts w:ascii="Arial" w:hAnsi="Arial" w:cs="Arial"/>
          <w:color w:val="000000" w:themeColor="text1"/>
          <w:sz w:val="22"/>
          <w:szCs w:val="22"/>
        </w:rPr>
        <w:t xml:space="preserve">. It focuses on the acquisition and development of generalist practice skills using a strengths perspective while providing opportunities for the application and integration of classroom concepts and principles for the </w:t>
      </w:r>
      <w:r w:rsidRPr="003B40E7">
        <w:rPr>
          <w:rFonts w:ascii="Arial" w:hAnsi="Arial" w:cs="Arial"/>
          <w:color w:val="000000" w:themeColor="text1"/>
          <w:sz w:val="22"/>
          <w:szCs w:val="22"/>
        </w:rPr>
        <w:t>development of core skills in social work practice. This</w:t>
      </w:r>
      <w:r w:rsidR="009D3D02" w:rsidRPr="003B40E7">
        <w:rPr>
          <w:rFonts w:ascii="Arial" w:hAnsi="Arial" w:cs="Arial"/>
          <w:color w:val="000000" w:themeColor="text1"/>
          <w:sz w:val="22"/>
          <w:szCs w:val="22"/>
        </w:rPr>
        <w:t xml:space="preserve"> field experience</w:t>
      </w:r>
      <w:r w:rsidRPr="003B40E7">
        <w:rPr>
          <w:rFonts w:ascii="Arial" w:hAnsi="Arial" w:cs="Arial"/>
          <w:color w:val="000000" w:themeColor="text1"/>
          <w:sz w:val="22"/>
          <w:szCs w:val="22"/>
        </w:rPr>
        <w:t xml:space="preserve"> is completed in a full-time</w:t>
      </w:r>
      <w:r w:rsidR="009D3D02" w:rsidRPr="003B40E7">
        <w:rPr>
          <w:rFonts w:ascii="Arial" w:hAnsi="Arial" w:cs="Arial"/>
          <w:color w:val="000000" w:themeColor="text1"/>
          <w:sz w:val="22"/>
          <w:szCs w:val="22"/>
        </w:rPr>
        <w:t>, block</w:t>
      </w:r>
      <w:r w:rsidRPr="003B40E7">
        <w:rPr>
          <w:rFonts w:ascii="Arial" w:hAnsi="Arial" w:cs="Arial"/>
          <w:color w:val="000000" w:themeColor="text1"/>
          <w:sz w:val="22"/>
          <w:szCs w:val="22"/>
        </w:rPr>
        <w:t xml:space="preserve"> format, during one full semester</w:t>
      </w:r>
      <w:r w:rsidR="00BE1812" w:rsidRPr="003B40E7">
        <w:rPr>
          <w:rFonts w:ascii="Arial" w:hAnsi="Arial" w:cs="Arial"/>
          <w:color w:val="000000" w:themeColor="text1"/>
          <w:sz w:val="22"/>
          <w:szCs w:val="22"/>
        </w:rPr>
        <w:t xml:space="preserve"> for on-campus students and a part-time format for online students</w:t>
      </w:r>
      <w:r w:rsidRPr="003B40E7">
        <w:rPr>
          <w:rFonts w:ascii="Arial" w:hAnsi="Arial" w:cs="Arial"/>
          <w:color w:val="000000" w:themeColor="text1"/>
          <w:sz w:val="22"/>
          <w:szCs w:val="22"/>
        </w:rPr>
        <w:t>.</w:t>
      </w:r>
      <w:r w:rsidRPr="00A836E0">
        <w:rPr>
          <w:rFonts w:ascii="Arial" w:hAnsi="Arial" w:cs="Arial"/>
          <w:color w:val="000000" w:themeColor="text1"/>
          <w:sz w:val="22"/>
          <w:szCs w:val="22"/>
        </w:rPr>
        <w:t xml:space="preserve">   </w:t>
      </w:r>
    </w:p>
    <w:p w14:paraId="0ED45FB4" w14:textId="77777777" w:rsidR="00A51E31" w:rsidRPr="00A836E0" w:rsidRDefault="00A51E31" w:rsidP="003325C6">
      <w:pPr>
        <w:ind w:left="720"/>
        <w:rPr>
          <w:color w:val="000000" w:themeColor="text1"/>
          <w:sz w:val="10"/>
          <w:szCs w:val="10"/>
        </w:rPr>
      </w:pPr>
    </w:p>
    <w:p w14:paraId="6BBF5FE9" w14:textId="484256C3" w:rsidR="00B16D3E" w:rsidRPr="00C957F5" w:rsidRDefault="00B16D3E" w:rsidP="003325C6">
      <w:pPr>
        <w:pStyle w:val="Heading4"/>
        <w:ind w:left="1080"/>
      </w:pPr>
      <w:r w:rsidRPr="00C957F5">
        <w:t>Second Year Advanced Clinical Placement</w:t>
      </w:r>
    </w:p>
    <w:p w14:paraId="73A63FFC" w14:textId="37FC5F27" w:rsidR="00BE1812" w:rsidRDefault="00B16D3E" w:rsidP="00BE1812">
      <w:pPr>
        <w:ind w:left="720"/>
        <w:rPr>
          <w:rFonts w:ascii="Arial" w:hAnsi="Arial" w:cs="Arial"/>
          <w:color w:val="000000" w:themeColor="text1"/>
          <w:sz w:val="22"/>
          <w:szCs w:val="22"/>
        </w:rPr>
      </w:pPr>
      <w:r w:rsidRPr="00A836E0">
        <w:rPr>
          <w:rFonts w:ascii="Arial" w:hAnsi="Arial" w:cs="Arial"/>
          <w:color w:val="000000" w:themeColor="text1"/>
          <w:sz w:val="22"/>
          <w:szCs w:val="22"/>
        </w:rPr>
        <w:t xml:space="preserve">The Advanced Clinical </w:t>
      </w:r>
      <w:r w:rsidR="009D3D02" w:rsidRPr="00A836E0">
        <w:rPr>
          <w:rFonts w:ascii="Arial" w:hAnsi="Arial" w:cs="Arial"/>
          <w:color w:val="000000" w:themeColor="text1"/>
          <w:sz w:val="22"/>
          <w:szCs w:val="22"/>
        </w:rPr>
        <w:t>field placement</w:t>
      </w:r>
      <w:r w:rsidRPr="00A836E0">
        <w:rPr>
          <w:rFonts w:ascii="Arial" w:hAnsi="Arial" w:cs="Arial"/>
          <w:color w:val="000000" w:themeColor="text1"/>
          <w:sz w:val="22"/>
          <w:szCs w:val="22"/>
        </w:rPr>
        <w:t xml:space="preserve"> (SOWO 7930</w:t>
      </w:r>
      <w:r w:rsidR="00BA117A">
        <w:rPr>
          <w:rFonts w:ascii="Arial" w:hAnsi="Arial" w:cs="Arial"/>
          <w:color w:val="000000" w:themeColor="text1"/>
          <w:sz w:val="22"/>
          <w:szCs w:val="22"/>
        </w:rPr>
        <w:t xml:space="preserve"> </w:t>
      </w:r>
      <w:r w:rsidR="00333D52">
        <w:rPr>
          <w:rFonts w:ascii="Arial" w:hAnsi="Arial" w:cs="Arial"/>
          <w:i/>
          <w:iCs/>
          <w:color w:val="000000" w:themeColor="text1"/>
          <w:sz w:val="22"/>
          <w:szCs w:val="22"/>
        </w:rPr>
        <w:t>or</w:t>
      </w:r>
      <w:r w:rsidR="00333D52">
        <w:rPr>
          <w:rFonts w:ascii="Arial" w:hAnsi="Arial" w:cs="Arial"/>
          <w:color w:val="000000" w:themeColor="text1"/>
          <w:sz w:val="22"/>
          <w:szCs w:val="22"/>
        </w:rPr>
        <w:t xml:space="preserve"> </w:t>
      </w:r>
      <w:r w:rsidR="005065A7">
        <w:rPr>
          <w:rFonts w:ascii="Arial" w:hAnsi="Arial" w:cs="Arial"/>
          <w:color w:val="000000" w:themeColor="text1"/>
          <w:sz w:val="22"/>
          <w:szCs w:val="22"/>
        </w:rPr>
        <w:t>SOWO 7940</w:t>
      </w:r>
      <w:r w:rsidR="00BA117A">
        <w:rPr>
          <w:rFonts w:ascii="Arial" w:hAnsi="Arial" w:cs="Arial"/>
          <w:color w:val="000000" w:themeColor="text1"/>
          <w:sz w:val="22"/>
          <w:szCs w:val="22"/>
        </w:rPr>
        <w:t xml:space="preserve"> &amp; </w:t>
      </w:r>
      <w:r w:rsidR="005065A7">
        <w:rPr>
          <w:rFonts w:ascii="Arial" w:hAnsi="Arial" w:cs="Arial"/>
          <w:color w:val="000000" w:themeColor="text1"/>
          <w:sz w:val="22"/>
          <w:szCs w:val="22"/>
        </w:rPr>
        <w:t>SOWO 7960)</w:t>
      </w:r>
      <w:r w:rsidRPr="00A836E0">
        <w:rPr>
          <w:rFonts w:ascii="Arial" w:hAnsi="Arial" w:cs="Arial"/>
          <w:color w:val="000000" w:themeColor="text1"/>
          <w:sz w:val="22"/>
          <w:szCs w:val="22"/>
        </w:rPr>
        <w:t xml:space="preserve"> provides students with the opportunity to engage in advanced clinical practice with diverse populations under the direction and supervision of agency-based MSW field instructors. This clinical practice field experience prepares students for effective advanced social work practice through the completion of 512 hours focusing on the integration of classroom knowledge and skills with professional ethical practice. </w:t>
      </w:r>
    </w:p>
    <w:p w14:paraId="7F0AB71A" w14:textId="77777777" w:rsidR="00BE1812" w:rsidRPr="00A836E0" w:rsidRDefault="00BE1812" w:rsidP="00CE2B5B">
      <w:pPr>
        <w:ind w:left="720"/>
        <w:rPr>
          <w:rFonts w:ascii="Arial" w:hAnsi="Arial" w:cs="Arial"/>
          <w:color w:val="000000" w:themeColor="text1"/>
          <w:sz w:val="22"/>
          <w:szCs w:val="22"/>
        </w:rPr>
      </w:pPr>
    </w:p>
    <w:p w14:paraId="661950DE" w14:textId="15397135" w:rsidR="00B16D3E" w:rsidRPr="00C957F5" w:rsidRDefault="00B16D3E" w:rsidP="00CE2B5B">
      <w:pPr>
        <w:pStyle w:val="Heading4"/>
        <w:ind w:left="720"/>
      </w:pPr>
      <w:r w:rsidRPr="00C957F5">
        <w:t>Integrative Field Seminar</w:t>
      </w:r>
    </w:p>
    <w:p w14:paraId="3B99DC3E" w14:textId="590A85E3" w:rsidR="005C757D" w:rsidRPr="00A836E0" w:rsidRDefault="00B16D3E" w:rsidP="00CE2B5B">
      <w:pPr>
        <w:ind w:left="720"/>
        <w:rPr>
          <w:rFonts w:ascii="Arial" w:hAnsi="Arial" w:cs="Arial"/>
          <w:color w:val="000000" w:themeColor="text1"/>
          <w:sz w:val="22"/>
          <w:szCs w:val="22"/>
        </w:rPr>
      </w:pPr>
      <w:r w:rsidRPr="00A836E0">
        <w:rPr>
          <w:rFonts w:ascii="Arial" w:hAnsi="Arial" w:cs="Arial"/>
          <w:color w:val="000000" w:themeColor="text1"/>
          <w:sz w:val="22"/>
          <w:szCs w:val="22"/>
        </w:rPr>
        <w:t>Taken in connection with the Advanced Clinical Internship is the Integrative Seminar (SOWO 7950).  This course integrates theoretical models and concepts with practice g</w:t>
      </w:r>
      <w:r w:rsidR="009D3D02" w:rsidRPr="00A836E0">
        <w:rPr>
          <w:rFonts w:ascii="Arial" w:hAnsi="Arial" w:cs="Arial"/>
          <w:color w:val="000000" w:themeColor="text1"/>
          <w:sz w:val="22"/>
          <w:szCs w:val="22"/>
        </w:rPr>
        <w:t>ained in the advanced clinical field placement</w:t>
      </w:r>
      <w:r w:rsidRPr="00A836E0">
        <w:rPr>
          <w:rFonts w:ascii="Arial" w:hAnsi="Arial" w:cs="Arial"/>
          <w:color w:val="000000" w:themeColor="text1"/>
          <w:sz w:val="22"/>
          <w:szCs w:val="22"/>
        </w:rPr>
        <w:t>. The seminar utilizes an ecosystems perspective, focusing on the dynamic interaction between individuals, families,</w:t>
      </w:r>
      <w:r w:rsidR="00333D52">
        <w:rPr>
          <w:rFonts w:ascii="Arial" w:hAnsi="Arial" w:cs="Arial"/>
          <w:color w:val="000000" w:themeColor="text1"/>
          <w:sz w:val="22"/>
          <w:szCs w:val="22"/>
        </w:rPr>
        <w:t xml:space="preserve"> groups,</w:t>
      </w:r>
      <w:r w:rsidRPr="00A836E0">
        <w:rPr>
          <w:rFonts w:ascii="Arial" w:hAnsi="Arial" w:cs="Arial"/>
          <w:color w:val="000000" w:themeColor="text1"/>
          <w:sz w:val="22"/>
          <w:szCs w:val="22"/>
        </w:rPr>
        <w:t xml:space="preserve"> communities, organizations, and other social systems. The students will focus on the social worker’s role in responding effectively to the challenges of working with and within these systems. Students will also explore their own personal views related to ethical</w:t>
      </w:r>
      <w:r w:rsidR="009D3D02" w:rsidRPr="00A836E0">
        <w:rPr>
          <w:rFonts w:ascii="Arial" w:hAnsi="Arial" w:cs="Arial"/>
          <w:color w:val="000000" w:themeColor="text1"/>
          <w:sz w:val="22"/>
          <w:szCs w:val="22"/>
        </w:rPr>
        <w:t xml:space="preserve"> social work</w:t>
      </w:r>
      <w:r w:rsidRPr="00A836E0">
        <w:rPr>
          <w:rFonts w:ascii="Arial" w:hAnsi="Arial" w:cs="Arial"/>
          <w:color w:val="000000" w:themeColor="text1"/>
          <w:sz w:val="22"/>
          <w:szCs w:val="22"/>
        </w:rPr>
        <w:t xml:space="preserve"> practice</w:t>
      </w:r>
      <w:r w:rsidR="009D3D02" w:rsidRPr="00A836E0">
        <w:rPr>
          <w:rFonts w:ascii="Arial" w:hAnsi="Arial" w:cs="Arial"/>
          <w:color w:val="000000" w:themeColor="text1"/>
          <w:sz w:val="22"/>
          <w:szCs w:val="22"/>
        </w:rPr>
        <w:t>.</w:t>
      </w:r>
      <w:r w:rsidRPr="00A836E0">
        <w:rPr>
          <w:rFonts w:ascii="Arial" w:hAnsi="Arial" w:cs="Arial"/>
          <w:color w:val="000000" w:themeColor="text1"/>
          <w:sz w:val="22"/>
          <w:szCs w:val="22"/>
        </w:rPr>
        <w:t xml:space="preserve"> Opportunities are provided for case presentation, discussion and peer consultation.</w:t>
      </w:r>
    </w:p>
    <w:p w14:paraId="15811D8D" w14:textId="50AA08C7" w:rsidR="00B16D3E" w:rsidRPr="00A836E0" w:rsidRDefault="00B16D3E" w:rsidP="00556BA3">
      <w:pPr>
        <w:rPr>
          <w:rStyle w:val="SubtleEmphasis"/>
        </w:rPr>
      </w:pPr>
    </w:p>
    <w:p w14:paraId="6CCB8C41" w14:textId="3BE66ED7" w:rsidR="00B860C4" w:rsidRPr="007E6BCB" w:rsidRDefault="00B860C4" w:rsidP="007E6BCB">
      <w:pPr>
        <w:pStyle w:val="Heading2"/>
        <w:rPr>
          <w:rStyle w:val="SubtleEmphasis"/>
          <w:b/>
          <w:i/>
          <w:iCs w:val="0"/>
          <w:sz w:val="28"/>
          <w:szCs w:val="28"/>
        </w:rPr>
      </w:pPr>
      <w:bookmarkStart w:id="38" w:name="_Toc202963500"/>
      <w:bookmarkStart w:id="39" w:name="_Toc202964860"/>
      <w:r w:rsidRPr="007E6BCB">
        <w:rPr>
          <w:rStyle w:val="SubtleEmphasis"/>
          <w:b/>
          <w:i/>
          <w:iCs w:val="0"/>
          <w:sz w:val="28"/>
          <w:szCs w:val="28"/>
        </w:rPr>
        <w:t>Life Experiences</w:t>
      </w:r>
      <w:bookmarkEnd w:id="38"/>
      <w:bookmarkEnd w:id="39"/>
    </w:p>
    <w:p w14:paraId="263DB986" w14:textId="49340D74" w:rsidR="005C757D" w:rsidRPr="00A836E0" w:rsidRDefault="00B16D3E" w:rsidP="005C757D">
      <w:pPr>
        <w:pStyle w:val="ListParagraph"/>
        <w:ind w:left="0"/>
        <w:rPr>
          <w:rFonts w:ascii="Arial" w:hAnsi="Arial" w:cs="Arial"/>
          <w:color w:val="000000" w:themeColor="text1"/>
          <w:sz w:val="22"/>
          <w:szCs w:val="22"/>
        </w:rPr>
      </w:pPr>
      <w:r w:rsidRPr="00A836E0">
        <w:rPr>
          <w:rFonts w:ascii="Arial" w:hAnsi="Arial" w:cs="Arial"/>
          <w:color w:val="000000" w:themeColor="text1"/>
          <w:sz w:val="22"/>
          <w:szCs w:val="22"/>
        </w:rPr>
        <w:t>Life experiences and/or previous work experience cannot substitute for either of the field placement</w:t>
      </w:r>
      <w:r w:rsidR="009D3D02" w:rsidRPr="00A836E0">
        <w:rPr>
          <w:rFonts w:ascii="Arial" w:hAnsi="Arial" w:cs="Arial"/>
          <w:color w:val="000000" w:themeColor="text1"/>
          <w:sz w:val="22"/>
          <w:szCs w:val="22"/>
        </w:rPr>
        <w:t>s</w:t>
      </w:r>
      <w:r w:rsidRPr="00A836E0">
        <w:rPr>
          <w:rFonts w:ascii="Arial" w:hAnsi="Arial" w:cs="Arial"/>
          <w:color w:val="000000" w:themeColor="text1"/>
          <w:sz w:val="22"/>
          <w:szCs w:val="22"/>
        </w:rPr>
        <w:t xml:space="preserve"> or other MSW curriculum courses. While these experiences often prove to be instrumental in the student’s choice of social work as a career and can enhance the student’s education, they will not be able to count towards course credit</w:t>
      </w:r>
      <w:r w:rsidR="00BE1812">
        <w:rPr>
          <w:rFonts w:ascii="Arial" w:hAnsi="Arial" w:cs="Arial"/>
          <w:color w:val="000000" w:themeColor="text1"/>
          <w:sz w:val="22"/>
          <w:szCs w:val="22"/>
        </w:rPr>
        <w:t xml:space="preserve"> for any MSW program option</w:t>
      </w:r>
      <w:r w:rsidRPr="00A836E0">
        <w:rPr>
          <w:rFonts w:ascii="Arial" w:hAnsi="Arial" w:cs="Arial"/>
          <w:color w:val="000000" w:themeColor="text1"/>
          <w:sz w:val="22"/>
          <w:szCs w:val="22"/>
        </w:rPr>
        <w:t>.</w:t>
      </w:r>
    </w:p>
    <w:p w14:paraId="181924D2" w14:textId="77777777" w:rsidR="005C757D" w:rsidRPr="00A836E0" w:rsidRDefault="005C757D" w:rsidP="005C757D">
      <w:pPr>
        <w:pStyle w:val="ListParagraph"/>
        <w:ind w:left="0"/>
        <w:rPr>
          <w:color w:val="000000" w:themeColor="text1"/>
        </w:rPr>
      </w:pPr>
    </w:p>
    <w:p w14:paraId="22CB40DC" w14:textId="6A28B53D" w:rsidR="008134AB" w:rsidRDefault="008134AB" w:rsidP="008134AB">
      <w:pPr>
        <w:pStyle w:val="Heading2"/>
      </w:pPr>
      <w:bookmarkStart w:id="40" w:name="_Toc202963501"/>
      <w:bookmarkStart w:id="41" w:name="_Toc202964861"/>
      <w:r>
        <w:t>Work-Based Field Placements</w:t>
      </w:r>
      <w:bookmarkStart w:id="42" w:name="OLE_LINK39"/>
      <w:bookmarkEnd w:id="40"/>
      <w:bookmarkEnd w:id="41"/>
    </w:p>
    <w:p w14:paraId="6A83FE6D" w14:textId="77777777" w:rsidR="008134AB" w:rsidRPr="008134AB" w:rsidRDefault="008134AB" w:rsidP="008134AB">
      <w:pPr>
        <w:rPr>
          <w:rFonts w:ascii="Arial" w:hAnsi="Arial" w:cs="Arial"/>
          <w:sz w:val="22"/>
          <w:szCs w:val="22"/>
        </w:rPr>
      </w:pPr>
      <w:r w:rsidRPr="008134AB">
        <w:rPr>
          <w:rFonts w:ascii="Arial" w:hAnsi="Arial" w:cs="Arial"/>
          <w:sz w:val="22"/>
          <w:szCs w:val="22"/>
        </w:rPr>
        <w:t>Students are permitted to complete work-based field placements if the following criteria are met:</w:t>
      </w:r>
    </w:p>
    <w:p w14:paraId="64C498E0" w14:textId="77777777" w:rsidR="008134AB" w:rsidRPr="008134AB" w:rsidRDefault="008134AB" w:rsidP="008134AB">
      <w:pPr>
        <w:pStyle w:val="ListParagraph"/>
        <w:numPr>
          <w:ilvl w:val="0"/>
          <w:numId w:val="41"/>
        </w:numPr>
        <w:spacing w:after="160" w:line="276" w:lineRule="auto"/>
        <w:rPr>
          <w:rFonts w:ascii="Arial" w:hAnsi="Arial" w:cs="Arial"/>
          <w:sz w:val="22"/>
          <w:szCs w:val="22"/>
        </w:rPr>
      </w:pPr>
      <w:r w:rsidRPr="008134AB">
        <w:rPr>
          <w:rFonts w:ascii="Arial" w:hAnsi="Arial" w:cs="Arial"/>
          <w:sz w:val="22"/>
          <w:szCs w:val="22"/>
        </w:rPr>
        <w:t xml:space="preserve">The agency provides a social service function to a vulnerable population at a combination of micro-, mezzo-, or macro-level(s) of practice. </w:t>
      </w:r>
    </w:p>
    <w:p w14:paraId="6529BE30" w14:textId="77777777" w:rsidR="008134AB" w:rsidRPr="008134AB" w:rsidRDefault="008134AB" w:rsidP="008134AB">
      <w:pPr>
        <w:pStyle w:val="ListParagraph"/>
        <w:numPr>
          <w:ilvl w:val="0"/>
          <w:numId w:val="41"/>
        </w:numPr>
        <w:spacing w:after="160" w:line="276" w:lineRule="auto"/>
        <w:rPr>
          <w:rFonts w:ascii="Arial" w:hAnsi="Arial" w:cs="Arial"/>
          <w:sz w:val="22"/>
          <w:szCs w:val="22"/>
        </w:rPr>
      </w:pPr>
      <w:r w:rsidRPr="008134AB">
        <w:rPr>
          <w:rFonts w:ascii="Arial" w:hAnsi="Arial" w:cs="Arial"/>
          <w:sz w:val="22"/>
          <w:szCs w:val="22"/>
        </w:rPr>
        <w:t xml:space="preserve">The student can obtain the required field supervision from a field instructor that </w:t>
      </w:r>
      <w:r w:rsidRPr="008134AB">
        <w:rPr>
          <w:rFonts w:ascii="Arial" w:hAnsi="Arial" w:cs="Arial"/>
          <w:b/>
          <w:bCs/>
          <w:i/>
          <w:iCs/>
          <w:sz w:val="22"/>
          <w:szCs w:val="22"/>
        </w:rPr>
        <w:t>does not</w:t>
      </w:r>
      <w:r w:rsidRPr="008134AB">
        <w:rPr>
          <w:rFonts w:ascii="Arial" w:hAnsi="Arial" w:cs="Arial"/>
          <w:sz w:val="22"/>
          <w:szCs w:val="22"/>
        </w:rPr>
        <w:t xml:space="preserve"> provide the student with supervision within their employment role.</w:t>
      </w:r>
    </w:p>
    <w:p w14:paraId="0D721819" w14:textId="77777777" w:rsidR="008134AB" w:rsidRPr="008134AB" w:rsidRDefault="008134AB" w:rsidP="008134AB">
      <w:pPr>
        <w:pStyle w:val="ListParagraph"/>
        <w:numPr>
          <w:ilvl w:val="0"/>
          <w:numId w:val="41"/>
        </w:numPr>
        <w:spacing w:after="160" w:line="276" w:lineRule="auto"/>
        <w:rPr>
          <w:rFonts w:ascii="Arial" w:hAnsi="Arial" w:cs="Arial"/>
          <w:sz w:val="22"/>
          <w:szCs w:val="22"/>
        </w:rPr>
      </w:pPr>
      <w:r w:rsidRPr="008134AB">
        <w:rPr>
          <w:rFonts w:ascii="Arial" w:hAnsi="Arial" w:cs="Arial"/>
          <w:sz w:val="22"/>
          <w:szCs w:val="22"/>
        </w:rPr>
        <w:t xml:space="preserve"> The identified field instructor meets the criteria required by the Auburn University Social Work Program (see Field Manual).</w:t>
      </w:r>
    </w:p>
    <w:p w14:paraId="6D1336B2" w14:textId="77777777" w:rsidR="008134AB" w:rsidRPr="008134AB" w:rsidRDefault="008134AB" w:rsidP="008134AB">
      <w:pPr>
        <w:pStyle w:val="ListParagraph"/>
        <w:numPr>
          <w:ilvl w:val="0"/>
          <w:numId w:val="41"/>
        </w:numPr>
        <w:spacing w:after="160" w:line="276" w:lineRule="auto"/>
        <w:rPr>
          <w:rFonts w:ascii="Arial" w:hAnsi="Arial" w:cs="Arial"/>
          <w:sz w:val="22"/>
          <w:szCs w:val="22"/>
        </w:rPr>
      </w:pPr>
      <w:r w:rsidRPr="008134AB">
        <w:rPr>
          <w:rFonts w:ascii="Arial" w:hAnsi="Arial" w:cs="Arial"/>
          <w:sz w:val="22"/>
          <w:szCs w:val="22"/>
        </w:rPr>
        <w:t>A Cooperative Agreement is completed by the agency and submitted to the Auburn University Social Work Field Director.</w:t>
      </w:r>
    </w:p>
    <w:p w14:paraId="15262CAC" w14:textId="77777777" w:rsidR="008134AB" w:rsidRPr="008134AB" w:rsidRDefault="008134AB" w:rsidP="008134AB">
      <w:pPr>
        <w:pStyle w:val="ListParagraph"/>
        <w:numPr>
          <w:ilvl w:val="0"/>
          <w:numId w:val="41"/>
        </w:numPr>
        <w:spacing w:after="160" w:line="276" w:lineRule="auto"/>
        <w:rPr>
          <w:rFonts w:ascii="Arial" w:hAnsi="Arial" w:cs="Arial"/>
          <w:sz w:val="22"/>
          <w:szCs w:val="22"/>
        </w:rPr>
      </w:pPr>
      <w:r w:rsidRPr="008134AB">
        <w:rPr>
          <w:rFonts w:ascii="Arial" w:hAnsi="Arial" w:cs="Arial"/>
          <w:sz w:val="22"/>
          <w:szCs w:val="22"/>
        </w:rPr>
        <w:t>The student provides documentation to their field instructor specifying the hours provided to field placement work versus hours provided to non-field placement work.</w:t>
      </w:r>
    </w:p>
    <w:p w14:paraId="524BEDDE" w14:textId="2D93F781" w:rsidR="00411264" w:rsidRPr="00CE2B5B" w:rsidRDefault="00411264" w:rsidP="007E6BCB">
      <w:pPr>
        <w:pStyle w:val="Heading2"/>
        <w:rPr>
          <w:rStyle w:val="SubtleEmphasis"/>
          <w:b/>
          <w:i/>
          <w:iCs w:val="0"/>
          <w:sz w:val="28"/>
          <w:szCs w:val="28"/>
        </w:rPr>
      </w:pPr>
      <w:bookmarkStart w:id="43" w:name="_Toc202963502"/>
      <w:bookmarkStart w:id="44" w:name="_Toc202964862"/>
      <w:bookmarkEnd w:id="42"/>
      <w:r w:rsidRPr="00BE1812">
        <w:rPr>
          <w:rStyle w:val="SubtleEmphasis"/>
          <w:b/>
          <w:i/>
          <w:iCs w:val="0"/>
          <w:sz w:val="28"/>
          <w:szCs w:val="28"/>
        </w:rPr>
        <w:t>Faculty Advising</w:t>
      </w:r>
      <w:bookmarkEnd w:id="43"/>
      <w:bookmarkEnd w:id="44"/>
    </w:p>
    <w:p w14:paraId="7BE8DE05" w14:textId="16CF20B8" w:rsidR="005C757D" w:rsidRPr="00A836E0" w:rsidRDefault="008E6AE5" w:rsidP="005C757D">
      <w:pPr>
        <w:pStyle w:val="ListParagraph"/>
        <w:ind w:left="0"/>
        <w:rPr>
          <w:rFonts w:ascii="Arial" w:hAnsi="Arial" w:cs="Arial"/>
          <w:color w:val="000000" w:themeColor="text1"/>
          <w:sz w:val="22"/>
          <w:szCs w:val="22"/>
        </w:rPr>
      </w:pPr>
      <w:r w:rsidRPr="00A836E0">
        <w:rPr>
          <w:rFonts w:ascii="Arial" w:hAnsi="Arial" w:cs="Arial"/>
          <w:color w:val="000000" w:themeColor="text1"/>
          <w:sz w:val="22"/>
          <w:szCs w:val="22"/>
        </w:rPr>
        <w:t>F</w:t>
      </w:r>
      <w:r w:rsidR="00411264" w:rsidRPr="00A836E0">
        <w:rPr>
          <w:rFonts w:ascii="Arial" w:hAnsi="Arial" w:cs="Arial"/>
          <w:color w:val="000000" w:themeColor="text1"/>
          <w:sz w:val="22"/>
          <w:szCs w:val="22"/>
        </w:rPr>
        <w:t>ull</w:t>
      </w:r>
      <w:r w:rsidRPr="00A836E0">
        <w:rPr>
          <w:rFonts w:ascii="Arial" w:hAnsi="Arial" w:cs="Arial"/>
          <w:color w:val="000000" w:themeColor="text1"/>
          <w:sz w:val="22"/>
          <w:szCs w:val="22"/>
        </w:rPr>
        <w:t>-time social work faculty serve</w:t>
      </w:r>
      <w:r w:rsidR="00411264" w:rsidRPr="00A836E0">
        <w:rPr>
          <w:rFonts w:ascii="Arial" w:hAnsi="Arial" w:cs="Arial"/>
          <w:color w:val="000000" w:themeColor="text1"/>
          <w:sz w:val="22"/>
          <w:szCs w:val="22"/>
        </w:rPr>
        <w:t xml:space="preserve"> as advisors. </w:t>
      </w:r>
      <w:r w:rsidR="004913EA" w:rsidRPr="00A836E0">
        <w:rPr>
          <w:rFonts w:ascii="Arial" w:hAnsi="Arial" w:cs="Arial"/>
          <w:color w:val="000000" w:themeColor="text1"/>
          <w:sz w:val="22"/>
          <w:szCs w:val="22"/>
        </w:rPr>
        <w:t xml:space="preserve">Advisors will be assigned at the time of admission. </w:t>
      </w:r>
      <w:r w:rsidR="00411264" w:rsidRPr="00A836E0">
        <w:rPr>
          <w:rFonts w:ascii="Arial" w:hAnsi="Arial" w:cs="Arial"/>
          <w:color w:val="000000" w:themeColor="text1"/>
          <w:sz w:val="22"/>
          <w:szCs w:val="22"/>
        </w:rPr>
        <w:t xml:space="preserve">The advisor serves to assist the student with negotiating the University system, to monitor progress in the program, </w:t>
      </w:r>
      <w:r w:rsidR="00D142FE" w:rsidRPr="00A836E0">
        <w:rPr>
          <w:rFonts w:ascii="Arial" w:hAnsi="Arial" w:cs="Arial"/>
          <w:color w:val="000000" w:themeColor="text1"/>
          <w:sz w:val="22"/>
          <w:szCs w:val="22"/>
        </w:rPr>
        <w:t>discuss</w:t>
      </w:r>
      <w:r w:rsidR="00411264" w:rsidRPr="00A836E0">
        <w:rPr>
          <w:rFonts w:ascii="Arial" w:hAnsi="Arial" w:cs="Arial"/>
          <w:color w:val="000000" w:themeColor="text1"/>
          <w:sz w:val="22"/>
          <w:szCs w:val="22"/>
        </w:rPr>
        <w:t xml:space="preserve"> job opportunities and/or </w:t>
      </w:r>
      <w:r w:rsidR="00464495" w:rsidRPr="00A836E0">
        <w:rPr>
          <w:rFonts w:ascii="Arial" w:hAnsi="Arial" w:cs="Arial"/>
          <w:color w:val="000000" w:themeColor="text1"/>
          <w:sz w:val="22"/>
          <w:szCs w:val="22"/>
        </w:rPr>
        <w:t xml:space="preserve">other issues </w:t>
      </w:r>
      <w:r w:rsidR="00CA6099" w:rsidRPr="00A836E0">
        <w:rPr>
          <w:rFonts w:ascii="Arial" w:hAnsi="Arial" w:cs="Arial"/>
          <w:color w:val="000000" w:themeColor="text1"/>
          <w:sz w:val="22"/>
          <w:szCs w:val="22"/>
        </w:rPr>
        <w:t>deemed</w:t>
      </w:r>
      <w:r w:rsidR="00464495" w:rsidRPr="00A836E0">
        <w:rPr>
          <w:rFonts w:ascii="Arial" w:hAnsi="Arial" w:cs="Arial"/>
          <w:color w:val="000000" w:themeColor="text1"/>
          <w:sz w:val="22"/>
          <w:szCs w:val="22"/>
        </w:rPr>
        <w:t xml:space="preserve"> </w:t>
      </w:r>
      <w:r w:rsidR="00CA6099" w:rsidRPr="00A836E0">
        <w:rPr>
          <w:rFonts w:ascii="Arial" w:hAnsi="Arial" w:cs="Arial"/>
          <w:color w:val="000000" w:themeColor="text1"/>
          <w:sz w:val="22"/>
          <w:szCs w:val="22"/>
        </w:rPr>
        <w:t>appropriate</w:t>
      </w:r>
      <w:r w:rsidR="00411264" w:rsidRPr="00A836E0">
        <w:rPr>
          <w:rFonts w:ascii="Arial" w:hAnsi="Arial" w:cs="Arial"/>
          <w:color w:val="000000" w:themeColor="text1"/>
          <w:sz w:val="22"/>
          <w:szCs w:val="22"/>
        </w:rPr>
        <w:t xml:space="preserve">. </w:t>
      </w:r>
      <w:r w:rsidR="00634635" w:rsidRPr="00A836E0">
        <w:rPr>
          <w:rFonts w:ascii="Arial" w:hAnsi="Arial" w:cs="Arial"/>
          <w:color w:val="000000" w:themeColor="text1"/>
          <w:sz w:val="22"/>
          <w:szCs w:val="22"/>
        </w:rPr>
        <w:t>It</w:t>
      </w:r>
      <w:r w:rsidR="00411264" w:rsidRPr="00A836E0">
        <w:rPr>
          <w:rFonts w:ascii="Arial" w:hAnsi="Arial" w:cs="Arial"/>
          <w:color w:val="000000" w:themeColor="text1"/>
          <w:sz w:val="22"/>
          <w:szCs w:val="22"/>
        </w:rPr>
        <w:t xml:space="preserve"> is </w:t>
      </w:r>
      <w:r w:rsidR="004913EA" w:rsidRPr="00A836E0">
        <w:rPr>
          <w:rFonts w:ascii="Arial" w:hAnsi="Arial" w:cs="Arial"/>
          <w:color w:val="000000" w:themeColor="text1"/>
          <w:sz w:val="22"/>
          <w:szCs w:val="22"/>
        </w:rPr>
        <w:t xml:space="preserve">suggested </w:t>
      </w:r>
      <w:r w:rsidR="00411264" w:rsidRPr="00A836E0">
        <w:rPr>
          <w:rFonts w:ascii="Arial" w:hAnsi="Arial" w:cs="Arial"/>
          <w:color w:val="000000" w:themeColor="text1"/>
          <w:sz w:val="22"/>
          <w:szCs w:val="22"/>
        </w:rPr>
        <w:t xml:space="preserve">that students meet with their </w:t>
      </w:r>
      <w:r w:rsidR="000A14A6" w:rsidRPr="00A836E0">
        <w:rPr>
          <w:rFonts w:ascii="Arial" w:hAnsi="Arial" w:cs="Arial"/>
          <w:color w:val="000000" w:themeColor="text1"/>
          <w:sz w:val="22"/>
          <w:szCs w:val="22"/>
        </w:rPr>
        <w:t>social work</w:t>
      </w:r>
      <w:r w:rsidR="00411264" w:rsidRPr="00A836E0">
        <w:rPr>
          <w:rFonts w:ascii="Arial" w:hAnsi="Arial" w:cs="Arial"/>
          <w:color w:val="000000" w:themeColor="text1"/>
          <w:sz w:val="22"/>
          <w:szCs w:val="22"/>
        </w:rPr>
        <w:t xml:space="preserve"> advisor each semester.</w:t>
      </w:r>
    </w:p>
    <w:p w14:paraId="68E298C4" w14:textId="77777777" w:rsidR="00953654" w:rsidRPr="00A836E0" w:rsidRDefault="00953654" w:rsidP="005C757D">
      <w:pPr>
        <w:pStyle w:val="ListParagraph"/>
        <w:ind w:left="0"/>
        <w:rPr>
          <w:rFonts w:asciiTheme="majorHAnsi" w:hAnsiTheme="majorHAnsi"/>
          <w:b/>
          <w:i/>
          <w:color w:val="000000" w:themeColor="text1"/>
          <w:u w:val="single"/>
        </w:rPr>
      </w:pPr>
    </w:p>
    <w:p w14:paraId="21545CEE" w14:textId="6261F030" w:rsidR="00E93735" w:rsidRPr="007E6BCB" w:rsidRDefault="003461EA" w:rsidP="007E6BCB">
      <w:pPr>
        <w:pStyle w:val="Heading2"/>
      </w:pPr>
      <w:bookmarkStart w:id="45" w:name="_Toc202963503"/>
      <w:bookmarkStart w:id="46" w:name="_Toc202964863"/>
      <w:r w:rsidRPr="007E6BCB">
        <w:t xml:space="preserve">Graduation </w:t>
      </w:r>
      <w:r w:rsidR="001468D4" w:rsidRPr="007E6BCB">
        <w:t>Requirements</w:t>
      </w:r>
      <w:bookmarkEnd w:id="45"/>
      <w:bookmarkEnd w:id="46"/>
    </w:p>
    <w:p w14:paraId="335ACB00" w14:textId="25155836" w:rsidR="002033FD" w:rsidRDefault="002033FD" w:rsidP="002033FD">
      <w:pPr>
        <w:tabs>
          <w:tab w:val="left" w:pos="-1200"/>
          <w:tab w:val="left" w:pos="-720"/>
          <w:tab w:val="left" w:pos="0"/>
          <w:tab w:val="left" w:pos="720"/>
          <w:tab w:val="left" w:pos="1710"/>
        </w:tabs>
        <w:rPr>
          <w:rFonts w:ascii="Arial" w:hAnsi="Arial" w:cs="Arial"/>
          <w:color w:val="000000" w:themeColor="text1"/>
          <w:sz w:val="22"/>
          <w:szCs w:val="22"/>
        </w:rPr>
      </w:pPr>
      <w:r w:rsidRPr="00A836E0">
        <w:rPr>
          <w:rFonts w:ascii="Arial" w:hAnsi="Arial" w:cs="Arial"/>
          <w:color w:val="000000" w:themeColor="text1"/>
          <w:sz w:val="22"/>
          <w:szCs w:val="22"/>
        </w:rPr>
        <w:t>Specific deadlines are published by the graduate school each semester. It is the student's responsibility to know these dates and submit the needed forms/paperwork on</w:t>
      </w:r>
      <w:r w:rsidRPr="00A836E0">
        <w:rPr>
          <w:rFonts w:ascii="Arial" w:hAnsi="Arial" w:cs="Arial"/>
          <w:b/>
          <w:color w:val="000000" w:themeColor="text1"/>
          <w:sz w:val="22"/>
          <w:szCs w:val="22"/>
        </w:rPr>
        <w:t xml:space="preserve"> </w:t>
      </w:r>
      <w:r w:rsidRPr="00A836E0">
        <w:rPr>
          <w:rFonts w:ascii="Arial" w:hAnsi="Arial" w:cs="Arial"/>
          <w:color w:val="000000" w:themeColor="text1"/>
          <w:sz w:val="22"/>
          <w:szCs w:val="22"/>
        </w:rPr>
        <w:t>time.  Late forms/paperwork may result in delayed graduation.</w:t>
      </w:r>
      <w:r w:rsidR="00D64AE5">
        <w:rPr>
          <w:rFonts w:ascii="Arial" w:hAnsi="Arial" w:cs="Arial"/>
          <w:color w:val="000000" w:themeColor="text1"/>
          <w:sz w:val="22"/>
          <w:szCs w:val="22"/>
        </w:rPr>
        <w:t xml:space="preserve"> </w:t>
      </w:r>
      <w:r w:rsidRPr="00A836E0">
        <w:rPr>
          <w:rFonts w:ascii="Arial" w:hAnsi="Arial" w:cs="Arial"/>
          <w:color w:val="000000" w:themeColor="text1"/>
          <w:sz w:val="22"/>
          <w:szCs w:val="22"/>
        </w:rPr>
        <w:t>Students must have a minimum 3.0 GPA to graduate.</w:t>
      </w:r>
    </w:p>
    <w:p w14:paraId="038D61A0" w14:textId="77777777" w:rsidR="002033FD" w:rsidRPr="00E7448B" w:rsidRDefault="002033FD" w:rsidP="002033FD">
      <w:pPr>
        <w:tabs>
          <w:tab w:val="left" w:pos="-1200"/>
          <w:tab w:val="left" w:pos="-720"/>
          <w:tab w:val="left" w:pos="0"/>
          <w:tab w:val="left" w:pos="720"/>
          <w:tab w:val="left" w:pos="1710"/>
        </w:tabs>
        <w:rPr>
          <w:rFonts w:ascii="Arial" w:hAnsi="Arial" w:cs="Arial"/>
          <w:b/>
          <w:color w:val="000000" w:themeColor="text1"/>
          <w:sz w:val="22"/>
          <w:szCs w:val="22"/>
        </w:rPr>
      </w:pPr>
    </w:p>
    <w:p w14:paraId="6A11BAA9" w14:textId="77777777" w:rsidR="00E7448B" w:rsidRPr="00CE2B5B" w:rsidRDefault="00E93735" w:rsidP="00E7448B">
      <w:pPr>
        <w:rPr>
          <w:rFonts w:ascii="Arial" w:hAnsi="Arial" w:cs="Arial"/>
          <w:sz w:val="22"/>
          <w:szCs w:val="22"/>
        </w:rPr>
      </w:pPr>
      <w:r w:rsidRPr="00E7448B">
        <w:rPr>
          <w:rFonts w:ascii="Arial" w:hAnsi="Arial" w:cs="Arial"/>
          <w:color w:val="000000" w:themeColor="text1"/>
          <w:sz w:val="22"/>
          <w:szCs w:val="22"/>
        </w:rPr>
        <w:t xml:space="preserve">All students in the </w:t>
      </w:r>
      <w:r w:rsidR="00BE1812" w:rsidRPr="00E7448B">
        <w:rPr>
          <w:rFonts w:ascii="Arial" w:hAnsi="Arial" w:cs="Arial"/>
          <w:color w:val="000000" w:themeColor="text1"/>
          <w:sz w:val="22"/>
          <w:szCs w:val="22"/>
        </w:rPr>
        <w:t xml:space="preserve">MSW </w:t>
      </w:r>
      <w:r w:rsidRPr="00E7448B">
        <w:rPr>
          <w:rFonts w:ascii="Arial" w:hAnsi="Arial" w:cs="Arial"/>
          <w:color w:val="000000" w:themeColor="text1"/>
          <w:sz w:val="22"/>
          <w:szCs w:val="22"/>
        </w:rPr>
        <w:t xml:space="preserve">Graduate Program </w:t>
      </w:r>
      <w:r w:rsidR="00BE1812" w:rsidRPr="00E7448B">
        <w:rPr>
          <w:rFonts w:ascii="Arial" w:hAnsi="Arial" w:cs="Arial"/>
          <w:color w:val="000000" w:themeColor="text1"/>
          <w:sz w:val="22"/>
          <w:szCs w:val="22"/>
        </w:rPr>
        <w:t xml:space="preserve">(on-campus or online) </w:t>
      </w:r>
      <w:r w:rsidR="001468D4" w:rsidRPr="00E7448B">
        <w:rPr>
          <w:rFonts w:ascii="Arial" w:hAnsi="Arial" w:cs="Arial"/>
          <w:color w:val="000000" w:themeColor="text1"/>
          <w:sz w:val="22"/>
          <w:szCs w:val="22"/>
        </w:rPr>
        <w:t xml:space="preserve">must </w:t>
      </w:r>
      <w:r w:rsidR="001468D4" w:rsidRPr="00CE2B5B">
        <w:rPr>
          <w:rFonts w:ascii="Arial" w:hAnsi="Arial" w:cs="Arial"/>
          <w:sz w:val="22"/>
          <w:szCs w:val="22"/>
        </w:rPr>
        <w:t xml:space="preserve">complete a </w:t>
      </w:r>
    </w:p>
    <w:p w14:paraId="34CFF25B" w14:textId="4A8B217F" w:rsidR="00E7448B" w:rsidRDefault="00E7448B" w:rsidP="00E7448B">
      <w:pPr>
        <w:rPr>
          <w:rFonts w:ascii="Arial" w:hAnsi="Arial" w:cs="Arial"/>
          <w:sz w:val="22"/>
          <w:szCs w:val="22"/>
        </w:rPr>
      </w:pPr>
      <w:r w:rsidRPr="00CE2B5B">
        <w:rPr>
          <w:rFonts w:ascii="Arial" w:hAnsi="Arial" w:cs="Arial"/>
          <w:sz w:val="22"/>
          <w:szCs w:val="22"/>
        </w:rPr>
        <w:t>Committee, Transfers, Exceptions and Candidacy (CTEC) Form</w:t>
      </w:r>
      <w:r w:rsidRPr="003325C6">
        <w:rPr>
          <w:rFonts w:ascii="Arial" w:hAnsi="Arial" w:cs="Arial"/>
          <w:sz w:val="22"/>
          <w:szCs w:val="22"/>
        </w:rPr>
        <w:t xml:space="preserve"> no later than one term before graduation </w:t>
      </w:r>
      <w:hyperlink r:id="rId20" w:history="1">
        <w:r w:rsidR="00A22631" w:rsidRPr="00690846">
          <w:rPr>
            <w:rStyle w:val="Hyperlink"/>
            <w:rFonts w:ascii="Arial" w:hAnsi="Arial" w:cs="Arial"/>
            <w:sz w:val="22"/>
            <w:szCs w:val="22"/>
          </w:rPr>
          <w:t>http://graduate.auburn.edu/current-students/committee-selection/</w:t>
        </w:r>
      </w:hyperlink>
    </w:p>
    <w:p w14:paraId="6FD1912B" w14:textId="77777777" w:rsidR="00A22631" w:rsidRPr="003325C6" w:rsidRDefault="00A22631" w:rsidP="00E7448B">
      <w:pPr>
        <w:rPr>
          <w:rFonts w:ascii="Arial" w:hAnsi="Arial" w:cs="Arial"/>
          <w:sz w:val="22"/>
          <w:szCs w:val="22"/>
        </w:rPr>
      </w:pPr>
    </w:p>
    <w:p w14:paraId="518EE3F8" w14:textId="3C05BABE" w:rsidR="001468D4" w:rsidRPr="00CE2B5B" w:rsidRDefault="001468D4" w:rsidP="001468D4">
      <w:pPr>
        <w:rPr>
          <w:rFonts w:ascii="Arial" w:hAnsi="Arial" w:cs="Arial"/>
          <w:sz w:val="22"/>
          <w:szCs w:val="22"/>
        </w:rPr>
      </w:pPr>
      <w:r w:rsidRPr="003D366E">
        <w:rPr>
          <w:rFonts w:ascii="Arial" w:hAnsi="Arial" w:cs="Arial"/>
          <w:color w:val="000000"/>
          <w:sz w:val="22"/>
          <w:szCs w:val="22"/>
          <w:shd w:val="clear" w:color="auto" w:fill="FCFCFC"/>
        </w:rPr>
        <w:t xml:space="preserve">Students must </w:t>
      </w:r>
      <w:r w:rsidRPr="00CE2B5B">
        <w:rPr>
          <w:rFonts w:ascii="Arial" w:hAnsi="Arial" w:cs="Arial"/>
          <w:sz w:val="22"/>
          <w:szCs w:val="22"/>
        </w:rPr>
        <w:t xml:space="preserve">Apply for Graduation one term before graduation. </w:t>
      </w:r>
    </w:p>
    <w:p w14:paraId="11A05B58" w14:textId="77777777" w:rsidR="00783CD0" w:rsidRDefault="00783CD0" w:rsidP="002033FD">
      <w:pPr>
        <w:rPr>
          <w:rFonts w:ascii="Arial" w:hAnsi="Arial" w:cs="Arial"/>
          <w:color w:val="000000"/>
          <w:sz w:val="22"/>
          <w:szCs w:val="22"/>
          <w:shd w:val="clear" w:color="auto" w:fill="FCFCFC"/>
        </w:rPr>
      </w:pPr>
    </w:p>
    <w:p w14:paraId="71CC7E27" w14:textId="1DDBBAF7" w:rsidR="001468D4" w:rsidRPr="00CE2B5B" w:rsidRDefault="001468D4" w:rsidP="002033FD">
      <w:pPr>
        <w:rPr>
          <w:rFonts w:ascii="Arial" w:hAnsi="Arial" w:cs="Arial"/>
          <w:color w:val="000000"/>
          <w:sz w:val="22"/>
          <w:szCs w:val="22"/>
          <w:shd w:val="clear" w:color="auto" w:fill="FCFCFC"/>
        </w:rPr>
      </w:pPr>
      <w:r w:rsidRPr="00CE2B5B">
        <w:rPr>
          <w:rFonts w:ascii="Arial" w:hAnsi="Arial" w:cs="Arial"/>
          <w:color w:val="000000"/>
          <w:sz w:val="22"/>
          <w:szCs w:val="22"/>
          <w:shd w:val="clear" w:color="auto" w:fill="FCFCFC"/>
        </w:rPr>
        <w:t xml:space="preserve">The </w:t>
      </w:r>
      <w:hyperlink r:id="rId21" w:tgtFrame="_blank" w:history="1">
        <w:r w:rsidRPr="00CE2B5B">
          <w:rPr>
            <w:rStyle w:val="Hyperlink"/>
            <w:rFonts w:ascii="Arial" w:hAnsi="Arial" w:cs="Arial"/>
            <w:color w:val="2D699E"/>
            <w:sz w:val="22"/>
            <w:szCs w:val="22"/>
            <w:shd w:val="clear" w:color="auto" w:fill="FCFCFC"/>
          </w:rPr>
          <w:t>Graduation Application</w:t>
        </w:r>
      </w:hyperlink>
      <w:r w:rsidRPr="00CE2B5B">
        <w:rPr>
          <w:rFonts w:ascii="Arial" w:hAnsi="Arial" w:cs="Arial"/>
          <w:color w:val="000000"/>
          <w:sz w:val="22"/>
          <w:szCs w:val="22"/>
          <w:shd w:val="clear" w:color="auto" w:fill="FCFCFC"/>
        </w:rPr>
        <w:t> can be found under AU Access, on My Academics.</w:t>
      </w:r>
    </w:p>
    <w:p w14:paraId="0F484EE7" w14:textId="5F1EC196" w:rsidR="001468D4" w:rsidRDefault="001468D4" w:rsidP="001468D4">
      <w:pPr>
        <w:rPr>
          <w:rFonts w:ascii="Arial" w:hAnsi="Arial" w:cs="Arial"/>
          <w:sz w:val="22"/>
          <w:szCs w:val="22"/>
        </w:rPr>
      </w:pPr>
      <w:r w:rsidRPr="00CE2B5B">
        <w:rPr>
          <w:rFonts w:ascii="Arial" w:hAnsi="Arial" w:cs="Arial"/>
          <w:sz w:val="22"/>
          <w:szCs w:val="22"/>
        </w:rPr>
        <w:t xml:space="preserve">These are Auburn University </w:t>
      </w:r>
      <w:r w:rsidRPr="00CE2B5B">
        <w:rPr>
          <w:rFonts w:ascii="Arial" w:hAnsi="Arial" w:cs="Arial"/>
          <w:b/>
          <w:bCs/>
          <w:sz w:val="22"/>
          <w:szCs w:val="22"/>
          <w:u w:val="single"/>
        </w:rPr>
        <w:t>requirements</w:t>
      </w:r>
      <w:r w:rsidRPr="00CE2B5B">
        <w:rPr>
          <w:rFonts w:ascii="Arial" w:hAnsi="Arial" w:cs="Arial"/>
          <w:sz w:val="22"/>
          <w:szCs w:val="22"/>
        </w:rPr>
        <w:t xml:space="preserve"> for graduation. Check your progress at:</w:t>
      </w:r>
      <w:r w:rsidR="00E7448B" w:rsidRPr="00CE2B5B">
        <w:rPr>
          <w:rFonts w:ascii="Arial" w:hAnsi="Arial" w:cs="Arial"/>
          <w:sz w:val="22"/>
          <w:szCs w:val="22"/>
        </w:rPr>
        <w:t xml:space="preserve"> </w:t>
      </w:r>
      <w:hyperlink r:id="rId22" w:history="1">
        <w:r w:rsidR="004E2C49" w:rsidRPr="000D5F4A">
          <w:rPr>
            <w:rStyle w:val="Hyperlink"/>
            <w:rFonts w:ascii="Arial" w:hAnsi="Arial" w:cs="Arial"/>
            <w:sz w:val="22"/>
            <w:szCs w:val="22"/>
          </w:rPr>
          <w:t>http://graduate.auburn.edu/current-students/graduation/</w:t>
        </w:r>
      </w:hyperlink>
    </w:p>
    <w:p w14:paraId="6F76D133" w14:textId="6407B2DB" w:rsidR="001468D4" w:rsidRDefault="001468D4" w:rsidP="002033FD">
      <w:r>
        <w:t xml:space="preserve"> </w:t>
      </w:r>
    </w:p>
    <w:p w14:paraId="4367A626" w14:textId="77777777" w:rsidR="002033FD" w:rsidRPr="00A836E0" w:rsidRDefault="002033FD" w:rsidP="002033FD">
      <w:pPr>
        <w:tabs>
          <w:tab w:val="left" w:pos="-1200"/>
          <w:tab w:val="left" w:pos="-720"/>
          <w:tab w:val="left" w:pos="0"/>
          <w:tab w:val="left" w:pos="720"/>
          <w:tab w:val="left" w:pos="1710"/>
        </w:tabs>
        <w:rPr>
          <w:rFonts w:ascii="Arial" w:hAnsi="Arial" w:cs="Arial"/>
          <w:b/>
          <w:color w:val="000000" w:themeColor="text1"/>
          <w:sz w:val="22"/>
          <w:szCs w:val="22"/>
        </w:rPr>
      </w:pPr>
      <w:r w:rsidRPr="00A836E0">
        <w:rPr>
          <w:rFonts w:ascii="Arial" w:hAnsi="Arial" w:cs="Arial"/>
          <w:color w:val="000000" w:themeColor="text1"/>
          <w:sz w:val="22"/>
          <w:szCs w:val="22"/>
        </w:rPr>
        <w:t>All graduate work toward a graduate degree must be completed within a period of six calendar years.</w:t>
      </w:r>
    </w:p>
    <w:p w14:paraId="1BAE2D4E" w14:textId="77777777" w:rsidR="00E93735" w:rsidRPr="00A836E0" w:rsidRDefault="00E93735" w:rsidP="005C757D">
      <w:pPr>
        <w:pStyle w:val="ListParagraph"/>
        <w:ind w:left="0"/>
        <w:rPr>
          <w:rFonts w:asciiTheme="majorHAnsi" w:hAnsiTheme="majorHAnsi"/>
          <w:b/>
          <w:i/>
          <w:color w:val="000000" w:themeColor="text1"/>
          <w:u w:val="single"/>
        </w:rPr>
      </w:pPr>
    </w:p>
    <w:p w14:paraId="339D17C5" w14:textId="24EFA233" w:rsidR="00634635" w:rsidRPr="007E6BCB" w:rsidRDefault="006523D2" w:rsidP="007E6BCB">
      <w:pPr>
        <w:pStyle w:val="Heading2"/>
        <w:rPr>
          <w:rStyle w:val="SubtleEmphasis"/>
          <w:b/>
          <w:i/>
          <w:iCs w:val="0"/>
          <w:sz w:val="28"/>
          <w:szCs w:val="28"/>
        </w:rPr>
      </w:pPr>
      <w:bookmarkStart w:id="47" w:name="_Toc202963504"/>
      <w:bookmarkStart w:id="48" w:name="_Toc202964864"/>
      <w:r w:rsidRPr="007E6BCB">
        <w:rPr>
          <w:rStyle w:val="SubtleEmphasis"/>
          <w:b/>
          <w:i/>
          <w:iCs w:val="0"/>
          <w:sz w:val="28"/>
          <w:szCs w:val="28"/>
        </w:rPr>
        <w:t xml:space="preserve">Graduate </w:t>
      </w:r>
      <w:r w:rsidR="0019216E" w:rsidRPr="007E6BCB">
        <w:rPr>
          <w:rStyle w:val="SubtleEmphasis"/>
          <w:b/>
          <w:i/>
          <w:iCs w:val="0"/>
          <w:sz w:val="28"/>
          <w:szCs w:val="28"/>
        </w:rPr>
        <w:t>Assistantships</w:t>
      </w:r>
      <w:bookmarkEnd w:id="47"/>
      <w:bookmarkEnd w:id="48"/>
      <w:r w:rsidR="00D64AE5">
        <w:rPr>
          <w:rStyle w:val="SubtleEmphasis"/>
          <w:b/>
          <w:i/>
          <w:iCs w:val="0"/>
          <w:sz w:val="28"/>
          <w:szCs w:val="28"/>
        </w:rPr>
        <w:t xml:space="preserve"> </w:t>
      </w:r>
    </w:p>
    <w:p w14:paraId="03A2D355" w14:textId="27960971" w:rsidR="00990A04" w:rsidRDefault="00990A04" w:rsidP="00990A04">
      <w:pPr>
        <w:rPr>
          <w:rFonts w:ascii="Arial" w:hAnsi="Arial" w:cs="Arial"/>
          <w:color w:val="000000" w:themeColor="text1"/>
          <w:sz w:val="22"/>
          <w:szCs w:val="22"/>
        </w:rPr>
      </w:pPr>
      <w:r w:rsidRPr="004E2C49">
        <w:rPr>
          <w:rFonts w:ascii="Arial" w:hAnsi="Arial" w:cs="Arial"/>
          <w:color w:val="000000" w:themeColor="text1"/>
          <w:sz w:val="22"/>
          <w:szCs w:val="22"/>
        </w:rPr>
        <w:t xml:space="preserve">Social Work Graduate students can apply for available Graduate Assistantships </w:t>
      </w:r>
      <w:r w:rsidR="00D64AE5" w:rsidRPr="004E2C49">
        <w:rPr>
          <w:rFonts w:ascii="Arial" w:hAnsi="Arial" w:cs="Arial"/>
          <w:color w:val="000000" w:themeColor="text1"/>
          <w:sz w:val="22"/>
          <w:szCs w:val="22"/>
        </w:rPr>
        <w:t xml:space="preserve">in the Social Work Program </w:t>
      </w:r>
      <w:r w:rsidRPr="004E2C49">
        <w:rPr>
          <w:rFonts w:ascii="Arial" w:hAnsi="Arial" w:cs="Arial"/>
          <w:color w:val="000000" w:themeColor="text1"/>
          <w:sz w:val="22"/>
          <w:szCs w:val="22"/>
        </w:rPr>
        <w:t>through the University’s Graduate School online application system. All Master of Social Work a</w:t>
      </w:r>
      <w:r w:rsidR="005B1913" w:rsidRPr="004E2C49">
        <w:rPr>
          <w:rFonts w:ascii="Arial" w:hAnsi="Arial" w:cs="Arial"/>
          <w:color w:val="000000" w:themeColor="text1"/>
          <w:sz w:val="22"/>
          <w:szCs w:val="22"/>
        </w:rPr>
        <w:t xml:space="preserve">ssistantships are competitive. </w:t>
      </w:r>
      <w:r w:rsidRPr="004E2C49">
        <w:rPr>
          <w:rFonts w:ascii="Arial" w:hAnsi="Arial" w:cs="Arial"/>
          <w:color w:val="000000" w:themeColor="text1"/>
          <w:sz w:val="22"/>
          <w:szCs w:val="22"/>
        </w:rPr>
        <w:t xml:space="preserve">The </w:t>
      </w:r>
      <w:r w:rsidR="004E2C49" w:rsidRPr="004E2C49">
        <w:rPr>
          <w:rFonts w:ascii="Arial" w:hAnsi="Arial" w:cs="Arial"/>
          <w:color w:val="000000" w:themeColor="text1"/>
          <w:sz w:val="22"/>
          <w:szCs w:val="22"/>
        </w:rPr>
        <w:t>social work faculty</w:t>
      </w:r>
      <w:r w:rsidRPr="004E2C49">
        <w:rPr>
          <w:rFonts w:ascii="Arial" w:hAnsi="Arial" w:cs="Arial"/>
          <w:color w:val="000000" w:themeColor="text1"/>
          <w:sz w:val="22"/>
          <w:szCs w:val="22"/>
        </w:rPr>
        <w:t xml:space="preserve"> review all applications and </w:t>
      </w:r>
      <w:r w:rsidR="004E2C49" w:rsidRPr="004E2C49">
        <w:rPr>
          <w:rFonts w:ascii="Arial" w:hAnsi="Arial" w:cs="Arial"/>
          <w:color w:val="000000" w:themeColor="text1"/>
          <w:sz w:val="22"/>
          <w:szCs w:val="22"/>
        </w:rPr>
        <w:t xml:space="preserve">conduct interviews to </w:t>
      </w:r>
      <w:r w:rsidRPr="004E2C49">
        <w:rPr>
          <w:rFonts w:ascii="Arial" w:hAnsi="Arial" w:cs="Arial"/>
          <w:color w:val="000000" w:themeColor="text1"/>
          <w:sz w:val="22"/>
          <w:szCs w:val="22"/>
        </w:rPr>
        <w:t>make appoint</w:t>
      </w:r>
      <w:r w:rsidR="005B1913" w:rsidRPr="004E2C49">
        <w:rPr>
          <w:rFonts w:ascii="Arial" w:hAnsi="Arial" w:cs="Arial"/>
          <w:color w:val="000000" w:themeColor="text1"/>
          <w:sz w:val="22"/>
          <w:szCs w:val="22"/>
        </w:rPr>
        <w:t>ment recommendations to the D</w:t>
      </w:r>
      <w:r w:rsidR="00C43B02" w:rsidRPr="004E2C49">
        <w:rPr>
          <w:rFonts w:ascii="Arial" w:hAnsi="Arial" w:cs="Arial"/>
          <w:color w:val="000000" w:themeColor="text1"/>
          <w:sz w:val="22"/>
          <w:szCs w:val="22"/>
        </w:rPr>
        <w:t xml:space="preserve">epartment </w:t>
      </w:r>
      <w:r w:rsidR="005B1913" w:rsidRPr="004E2C49">
        <w:rPr>
          <w:rFonts w:ascii="Arial" w:hAnsi="Arial" w:cs="Arial"/>
          <w:color w:val="000000" w:themeColor="text1"/>
          <w:sz w:val="22"/>
          <w:szCs w:val="22"/>
        </w:rPr>
        <w:t>C</w:t>
      </w:r>
      <w:r w:rsidR="00C43B02" w:rsidRPr="004E2C49">
        <w:rPr>
          <w:rFonts w:ascii="Arial" w:hAnsi="Arial" w:cs="Arial"/>
          <w:color w:val="000000" w:themeColor="text1"/>
          <w:sz w:val="22"/>
          <w:szCs w:val="22"/>
        </w:rPr>
        <w:t>hair</w:t>
      </w:r>
      <w:r w:rsidR="005B1913" w:rsidRPr="004E2C49">
        <w:rPr>
          <w:rFonts w:ascii="Arial" w:hAnsi="Arial" w:cs="Arial"/>
          <w:color w:val="000000" w:themeColor="text1"/>
          <w:sz w:val="22"/>
          <w:szCs w:val="22"/>
        </w:rPr>
        <w:t>.</w:t>
      </w:r>
      <w:r w:rsidRPr="004E2C49">
        <w:rPr>
          <w:rFonts w:ascii="Arial" w:hAnsi="Arial" w:cs="Arial"/>
          <w:color w:val="000000" w:themeColor="text1"/>
          <w:sz w:val="22"/>
          <w:szCs w:val="22"/>
        </w:rPr>
        <w:t xml:space="preserve"> Graduate Assistantships are appointed for 9 months with a renewal possibility for summer sessions depending on program need, funding availability, and student schedule.</w:t>
      </w:r>
      <w:r w:rsidRPr="00A836E0">
        <w:rPr>
          <w:rFonts w:ascii="Arial" w:hAnsi="Arial" w:cs="Arial"/>
          <w:color w:val="000000" w:themeColor="text1"/>
          <w:sz w:val="22"/>
          <w:szCs w:val="22"/>
        </w:rPr>
        <w:t xml:space="preserve">  </w:t>
      </w:r>
    </w:p>
    <w:p w14:paraId="0EBA24AB" w14:textId="351E0DAA" w:rsidR="00D64AE5" w:rsidRDefault="00D64AE5" w:rsidP="00990A04">
      <w:pPr>
        <w:rPr>
          <w:rFonts w:ascii="Arial" w:hAnsi="Arial" w:cs="Arial"/>
          <w:color w:val="000000" w:themeColor="text1"/>
          <w:sz w:val="22"/>
          <w:szCs w:val="22"/>
        </w:rPr>
      </w:pPr>
    </w:p>
    <w:p w14:paraId="2B33C663" w14:textId="77777777" w:rsidR="00902403" w:rsidRPr="00A836E0" w:rsidRDefault="00902403" w:rsidP="00F86F6C">
      <w:pPr>
        <w:tabs>
          <w:tab w:val="left" w:pos="450"/>
          <w:tab w:val="left" w:pos="720"/>
        </w:tabs>
        <w:rPr>
          <w:color w:val="000000" w:themeColor="text1"/>
        </w:rPr>
      </w:pPr>
    </w:p>
    <w:p w14:paraId="63ECE42D" w14:textId="33D1948D" w:rsidR="006C268F" w:rsidRPr="007E6BCB" w:rsidRDefault="00AE5592" w:rsidP="007E6BCB">
      <w:pPr>
        <w:pStyle w:val="Heading2"/>
        <w:rPr>
          <w:rStyle w:val="SubtleEmphasis"/>
          <w:b/>
          <w:i/>
          <w:iCs w:val="0"/>
          <w:sz w:val="28"/>
          <w:szCs w:val="28"/>
        </w:rPr>
      </w:pPr>
      <w:bookmarkStart w:id="49" w:name="_Toc202963505"/>
      <w:bookmarkStart w:id="50" w:name="_Toc202964865"/>
      <w:r w:rsidRPr="007E6BCB">
        <w:rPr>
          <w:rStyle w:val="SubtleEmphasis"/>
          <w:b/>
          <w:i/>
          <w:iCs w:val="0"/>
          <w:sz w:val="28"/>
          <w:szCs w:val="28"/>
        </w:rPr>
        <w:lastRenderedPageBreak/>
        <w:t xml:space="preserve">Student </w:t>
      </w:r>
      <w:r w:rsidR="00A42A39" w:rsidRPr="007E6BCB">
        <w:rPr>
          <w:rStyle w:val="SubtleEmphasis"/>
          <w:b/>
          <w:i/>
          <w:iCs w:val="0"/>
          <w:sz w:val="28"/>
          <w:szCs w:val="28"/>
        </w:rPr>
        <w:t>Support Services</w:t>
      </w:r>
      <w:r w:rsidR="00B860C4" w:rsidRPr="007E6BCB">
        <w:rPr>
          <w:rStyle w:val="SubtleEmphasis"/>
          <w:b/>
          <w:i/>
          <w:iCs w:val="0"/>
          <w:sz w:val="28"/>
          <w:szCs w:val="28"/>
        </w:rPr>
        <w:t xml:space="preserve"> &amp; Activities</w:t>
      </w:r>
      <w:bookmarkEnd w:id="49"/>
      <w:bookmarkEnd w:id="50"/>
    </w:p>
    <w:p w14:paraId="1A77F960" w14:textId="5808E9A6" w:rsidR="00B860C4" w:rsidRDefault="00264502" w:rsidP="00B860C4">
      <w:pPr>
        <w:rPr>
          <w:rFonts w:ascii="Arial" w:hAnsi="Arial" w:cs="Arial"/>
          <w:color w:val="000000" w:themeColor="text1"/>
          <w:sz w:val="22"/>
          <w:szCs w:val="22"/>
        </w:rPr>
      </w:pPr>
      <w:r w:rsidRPr="00A836E0">
        <w:rPr>
          <w:rFonts w:ascii="Arial" w:hAnsi="Arial" w:cs="Arial"/>
          <w:color w:val="000000" w:themeColor="text1"/>
          <w:sz w:val="22"/>
          <w:szCs w:val="22"/>
        </w:rPr>
        <w:t xml:space="preserve">Please see the </w:t>
      </w:r>
      <w:r w:rsidRPr="00FF7ECB">
        <w:rPr>
          <w:rFonts w:ascii="Arial" w:hAnsi="Arial" w:cs="Arial"/>
          <w:color w:val="000000" w:themeColor="text1"/>
          <w:sz w:val="22"/>
          <w:szCs w:val="22"/>
        </w:rPr>
        <w:t xml:space="preserve">Graduate School website for more information about graduate student support services. </w:t>
      </w:r>
      <w:r w:rsidR="00FF7ECB" w:rsidRPr="00FF7ECB">
        <w:rPr>
          <w:rFonts w:ascii="Arial" w:hAnsi="Arial" w:cs="Arial"/>
          <w:color w:val="000000" w:themeColor="text1"/>
          <w:sz w:val="22"/>
          <w:szCs w:val="22"/>
        </w:rPr>
        <w:t xml:space="preserve"> </w:t>
      </w:r>
      <w:hyperlink r:id="rId23" w:history="1">
        <w:r w:rsidR="00A22631" w:rsidRPr="00690846">
          <w:rPr>
            <w:rStyle w:val="Hyperlink"/>
            <w:rFonts w:ascii="Arial" w:hAnsi="Arial" w:cs="Arial"/>
            <w:sz w:val="22"/>
            <w:szCs w:val="22"/>
          </w:rPr>
          <w:t>http://graduate.auburn.edu/current-students/</w:t>
        </w:r>
      </w:hyperlink>
    </w:p>
    <w:p w14:paraId="5F915528" w14:textId="77777777" w:rsidR="00A22631" w:rsidRPr="00FF7ECB" w:rsidRDefault="00A22631" w:rsidP="00B860C4">
      <w:pPr>
        <w:rPr>
          <w:rFonts w:ascii="Arial" w:hAnsi="Arial" w:cs="Arial"/>
          <w:color w:val="000000" w:themeColor="text1"/>
          <w:sz w:val="22"/>
          <w:szCs w:val="22"/>
        </w:rPr>
      </w:pPr>
    </w:p>
    <w:p w14:paraId="43D72148" w14:textId="77777777" w:rsidR="005B1913" w:rsidRPr="00FF7ECB" w:rsidRDefault="005B1913" w:rsidP="00B860C4">
      <w:pPr>
        <w:rPr>
          <w:color w:val="000000" w:themeColor="text1"/>
          <w:sz w:val="10"/>
          <w:szCs w:val="10"/>
        </w:rPr>
      </w:pPr>
    </w:p>
    <w:p w14:paraId="22813853" w14:textId="77777777" w:rsidR="00454815" w:rsidRPr="00C957F5" w:rsidRDefault="00454815" w:rsidP="00454815">
      <w:pPr>
        <w:pStyle w:val="Heading4"/>
        <w:numPr>
          <w:ilvl w:val="0"/>
          <w:numId w:val="0"/>
        </w:numPr>
      </w:pPr>
      <w:r w:rsidRPr="00221ED4">
        <w:t>Auburn Association of Student Social Workers (AASSW), aka The Social Work Club</w:t>
      </w:r>
    </w:p>
    <w:p w14:paraId="525A9BC6" w14:textId="77777777" w:rsidR="00454815" w:rsidRPr="00A836E0" w:rsidRDefault="00454815" w:rsidP="00454815">
      <w:pPr>
        <w:ind w:left="720"/>
        <w:rPr>
          <w:rFonts w:ascii="Arial" w:hAnsi="Arial" w:cs="Arial"/>
          <w:color w:val="000000" w:themeColor="text1"/>
          <w:sz w:val="22"/>
          <w:szCs w:val="22"/>
        </w:rPr>
      </w:pPr>
      <w:r w:rsidRPr="00A836E0">
        <w:rPr>
          <w:rFonts w:ascii="Arial" w:hAnsi="Arial" w:cs="Arial"/>
          <w:color w:val="000000" w:themeColor="text1"/>
          <w:sz w:val="22"/>
          <w:szCs w:val="22"/>
        </w:rPr>
        <w:t xml:space="preserve">The Student Government Association charters the Social Work Club. Its purpose and mission </w:t>
      </w:r>
      <w:proofErr w:type="gramStart"/>
      <w:r>
        <w:rPr>
          <w:rFonts w:ascii="Arial" w:hAnsi="Arial" w:cs="Arial"/>
          <w:color w:val="000000" w:themeColor="text1"/>
          <w:sz w:val="22"/>
          <w:szCs w:val="22"/>
        </w:rPr>
        <w:t>is</w:t>
      </w:r>
      <w:proofErr w:type="gramEnd"/>
      <w:r w:rsidRPr="00A836E0">
        <w:rPr>
          <w:rFonts w:ascii="Arial" w:hAnsi="Arial" w:cs="Arial"/>
          <w:color w:val="000000" w:themeColor="text1"/>
          <w:sz w:val="22"/>
          <w:szCs w:val="22"/>
        </w:rPr>
        <w:t xml:space="preserve"> to provide fellowship, education, and service to students, the university, and community. The Social Work Club meets monthly and participates in service projects each semester. Membership is open to all students</w:t>
      </w:r>
      <w:r>
        <w:rPr>
          <w:rFonts w:ascii="Arial" w:hAnsi="Arial" w:cs="Arial"/>
          <w:color w:val="000000" w:themeColor="text1"/>
          <w:sz w:val="22"/>
          <w:szCs w:val="22"/>
        </w:rPr>
        <w:t xml:space="preserve"> – undergraduate and graduate</w:t>
      </w:r>
      <w:r w:rsidRPr="00A836E0">
        <w:rPr>
          <w:rFonts w:ascii="Arial" w:hAnsi="Arial" w:cs="Arial"/>
          <w:color w:val="000000" w:themeColor="text1"/>
          <w:sz w:val="22"/>
          <w:szCs w:val="22"/>
        </w:rPr>
        <w:t>. Membership dues and fund raisers assist in performing service projects, hosting speakers, and purchasing club T-shirts. The Social Work Club appoints an officer to participate in bi-weekly faculty meetings as the student representative and stakeholders</w:t>
      </w:r>
      <w:r w:rsidRPr="00A836E0">
        <w:rPr>
          <w:rFonts w:ascii="Arial" w:hAnsi="Arial" w:cs="Arial"/>
          <w:color w:val="000000" w:themeColor="text1"/>
          <w:spacing w:val="-1"/>
          <w:sz w:val="22"/>
          <w:szCs w:val="22"/>
        </w:rPr>
        <w:t xml:space="preserve"> </w:t>
      </w:r>
      <w:r w:rsidRPr="00A836E0">
        <w:rPr>
          <w:rFonts w:ascii="Arial" w:hAnsi="Arial" w:cs="Arial"/>
          <w:color w:val="000000" w:themeColor="text1"/>
          <w:sz w:val="22"/>
          <w:szCs w:val="22"/>
        </w:rPr>
        <w:t>in</w:t>
      </w:r>
      <w:r w:rsidRPr="00A836E0">
        <w:rPr>
          <w:rFonts w:ascii="Arial" w:hAnsi="Arial" w:cs="Arial"/>
          <w:color w:val="000000" w:themeColor="text1"/>
          <w:spacing w:val="-1"/>
          <w:sz w:val="22"/>
          <w:szCs w:val="22"/>
        </w:rPr>
        <w:t xml:space="preserve"> </w:t>
      </w:r>
      <w:r w:rsidRPr="00A836E0">
        <w:rPr>
          <w:rFonts w:ascii="Arial" w:hAnsi="Arial" w:cs="Arial"/>
          <w:color w:val="000000" w:themeColor="text1"/>
          <w:sz w:val="22"/>
          <w:szCs w:val="22"/>
        </w:rPr>
        <w:t>the</w:t>
      </w:r>
      <w:r w:rsidRPr="00A836E0">
        <w:rPr>
          <w:rFonts w:ascii="Arial" w:hAnsi="Arial" w:cs="Arial"/>
          <w:color w:val="000000" w:themeColor="text1"/>
          <w:spacing w:val="-1"/>
          <w:sz w:val="22"/>
          <w:szCs w:val="22"/>
        </w:rPr>
        <w:t xml:space="preserve"> AU Social Work</w:t>
      </w:r>
      <w:r w:rsidRPr="00A836E0">
        <w:rPr>
          <w:rFonts w:ascii="Arial" w:hAnsi="Arial" w:cs="Arial"/>
          <w:color w:val="000000" w:themeColor="text1"/>
          <w:spacing w:val="-3"/>
          <w:sz w:val="22"/>
          <w:szCs w:val="22"/>
        </w:rPr>
        <w:t xml:space="preserve"> </w:t>
      </w:r>
      <w:r w:rsidRPr="00A836E0">
        <w:rPr>
          <w:rFonts w:ascii="Arial" w:hAnsi="Arial" w:cs="Arial"/>
          <w:color w:val="000000" w:themeColor="text1"/>
          <w:sz w:val="22"/>
          <w:szCs w:val="22"/>
        </w:rPr>
        <w:t xml:space="preserve">Program. </w:t>
      </w:r>
    </w:p>
    <w:p w14:paraId="61E52773" w14:textId="77777777" w:rsidR="00454815" w:rsidRDefault="00454815" w:rsidP="00454815">
      <w:pPr>
        <w:rPr>
          <w:rStyle w:val="Heading4Char"/>
        </w:rPr>
      </w:pPr>
    </w:p>
    <w:p w14:paraId="0061288C" w14:textId="682B583E" w:rsidR="00454815" w:rsidRDefault="00454815" w:rsidP="00454815">
      <w:pPr>
        <w:rPr>
          <w:rFonts w:ascii="Arial" w:hAnsi="Arial" w:cs="Arial"/>
          <w:color w:val="000000" w:themeColor="text1"/>
          <w:sz w:val="22"/>
          <w:szCs w:val="22"/>
        </w:rPr>
      </w:pPr>
      <w:r w:rsidRPr="00FA634F">
        <w:rPr>
          <w:rStyle w:val="Heading4Char"/>
        </w:rPr>
        <w:t>Auburn Cares</w:t>
      </w:r>
      <w:r w:rsidRPr="00FA634F">
        <w:rPr>
          <w:rFonts w:ascii="Arial" w:hAnsi="Arial" w:cs="Arial"/>
          <w:color w:val="000000" w:themeColor="text1"/>
          <w:sz w:val="22"/>
          <w:szCs w:val="22"/>
        </w:rPr>
        <w:t xml:space="preserve">- </w:t>
      </w:r>
      <w:hyperlink r:id="rId24" w:history="1">
        <w:r w:rsidRPr="00FA634F">
          <w:rPr>
            <w:rStyle w:val="Hyperlink"/>
            <w:rFonts w:ascii="Arial" w:hAnsi="Arial" w:cs="Arial"/>
            <w:sz w:val="22"/>
            <w:szCs w:val="22"/>
          </w:rPr>
          <w:t>https://studentaffairs.auburn.edu/acsc/index.php</w:t>
        </w:r>
      </w:hyperlink>
    </w:p>
    <w:p w14:paraId="2A5D2B06" w14:textId="77777777" w:rsidR="00454815" w:rsidRPr="00FA634F" w:rsidRDefault="00454815" w:rsidP="00454815">
      <w:pPr>
        <w:ind w:left="720"/>
        <w:rPr>
          <w:rFonts w:ascii="Arial" w:hAnsi="Arial" w:cs="Arial"/>
          <w:color w:val="000000" w:themeColor="text1"/>
          <w:sz w:val="22"/>
          <w:szCs w:val="22"/>
          <w:highlight w:val="yellow"/>
        </w:rPr>
      </w:pPr>
      <w:r w:rsidRPr="00FA634F">
        <w:rPr>
          <w:rFonts w:ascii="Arial" w:hAnsi="Arial" w:cs="Arial"/>
          <w:sz w:val="22"/>
          <w:szCs w:val="22"/>
        </w:rPr>
        <w:t xml:space="preserve">Auburn Cares staff support students and families through challenging and complex situations, which may include mental health, physical health, personal and family emergencies, financial hardships or other areas of concern. Auburn Cares also oversees the </w:t>
      </w:r>
      <w:hyperlink r:id="rId25" w:history="1">
        <w:r w:rsidRPr="00FA634F">
          <w:rPr>
            <w:rStyle w:val="Hyperlink"/>
            <w:rFonts w:ascii="Arial" w:hAnsi="Arial" w:cs="Arial"/>
            <w:sz w:val="22"/>
            <w:szCs w:val="22"/>
          </w:rPr>
          <w:t>Campus Food Pantry</w:t>
        </w:r>
      </w:hyperlink>
      <w:r w:rsidRPr="00FA634F">
        <w:rPr>
          <w:rFonts w:ascii="Arial" w:hAnsi="Arial" w:cs="Arial"/>
          <w:sz w:val="22"/>
          <w:szCs w:val="22"/>
        </w:rPr>
        <w:t xml:space="preserve">, the </w:t>
      </w:r>
      <w:hyperlink r:id="rId26" w:history="1">
        <w:r w:rsidRPr="00FA634F">
          <w:rPr>
            <w:rStyle w:val="Hyperlink"/>
            <w:rFonts w:ascii="Arial" w:hAnsi="Arial" w:cs="Arial"/>
            <w:sz w:val="22"/>
            <w:szCs w:val="22"/>
          </w:rPr>
          <w:t>Safe Harbor program</w:t>
        </w:r>
      </w:hyperlink>
      <w:r w:rsidRPr="00FA634F">
        <w:rPr>
          <w:rFonts w:ascii="Arial" w:hAnsi="Arial" w:cs="Arial"/>
          <w:sz w:val="22"/>
          <w:szCs w:val="22"/>
        </w:rPr>
        <w:t xml:space="preserve"> and facilitates the </w:t>
      </w:r>
      <w:hyperlink r:id="rId27" w:history="1">
        <w:r w:rsidRPr="00FA634F">
          <w:rPr>
            <w:rStyle w:val="Hyperlink"/>
            <w:rFonts w:ascii="Arial" w:hAnsi="Arial" w:cs="Arial"/>
            <w:sz w:val="22"/>
            <w:szCs w:val="22"/>
          </w:rPr>
          <w:t>medical withdrawal process</w:t>
        </w:r>
      </w:hyperlink>
      <w:r w:rsidRPr="00FA634F">
        <w:rPr>
          <w:rFonts w:ascii="Arial" w:hAnsi="Arial" w:cs="Arial"/>
          <w:sz w:val="22"/>
          <w:szCs w:val="22"/>
        </w:rPr>
        <w:t>.</w:t>
      </w:r>
    </w:p>
    <w:p w14:paraId="53484671" w14:textId="77777777" w:rsidR="00454815" w:rsidRDefault="00454815" w:rsidP="00454815">
      <w:pPr>
        <w:pStyle w:val="Heading4"/>
        <w:numPr>
          <w:ilvl w:val="0"/>
          <w:numId w:val="0"/>
        </w:numPr>
      </w:pPr>
    </w:p>
    <w:p w14:paraId="16C34D4C" w14:textId="77777777" w:rsidR="00454815" w:rsidRPr="00CE2B5B" w:rsidRDefault="00454815" w:rsidP="00454815">
      <w:pPr>
        <w:rPr>
          <w:rFonts w:ascii="Arial" w:hAnsi="Arial" w:cs="Arial"/>
          <w:color w:val="000000" w:themeColor="text1"/>
          <w:sz w:val="22"/>
          <w:szCs w:val="22"/>
        </w:rPr>
      </w:pPr>
      <w:r w:rsidRPr="00FB2E33">
        <w:rPr>
          <w:rStyle w:val="Heading4Char"/>
        </w:rPr>
        <w:t>Auburn Online</w:t>
      </w:r>
      <w:r w:rsidRPr="00CE2B5B">
        <w:rPr>
          <w:rFonts w:ascii="Arial" w:hAnsi="Arial" w:cs="Arial"/>
          <w:color w:val="000000" w:themeColor="text1"/>
          <w:sz w:val="22"/>
          <w:szCs w:val="22"/>
        </w:rPr>
        <w:t xml:space="preserve"> -</w:t>
      </w:r>
      <w:r w:rsidRPr="00CE2B5B">
        <w:rPr>
          <w:rFonts w:ascii="Arial" w:hAnsi="Arial" w:cs="Arial"/>
          <w:sz w:val="22"/>
          <w:szCs w:val="22"/>
        </w:rPr>
        <w:t xml:space="preserve"> </w:t>
      </w:r>
      <w:hyperlink r:id="rId28" w:history="1">
        <w:r w:rsidRPr="00690846">
          <w:rPr>
            <w:rStyle w:val="Hyperlink"/>
            <w:rFonts w:ascii="Arial" w:hAnsi="Arial" w:cs="Arial"/>
            <w:sz w:val="22"/>
            <w:szCs w:val="22"/>
          </w:rPr>
          <w:t>https://www.auburn.edu/online/</w:t>
        </w:r>
      </w:hyperlink>
    </w:p>
    <w:p w14:paraId="5D7913D4" w14:textId="77777777" w:rsidR="00454815" w:rsidRDefault="00454815" w:rsidP="00454815">
      <w:pPr>
        <w:rPr>
          <w:rFonts w:ascii="Arial" w:hAnsi="Arial" w:cs="Arial"/>
          <w:sz w:val="22"/>
          <w:szCs w:val="22"/>
        </w:rPr>
      </w:pPr>
      <w:r w:rsidRPr="00CE2B5B">
        <w:rPr>
          <w:rFonts w:ascii="Arial" w:hAnsi="Arial" w:cs="Arial"/>
          <w:sz w:val="22"/>
          <w:szCs w:val="22"/>
        </w:rPr>
        <w:t xml:space="preserve"> </w:t>
      </w:r>
      <w:r w:rsidRPr="00CE2B5B">
        <w:rPr>
          <w:rFonts w:ascii="Arial" w:hAnsi="Arial" w:cs="Arial"/>
          <w:sz w:val="22"/>
          <w:szCs w:val="22"/>
        </w:rPr>
        <w:tab/>
        <w:t>The University resource for Auburn's distance and continuing education programs.</w:t>
      </w:r>
    </w:p>
    <w:p w14:paraId="4EC9C41D" w14:textId="77777777" w:rsidR="00454815" w:rsidRPr="00CE2B5B" w:rsidRDefault="00454815" w:rsidP="00454815">
      <w:pPr>
        <w:rPr>
          <w:rFonts w:ascii="Arial" w:hAnsi="Arial" w:cs="Arial"/>
          <w:sz w:val="22"/>
          <w:szCs w:val="22"/>
        </w:rPr>
      </w:pPr>
    </w:p>
    <w:p w14:paraId="68691496" w14:textId="77777777" w:rsidR="00454815" w:rsidRPr="00CE2B5B" w:rsidRDefault="00454815" w:rsidP="00454815">
      <w:pPr>
        <w:rPr>
          <w:rFonts w:ascii="Arial" w:hAnsi="Arial" w:cs="Arial"/>
          <w:sz w:val="22"/>
          <w:szCs w:val="22"/>
        </w:rPr>
      </w:pPr>
      <w:r w:rsidRPr="00FB2E33">
        <w:rPr>
          <w:rStyle w:val="Heading4Char"/>
        </w:rPr>
        <w:t xml:space="preserve">Auburn University Libraries </w:t>
      </w:r>
      <w:r w:rsidRPr="00CE2B5B">
        <w:rPr>
          <w:rFonts w:ascii="Arial" w:hAnsi="Arial" w:cs="Arial"/>
          <w:sz w:val="22"/>
          <w:szCs w:val="22"/>
        </w:rPr>
        <w:t xml:space="preserve">- </w:t>
      </w:r>
      <w:hyperlink r:id="rId29" w:history="1">
        <w:r w:rsidRPr="00CE2B5B">
          <w:rPr>
            <w:rStyle w:val="Hyperlink"/>
            <w:rFonts w:ascii="Arial" w:hAnsi="Arial" w:cs="Arial"/>
            <w:sz w:val="22"/>
            <w:szCs w:val="22"/>
          </w:rPr>
          <w:t>https://www.lib.auburn.edu/</w:t>
        </w:r>
      </w:hyperlink>
    </w:p>
    <w:p w14:paraId="22479B41" w14:textId="77777777" w:rsidR="00454815" w:rsidRDefault="00454815" w:rsidP="00454815">
      <w:pPr>
        <w:ind w:left="720"/>
        <w:rPr>
          <w:rFonts w:ascii="Arial" w:hAnsi="Arial" w:cs="Arial"/>
          <w:sz w:val="22"/>
          <w:szCs w:val="22"/>
        </w:rPr>
      </w:pPr>
      <w:r w:rsidRPr="00CE2B5B">
        <w:rPr>
          <w:rFonts w:ascii="Arial" w:hAnsi="Arial" w:cs="Arial"/>
          <w:sz w:val="22"/>
          <w:szCs w:val="22"/>
        </w:rPr>
        <w:t xml:space="preserve">The combined collections of the Auburn University Libraries contain over 3.2 million volumes as well as 2.6 million government documents, 2.5 million microforms, and over 148,000 maps. The </w:t>
      </w:r>
      <w:proofErr w:type="gramStart"/>
      <w:r w:rsidRPr="00CE2B5B">
        <w:rPr>
          <w:rFonts w:ascii="Arial" w:hAnsi="Arial" w:cs="Arial"/>
          <w:sz w:val="22"/>
          <w:szCs w:val="22"/>
        </w:rPr>
        <w:t>Libraries</w:t>
      </w:r>
      <w:proofErr w:type="gramEnd"/>
      <w:r w:rsidRPr="00CE2B5B">
        <w:rPr>
          <w:rFonts w:ascii="Arial" w:hAnsi="Arial" w:cs="Arial"/>
          <w:sz w:val="22"/>
          <w:szCs w:val="22"/>
        </w:rPr>
        <w:t xml:space="preserve"> receive over 35,000 current periodicals, many which are available online. The library also provides access to over 227 electronic databases and has over 10 million archival and manuscript items.</w:t>
      </w:r>
    </w:p>
    <w:p w14:paraId="238BC7FB" w14:textId="77777777" w:rsidR="00454815" w:rsidRDefault="00454815" w:rsidP="00454815">
      <w:pPr>
        <w:ind w:left="720"/>
        <w:rPr>
          <w:rFonts w:ascii="Arial" w:hAnsi="Arial" w:cs="Arial"/>
          <w:sz w:val="22"/>
          <w:szCs w:val="22"/>
        </w:rPr>
      </w:pPr>
    </w:p>
    <w:p w14:paraId="6850A666" w14:textId="77777777" w:rsidR="00454815" w:rsidRPr="00A836E0" w:rsidRDefault="00454815" w:rsidP="00454815">
      <w:pPr>
        <w:pStyle w:val="Heading4"/>
        <w:numPr>
          <w:ilvl w:val="0"/>
          <w:numId w:val="0"/>
        </w:numPr>
      </w:pPr>
      <w:r w:rsidRPr="00221ED4">
        <w:t>BraveHeart Center for Place and Purpose (BCPP)</w:t>
      </w:r>
      <w:r>
        <w:t>-</w:t>
      </w:r>
    </w:p>
    <w:p w14:paraId="790C72D7" w14:textId="77777777" w:rsidR="00454815" w:rsidRPr="00FB2E33" w:rsidRDefault="00454815" w:rsidP="00454815">
      <w:pPr>
        <w:ind w:left="720"/>
        <w:rPr>
          <w:rFonts w:ascii="Arial" w:hAnsi="Arial" w:cs="Arial"/>
          <w:i/>
          <w:iCs/>
          <w:color w:val="000000" w:themeColor="text1"/>
          <w:sz w:val="22"/>
          <w:szCs w:val="22"/>
        </w:rPr>
      </w:pPr>
      <w:r w:rsidRPr="00FB2E33">
        <w:rPr>
          <w:rFonts w:ascii="Arial" w:hAnsi="Arial" w:cs="Arial"/>
          <w:i/>
          <w:iCs/>
          <w:color w:val="000000" w:themeColor="text1"/>
          <w:sz w:val="22"/>
          <w:szCs w:val="22"/>
        </w:rPr>
        <w:t>https://cla.auburn.edu/braveheart-programs/bcpp/</w:t>
      </w:r>
    </w:p>
    <w:p w14:paraId="6D9E8F80" w14:textId="77777777" w:rsidR="00454815" w:rsidRPr="00A836E0" w:rsidRDefault="00454815" w:rsidP="00454815">
      <w:pPr>
        <w:ind w:left="720"/>
        <w:rPr>
          <w:rFonts w:ascii="Arial" w:hAnsi="Arial" w:cs="Arial"/>
          <w:color w:val="000000" w:themeColor="text1"/>
          <w:sz w:val="22"/>
          <w:szCs w:val="22"/>
        </w:rPr>
      </w:pPr>
      <w:r w:rsidRPr="00A836E0">
        <w:rPr>
          <w:rFonts w:ascii="Arial" w:hAnsi="Arial" w:cs="Arial"/>
          <w:color w:val="000000" w:themeColor="text1"/>
          <w:sz w:val="22"/>
          <w:szCs w:val="22"/>
        </w:rPr>
        <w:t xml:space="preserve">BCPP is a comprehensive post-high school health and wellness program that supports and enhances social skills, cognitive skills, self-esteem, creativity, and work skills for young adults with </w:t>
      </w:r>
      <w:r>
        <w:rPr>
          <w:rFonts w:ascii="Arial" w:hAnsi="Arial" w:cs="Arial"/>
          <w:color w:val="000000" w:themeColor="text1"/>
          <w:sz w:val="22"/>
          <w:szCs w:val="22"/>
        </w:rPr>
        <w:t xml:space="preserve">intellectual and </w:t>
      </w:r>
      <w:r w:rsidRPr="00A836E0">
        <w:rPr>
          <w:rFonts w:ascii="Arial" w:hAnsi="Arial" w:cs="Arial"/>
          <w:color w:val="000000" w:themeColor="text1"/>
          <w:sz w:val="22"/>
          <w:szCs w:val="22"/>
        </w:rPr>
        <w:t xml:space="preserve">developmental disabilities facing moderate to severe life challenges and their families. It is designed to provide a daily structured routine that cultivates mind, body, and spirit through an inclusion focused partnership of university, faith, and general communities. For more information about Volunteering or possible Internships contact </w:t>
      </w:r>
      <w:r>
        <w:rPr>
          <w:rFonts w:ascii="Arial" w:hAnsi="Arial" w:cs="Arial"/>
          <w:color w:val="000000" w:themeColor="text1"/>
          <w:sz w:val="22"/>
          <w:szCs w:val="22"/>
        </w:rPr>
        <w:t>Angie Burque</w:t>
      </w:r>
      <w:r w:rsidRPr="00A836E0">
        <w:rPr>
          <w:rFonts w:ascii="Arial" w:hAnsi="Arial" w:cs="Arial"/>
          <w:color w:val="000000" w:themeColor="text1"/>
          <w:sz w:val="22"/>
          <w:szCs w:val="22"/>
        </w:rPr>
        <w:t xml:space="preserve"> at </w:t>
      </w:r>
      <w:hyperlink r:id="rId30" w:history="1">
        <w:r w:rsidRPr="00A836E0">
          <w:rPr>
            <w:rStyle w:val="Hyperlink"/>
            <w:rFonts w:ascii="Arial" w:hAnsi="Arial" w:cs="Arial"/>
            <w:color w:val="000000" w:themeColor="text1"/>
            <w:sz w:val="22"/>
            <w:szCs w:val="22"/>
          </w:rPr>
          <w:t>burquad@auburn.edu</w:t>
        </w:r>
      </w:hyperlink>
      <w:r w:rsidRPr="00A836E0">
        <w:rPr>
          <w:rFonts w:ascii="Arial" w:hAnsi="Arial" w:cs="Arial"/>
          <w:color w:val="000000" w:themeColor="text1"/>
          <w:sz w:val="22"/>
          <w:szCs w:val="22"/>
        </w:rPr>
        <w:t xml:space="preserve"> or </w:t>
      </w:r>
      <w:r>
        <w:rPr>
          <w:rFonts w:ascii="Arial" w:hAnsi="Arial" w:cs="Arial"/>
          <w:color w:val="000000" w:themeColor="text1"/>
          <w:sz w:val="22"/>
          <w:szCs w:val="22"/>
        </w:rPr>
        <w:t xml:space="preserve">visit </w:t>
      </w:r>
      <w:r w:rsidRPr="00A836E0">
        <w:rPr>
          <w:rFonts w:ascii="Arial" w:hAnsi="Arial" w:cs="Arial"/>
          <w:color w:val="000000" w:themeColor="text1"/>
          <w:sz w:val="22"/>
          <w:szCs w:val="22"/>
        </w:rPr>
        <w:t xml:space="preserve">her </w:t>
      </w:r>
      <w:r>
        <w:rPr>
          <w:rFonts w:ascii="Arial" w:hAnsi="Arial" w:cs="Arial"/>
          <w:color w:val="000000" w:themeColor="text1"/>
          <w:sz w:val="22"/>
          <w:szCs w:val="22"/>
        </w:rPr>
        <w:t xml:space="preserve">office </w:t>
      </w:r>
      <w:r w:rsidRPr="00A836E0">
        <w:rPr>
          <w:rFonts w:ascii="Arial" w:hAnsi="Arial" w:cs="Arial"/>
          <w:color w:val="000000" w:themeColor="text1"/>
          <w:sz w:val="22"/>
          <w:szCs w:val="22"/>
        </w:rPr>
        <w:t>in Haley 7016.</w:t>
      </w:r>
    </w:p>
    <w:p w14:paraId="76F402D4" w14:textId="77777777" w:rsidR="00454815" w:rsidRPr="00A836E0" w:rsidRDefault="00454815" w:rsidP="00454815">
      <w:pPr>
        <w:ind w:left="720"/>
        <w:rPr>
          <w:color w:val="000000" w:themeColor="text1"/>
        </w:rPr>
      </w:pPr>
    </w:p>
    <w:p w14:paraId="23448B97" w14:textId="77777777" w:rsidR="00454815" w:rsidRDefault="00454815" w:rsidP="00454815">
      <w:pPr>
        <w:rPr>
          <w:rFonts w:ascii="Arial" w:hAnsi="Arial" w:cs="Arial"/>
          <w:sz w:val="22"/>
          <w:szCs w:val="22"/>
        </w:rPr>
      </w:pPr>
      <w:r w:rsidRPr="00FB2E33">
        <w:rPr>
          <w:rStyle w:val="Heading4Char"/>
        </w:rPr>
        <w:t>Biggio Center Instructional Technology</w:t>
      </w:r>
      <w:r w:rsidRPr="00FB2E33">
        <w:rPr>
          <w:rFonts w:ascii="Arial" w:hAnsi="Arial" w:cs="Arial"/>
          <w:i/>
          <w:iCs/>
          <w:sz w:val="22"/>
          <w:szCs w:val="22"/>
        </w:rPr>
        <w:t>-</w:t>
      </w:r>
      <w:r w:rsidRPr="00FB2E33">
        <w:rPr>
          <w:rFonts w:ascii="Arial" w:hAnsi="Arial" w:cs="Arial"/>
          <w:sz w:val="22"/>
          <w:szCs w:val="22"/>
        </w:rPr>
        <w:t xml:space="preserve"> https://biggio.auburn.edu/</w:t>
      </w:r>
      <w:hyperlink r:id="rId31" w:history="1"/>
    </w:p>
    <w:p w14:paraId="17ABE026" w14:textId="77777777" w:rsidR="00454815" w:rsidRDefault="00454815" w:rsidP="00454815">
      <w:pPr>
        <w:ind w:left="720"/>
        <w:rPr>
          <w:rFonts w:ascii="Arial" w:hAnsi="Arial" w:cs="Arial"/>
          <w:sz w:val="22"/>
          <w:szCs w:val="22"/>
        </w:rPr>
      </w:pPr>
      <w:r w:rsidRPr="00CE2B5B">
        <w:rPr>
          <w:rFonts w:ascii="Arial" w:hAnsi="Arial" w:cs="Arial"/>
          <w:sz w:val="22"/>
          <w:szCs w:val="22"/>
        </w:rPr>
        <w:t xml:space="preserve">The Biggio Center provides resources and services to promote the use of technology in the teaching and learning environment. </w:t>
      </w:r>
    </w:p>
    <w:p w14:paraId="021FF02F" w14:textId="77777777" w:rsidR="00454815" w:rsidRDefault="00454815" w:rsidP="00454815">
      <w:pPr>
        <w:ind w:left="720"/>
        <w:rPr>
          <w:rFonts w:ascii="Arial" w:hAnsi="Arial" w:cs="Arial"/>
          <w:sz w:val="22"/>
          <w:szCs w:val="22"/>
        </w:rPr>
      </w:pPr>
    </w:p>
    <w:p w14:paraId="6BF55293" w14:textId="77777777" w:rsidR="00454815" w:rsidRPr="00221ED4" w:rsidRDefault="00454815" w:rsidP="00454815">
      <w:pPr>
        <w:pStyle w:val="Heading4"/>
        <w:numPr>
          <w:ilvl w:val="0"/>
          <w:numId w:val="0"/>
        </w:numPr>
      </w:pPr>
      <w:r w:rsidRPr="00221ED4">
        <w:t>Expressions of a BraveHeart Fine Arts Program (BraveHearts)</w:t>
      </w:r>
      <w:r>
        <w:t>-</w:t>
      </w:r>
    </w:p>
    <w:p w14:paraId="3D6DB2CF" w14:textId="77777777" w:rsidR="00454815" w:rsidRPr="00FB2E33" w:rsidRDefault="00454815" w:rsidP="00454815">
      <w:pPr>
        <w:pStyle w:val="ListParagraph"/>
        <w:rPr>
          <w:rFonts w:ascii="Arial" w:hAnsi="Arial" w:cs="Arial"/>
          <w:i/>
          <w:iCs/>
          <w:color w:val="000000" w:themeColor="text1"/>
          <w:sz w:val="22"/>
          <w:szCs w:val="22"/>
          <w:u w:val="single"/>
        </w:rPr>
      </w:pPr>
      <w:hyperlink r:id="rId32" w:history="1">
        <w:r w:rsidRPr="00FB2E33">
          <w:rPr>
            <w:rStyle w:val="Hyperlink"/>
            <w:rFonts w:ascii="Arial" w:hAnsi="Arial" w:cs="Arial"/>
            <w:i/>
            <w:iCs/>
            <w:color w:val="000000" w:themeColor="text1"/>
            <w:sz w:val="22"/>
            <w:szCs w:val="22"/>
          </w:rPr>
          <w:t>http://www.cla.auburn.edu/braveheart/</w:t>
        </w:r>
      </w:hyperlink>
    </w:p>
    <w:p w14:paraId="34718E22" w14:textId="77777777" w:rsidR="00454815" w:rsidRPr="00221ED4" w:rsidRDefault="00454815" w:rsidP="00454815">
      <w:pPr>
        <w:pStyle w:val="ListParagraph"/>
        <w:rPr>
          <w:rFonts w:ascii="Arial" w:hAnsi="Arial" w:cs="Arial"/>
          <w:color w:val="000000" w:themeColor="text1"/>
          <w:sz w:val="22"/>
          <w:szCs w:val="22"/>
        </w:rPr>
      </w:pPr>
      <w:r w:rsidRPr="00221ED4">
        <w:rPr>
          <w:rFonts w:ascii="Arial" w:hAnsi="Arial" w:cs="Arial"/>
          <w:color w:val="000000" w:themeColor="text1"/>
          <w:sz w:val="22"/>
          <w:szCs w:val="22"/>
        </w:rPr>
        <w:t>The Social Work Program faculty, students</w:t>
      </w:r>
      <w:r>
        <w:rPr>
          <w:rFonts w:ascii="Arial" w:hAnsi="Arial" w:cs="Arial"/>
          <w:color w:val="000000" w:themeColor="text1"/>
          <w:sz w:val="22"/>
          <w:szCs w:val="22"/>
        </w:rPr>
        <w:t>,</w:t>
      </w:r>
      <w:r w:rsidRPr="00221ED4">
        <w:rPr>
          <w:rFonts w:ascii="Arial" w:hAnsi="Arial" w:cs="Arial"/>
          <w:color w:val="000000" w:themeColor="text1"/>
          <w:sz w:val="22"/>
          <w:szCs w:val="22"/>
        </w:rPr>
        <w:t xml:space="preserve"> and volunteers provide art, music, and dance activities for teens with moderate to severe </w:t>
      </w:r>
      <w:r>
        <w:rPr>
          <w:rFonts w:ascii="Arial" w:hAnsi="Arial" w:cs="Arial"/>
          <w:color w:val="000000" w:themeColor="text1"/>
          <w:sz w:val="22"/>
          <w:szCs w:val="22"/>
        </w:rPr>
        <w:t>disabilities</w:t>
      </w:r>
      <w:r w:rsidRPr="00221ED4">
        <w:rPr>
          <w:rFonts w:ascii="Arial" w:hAnsi="Arial" w:cs="Arial"/>
          <w:color w:val="000000" w:themeColor="text1"/>
          <w:sz w:val="22"/>
          <w:szCs w:val="22"/>
        </w:rPr>
        <w:t xml:space="preserve"> twice a month at the </w:t>
      </w:r>
      <w:r w:rsidRPr="00221ED4">
        <w:rPr>
          <w:rFonts w:ascii="Arial" w:hAnsi="Arial" w:cs="Arial"/>
          <w:color w:val="000000" w:themeColor="text1"/>
          <w:sz w:val="22"/>
          <w:szCs w:val="22"/>
        </w:rPr>
        <w:lastRenderedPageBreak/>
        <w:t xml:space="preserve">Opelika Sportsplex. Student volunteers are trained to provide support and encouragement and to help develop talents and confidence in the teens. For more information contact Angie Burque at </w:t>
      </w:r>
      <w:hyperlink r:id="rId33" w:history="1">
        <w:r w:rsidRPr="00221ED4">
          <w:rPr>
            <w:rStyle w:val="Hyperlink"/>
            <w:rFonts w:ascii="Arial" w:hAnsi="Arial" w:cs="Arial"/>
            <w:color w:val="000000" w:themeColor="text1"/>
            <w:sz w:val="22"/>
            <w:szCs w:val="22"/>
          </w:rPr>
          <w:t>burquad@auburn.edu</w:t>
        </w:r>
      </w:hyperlink>
      <w:r w:rsidRPr="00221ED4">
        <w:rPr>
          <w:rFonts w:ascii="Arial" w:hAnsi="Arial" w:cs="Arial"/>
          <w:color w:val="000000" w:themeColor="text1"/>
          <w:sz w:val="22"/>
          <w:szCs w:val="22"/>
        </w:rPr>
        <w:t xml:space="preserve"> or </w:t>
      </w:r>
      <w:r>
        <w:rPr>
          <w:rFonts w:ascii="Arial" w:hAnsi="Arial" w:cs="Arial"/>
          <w:color w:val="000000" w:themeColor="text1"/>
          <w:sz w:val="22"/>
          <w:szCs w:val="22"/>
        </w:rPr>
        <w:t>visit</w:t>
      </w:r>
      <w:r w:rsidRPr="00221ED4">
        <w:rPr>
          <w:rFonts w:ascii="Arial" w:hAnsi="Arial" w:cs="Arial"/>
          <w:color w:val="000000" w:themeColor="text1"/>
          <w:sz w:val="22"/>
          <w:szCs w:val="22"/>
        </w:rPr>
        <w:t xml:space="preserve"> her </w:t>
      </w:r>
      <w:r>
        <w:rPr>
          <w:rFonts w:ascii="Arial" w:hAnsi="Arial" w:cs="Arial"/>
          <w:color w:val="000000" w:themeColor="text1"/>
          <w:sz w:val="22"/>
          <w:szCs w:val="22"/>
        </w:rPr>
        <w:t xml:space="preserve">office </w:t>
      </w:r>
      <w:r w:rsidRPr="00221ED4">
        <w:rPr>
          <w:rFonts w:ascii="Arial" w:hAnsi="Arial" w:cs="Arial"/>
          <w:color w:val="000000" w:themeColor="text1"/>
          <w:sz w:val="22"/>
          <w:szCs w:val="22"/>
        </w:rPr>
        <w:t>in Haley 7016.</w:t>
      </w:r>
    </w:p>
    <w:p w14:paraId="2DF5457D" w14:textId="77777777" w:rsidR="00454815" w:rsidRPr="00CE2B5B" w:rsidRDefault="00454815" w:rsidP="00454815">
      <w:pPr>
        <w:ind w:left="720"/>
        <w:rPr>
          <w:rFonts w:ascii="Arial" w:hAnsi="Arial" w:cs="Arial"/>
          <w:sz w:val="22"/>
          <w:szCs w:val="22"/>
        </w:rPr>
      </w:pPr>
    </w:p>
    <w:p w14:paraId="2219EAA5" w14:textId="0825BDB2" w:rsidR="00FF7ECB" w:rsidRDefault="006C268F" w:rsidP="00FF7ECB">
      <w:pPr>
        <w:pStyle w:val="Heading4"/>
        <w:numPr>
          <w:ilvl w:val="0"/>
          <w:numId w:val="0"/>
        </w:numPr>
      </w:pPr>
      <w:r w:rsidRPr="00FF7ECB">
        <w:t>The Miller Writing Center</w:t>
      </w:r>
      <w:r w:rsidR="00FF7ECB" w:rsidRPr="00FF7ECB">
        <w:t xml:space="preserve"> –</w:t>
      </w:r>
    </w:p>
    <w:p w14:paraId="25CC4B0B" w14:textId="0DA8DC59" w:rsidR="00FF7ECB" w:rsidRPr="00FF7ECB" w:rsidRDefault="00FF7ECB" w:rsidP="00FF7ECB">
      <w:pPr>
        <w:pStyle w:val="Heading4"/>
        <w:numPr>
          <w:ilvl w:val="0"/>
          <w:numId w:val="0"/>
        </w:numPr>
      </w:pPr>
      <w:r w:rsidRPr="00FF7ECB">
        <w:t xml:space="preserve"> </w:t>
      </w:r>
      <w:hyperlink r:id="rId34" w:history="1">
        <w:r w:rsidRPr="00D73E0F">
          <w:rPr>
            <w:rStyle w:val="Hyperlink"/>
          </w:rPr>
          <w:t>https://auburn.edu/academic/provost/university-writing/miller-writing-center/</w:t>
        </w:r>
      </w:hyperlink>
    </w:p>
    <w:p w14:paraId="44FFA0A4" w14:textId="388E26F8" w:rsidR="00FA634F" w:rsidRPr="00CE2B5B" w:rsidRDefault="006C268F" w:rsidP="00454815">
      <w:pPr>
        <w:pStyle w:val="ListParagraph"/>
      </w:pPr>
      <w:r w:rsidRPr="00A836E0">
        <w:rPr>
          <w:rFonts w:ascii="Arial" w:hAnsi="Arial" w:cs="Arial"/>
          <w:color w:val="000000" w:themeColor="text1"/>
          <w:sz w:val="22"/>
          <w:szCs w:val="22"/>
        </w:rPr>
        <w:t>The Miller Writing Center offers</w:t>
      </w:r>
      <w:r w:rsidR="00FF7ECB">
        <w:rPr>
          <w:rFonts w:ascii="Arial" w:hAnsi="Arial" w:cs="Arial"/>
          <w:color w:val="000000" w:themeColor="text1"/>
          <w:sz w:val="22"/>
          <w:szCs w:val="22"/>
        </w:rPr>
        <w:t xml:space="preserve"> free workshops as well as</w:t>
      </w:r>
      <w:r w:rsidRPr="00A836E0">
        <w:rPr>
          <w:rFonts w:ascii="Arial" w:hAnsi="Arial" w:cs="Arial"/>
          <w:color w:val="000000" w:themeColor="text1"/>
          <w:sz w:val="22"/>
          <w:szCs w:val="22"/>
        </w:rPr>
        <w:t xml:space="preserve"> free, one-on-one consultation for all writers at Auburn University. Their highly trained staff of peer tutors will help students with any kind of writing, for class or otherwise, at any stage in the writing process. </w:t>
      </w:r>
      <w:r w:rsidR="00C10D80" w:rsidRPr="00A836E0">
        <w:rPr>
          <w:rFonts w:ascii="Arial" w:hAnsi="Arial" w:cs="Arial"/>
          <w:color w:val="000000" w:themeColor="text1"/>
          <w:sz w:val="22"/>
          <w:szCs w:val="22"/>
        </w:rPr>
        <w:t>Visit the main location on the 2</w:t>
      </w:r>
      <w:r w:rsidR="00C10D80" w:rsidRPr="00A836E0">
        <w:rPr>
          <w:rFonts w:ascii="Arial" w:hAnsi="Arial" w:cs="Arial"/>
          <w:color w:val="000000" w:themeColor="text1"/>
          <w:sz w:val="22"/>
          <w:szCs w:val="22"/>
          <w:vertAlign w:val="superscript"/>
        </w:rPr>
        <w:t>nd</w:t>
      </w:r>
      <w:r w:rsidR="00C10D80" w:rsidRPr="00A836E0">
        <w:rPr>
          <w:rFonts w:ascii="Arial" w:hAnsi="Arial" w:cs="Arial"/>
          <w:color w:val="000000" w:themeColor="text1"/>
          <w:sz w:val="22"/>
          <w:szCs w:val="22"/>
        </w:rPr>
        <w:t xml:space="preserve"> floor of the library or one of the satellite locations across campus (see website). </w:t>
      </w:r>
    </w:p>
    <w:p w14:paraId="4E8486F2" w14:textId="77777777" w:rsidR="00FA634F" w:rsidRPr="00CE2B5B" w:rsidRDefault="00FA634F" w:rsidP="00FA634F">
      <w:pPr>
        <w:rPr>
          <w:rFonts w:ascii="Arial" w:hAnsi="Arial" w:cs="Arial"/>
          <w:color w:val="000000" w:themeColor="text1"/>
          <w:sz w:val="22"/>
          <w:szCs w:val="22"/>
        </w:rPr>
      </w:pPr>
    </w:p>
    <w:p w14:paraId="4D39C409" w14:textId="77777777" w:rsidR="00FA634F" w:rsidRDefault="00FA634F" w:rsidP="00FA634F">
      <w:pPr>
        <w:rPr>
          <w:rFonts w:ascii="Arial" w:hAnsi="Arial" w:cs="Arial"/>
          <w:color w:val="000000" w:themeColor="text1"/>
          <w:sz w:val="22"/>
          <w:szCs w:val="22"/>
        </w:rPr>
      </w:pPr>
      <w:r w:rsidRPr="00FB2E33">
        <w:rPr>
          <w:rStyle w:val="Heading4Char"/>
        </w:rPr>
        <w:t>Office of Information Technology</w:t>
      </w:r>
      <w:r w:rsidRPr="00CE2B5B">
        <w:rPr>
          <w:rFonts w:ascii="Arial" w:hAnsi="Arial" w:cs="Arial"/>
          <w:color w:val="000000" w:themeColor="text1"/>
          <w:sz w:val="22"/>
          <w:szCs w:val="22"/>
        </w:rPr>
        <w:t xml:space="preserve"> – </w:t>
      </w:r>
      <w:hyperlink r:id="rId35" w:history="1">
        <w:r w:rsidRPr="00CE2B5B">
          <w:rPr>
            <w:rStyle w:val="Hyperlink"/>
            <w:rFonts w:ascii="Arial" w:hAnsi="Arial" w:cs="Arial"/>
            <w:sz w:val="22"/>
            <w:szCs w:val="22"/>
          </w:rPr>
          <w:t>https://auburn.service-now.com/it</w:t>
        </w:r>
      </w:hyperlink>
    </w:p>
    <w:p w14:paraId="3C226A1B" w14:textId="77777777" w:rsidR="00FA634F" w:rsidRPr="00CE2B5B" w:rsidRDefault="00FA634F" w:rsidP="00FA634F">
      <w:pPr>
        <w:ind w:left="720"/>
        <w:rPr>
          <w:rFonts w:ascii="Arial" w:hAnsi="Arial" w:cs="Arial"/>
          <w:color w:val="000000" w:themeColor="text1"/>
          <w:sz w:val="22"/>
          <w:szCs w:val="22"/>
        </w:rPr>
      </w:pPr>
      <w:r w:rsidRPr="00CE2B5B">
        <w:rPr>
          <w:rFonts w:ascii="Arial" w:hAnsi="Arial" w:cs="Arial"/>
          <w:sz w:val="22"/>
          <w:szCs w:val="22"/>
        </w:rPr>
        <w:t>The IT Service Desk serves AU's faculty, staff, and students, and receives hundreds of questions each day by telephone, online chat, email, and from walk-in clients. The Service Desk consultants are Auburn University students and are supported by full-time subject matter expert specialists. Contact them by phone</w:t>
      </w:r>
      <w:r w:rsidRPr="00CE2B5B">
        <w:rPr>
          <w:rStyle w:val="HeaderChar"/>
          <w:rFonts w:ascii="Arial" w:hAnsi="Arial" w:cs="Arial"/>
          <w:sz w:val="22"/>
          <w:szCs w:val="22"/>
        </w:rPr>
        <w:t xml:space="preserve"> </w:t>
      </w:r>
      <w:r w:rsidRPr="00CE2B5B">
        <w:rPr>
          <w:rFonts w:ascii="Arial" w:hAnsi="Arial" w:cs="Arial"/>
          <w:sz w:val="22"/>
          <w:szCs w:val="22"/>
        </w:rPr>
        <w:t xml:space="preserve">(334) 844-4944 or </w:t>
      </w:r>
      <w:r w:rsidRPr="00CE2B5B">
        <w:rPr>
          <w:rStyle w:val="Strong"/>
          <w:rFonts w:ascii="Arial" w:hAnsi="Arial" w:cs="Arial"/>
          <w:sz w:val="22"/>
          <w:szCs w:val="22"/>
        </w:rPr>
        <w:t>Email</w:t>
      </w:r>
      <w:r w:rsidRPr="00CE2B5B">
        <w:rPr>
          <w:rFonts w:ascii="Arial" w:hAnsi="Arial" w:cs="Arial"/>
          <w:sz w:val="22"/>
          <w:szCs w:val="22"/>
        </w:rPr>
        <w:t xml:space="preserve">: </w:t>
      </w:r>
      <w:hyperlink r:id="rId36" w:history="1">
        <w:r w:rsidRPr="00CE2B5B">
          <w:rPr>
            <w:rStyle w:val="Hyperlink"/>
            <w:rFonts w:ascii="Arial" w:hAnsi="Arial" w:cs="Arial"/>
            <w:sz w:val="22"/>
            <w:szCs w:val="22"/>
          </w:rPr>
          <w:t>itservicedesk@auburn.edu</w:t>
        </w:r>
      </w:hyperlink>
    </w:p>
    <w:p w14:paraId="0F4D69AD" w14:textId="77777777" w:rsidR="00FA634F" w:rsidRPr="00CE2B5B" w:rsidRDefault="00FA634F" w:rsidP="00FA634F">
      <w:pPr>
        <w:rPr>
          <w:rFonts w:ascii="Arial" w:hAnsi="Arial" w:cs="Arial"/>
          <w:sz w:val="22"/>
          <w:szCs w:val="22"/>
        </w:rPr>
      </w:pPr>
    </w:p>
    <w:p w14:paraId="1C3CDA5D" w14:textId="77777777" w:rsidR="00B860C4" w:rsidRPr="00454815" w:rsidRDefault="00B860C4" w:rsidP="00454815">
      <w:pPr>
        <w:rPr>
          <w:color w:val="000000" w:themeColor="text1"/>
        </w:rPr>
      </w:pPr>
    </w:p>
    <w:p w14:paraId="201B2678" w14:textId="77777777" w:rsidR="00454815" w:rsidRPr="00C957F5" w:rsidRDefault="00454815" w:rsidP="00454815">
      <w:pPr>
        <w:pStyle w:val="Heading4"/>
        <w:numPr>
          <w:ilvl w:val="0"/>
          <w:numId w:val="0"/>
        </w:numPr>
      </w:pPr>
      <w:r w:rsidRPr="00221ED4">
        <w:t>Professional Organizations</w:t>
      </w:r>
    </w:p>
    <w:p w14:paraId="4C9F7E0B" w14:textId="77777777" w:rsidR="00454815" w:rsidRPr="00A836E0" w:rsidRDefault="00454815" w:rsidP="00454815">
      <w:pPr>
        <w:tabs>
          <w:tab w:val="left" w:pos="-720"/>
          <w:tab w:val="left" w:pos="0"/>
          <w:tab w:val="left" w:pos="194"/>
          <w:tab w:val="left" w:pos="394"/>
          <w:tab w:val="left" w:pos="720"/>
          <w:tab w:val="left" w:pos="1440"/>
          <w:tab w:val="left" w:pos="2160"/>
          <w:tab w:val="left" w:pos="2397"/>
          <w:tab w:val="left" w:pos="2656"/>
          <w:tab w:val="left" w:pos="2880"/>
          <w:tab w:val="left" w:pos="3271"/>
          <w:tab w:val="left" w:pos="3666"/>
          <w:tab w:val="left" w:pos="4320"/>
          <w:tab w:val="left" w:pos="5040"/>
          <w:tab w:val="left" w:pos="5760"/>
          <w:tab w:val="left" w:pos="6147"/>
          <w:tab w:val="left" w:pos="6480"/>
          <w:tab w:val="left" w:pos="6880"/>
          <w:tab w:val="left" w:pos="7200"/>
          <w:tab w:val="left" w:pos="7920"/>
          <w:tab w:val="left" w:pos="8640"/>
          <w:tab w:val="left" w:pos="9360"/>
        </w:tabs>
        <w:ind w:left="720"/>
        <w:rPr>
          <w:rFonts w:ascii="Arial" w:hAnsi="Arial" w:cs="Arial"/>
          <w:b/>
          <w:color w:val="000000" w:themeColor="text1"/>
          <w:sz w:val="22"/>
          <w:szCs w:val="22"/>
        </w:rPr>
      </w:pPr>
      <w:r w:rsidRPr="00A836E0">
        <w:rPr>
          <w:rFonts w:ascii="Arial" w:hAnsi="Arial" w:cs="Arial"/>
          <w:color w:val="000000" w:themeColor="text1"/>
          <w:sz w:val="22"/>
          <w:szCs w:val="22"/>
        </w:rPr>
        <w:t>Many professional organizations are available that may offer reduced membership rates for graduate students.  Graduate students are encouraged to become an active member of organizations of their choice.  Some organizations that students might consider are:</w:t>
      </w:r>
    </w:p>
    <w:p w14:paraId="1DB34B88" w14:textId="77777777" w:rsidR="00454815" w:rsidRPr="00A836E0" w:rsidRDefault="00454815" w:rsidP="00454815">
      <w:pPr>
        <w:pStyle w:val="ListParagraph"/>
        <w:numPr>
          <w:ilvl w:val="0"/>
          <w:numId w:val="1"/>
        </w:numPr>
        <w:rPr>
          <w:rFonts w:ascii="Arial" w:hAnsi="Arial" w:cs="Arial"/>
          <w:color w:val="000000" w:themeColor="text1"/>
          <w:sz w:val="22"/>
          <w:szCs w:val="22"/>
        </w:rPr>
      </w:pPr>
      <w:r w:rsidRPr="00A836E0">
        <w:rPr>
          <w:rFonts w:ascii="Arial" w:hAnsi="Arial" w:cs="Arial"/>
          <w:color w:val="000000" w:themeColor="text1"/>
          <w:sz w:val="22"/>
          <w:szCs w:val="22"/>
        </w:rPr>
        <w:t>NASW – national chapter</w:t>
      </w:r>
    </w:p>
    <w:p w14:paraId="02656A97" w14:textId="77777777" w:rsidR="00454815" w:rsidRPr="00A836E0" w:rsidRDefault="00454815" w:rsidP="00454815">
      <w:pPr>
        <w:pStyle w:val="ListParagraph"/>
        <w:numPr>
          <w:ilvl w:val="0"/>
          <w:numId w:val="1"/>
        </w:numPr>
        <w:rPr>
          <w:rFonts w:ascii="Arial" w:hAnsi="Arial" w:cs="Arial"/>
          <w:color w:val="000000" w:themeColor="text1"/>
          <w:sz w:val="22"/>
          <w:szCs w:val="22"/>
        </w:rPr>
      </w:pPr>
      <w:r w:rsidRPr="00A836E0">
        <w:rPr>
          <w:rFonts w:ascii="Arial" w:hAnsi="Arial" w:cs="Arial"/>
          <w:color w:val="000000" w:themeColor="text1"/>
          <w:sz w:val="22"/>
          <w:szCs w:val="22"/>
        </w:rPr>
        <w:t>NASW – AL Chapter</w:t>
      </w:r>
    </w:p>
    <w:p w14:paraId="07B6CF97" w14:textId="77777777" w:rsidR="00454815" w:rsidRPr="00A836E0" w:rsidRDefault="00454815" w:rsidP="00454815">
      <w:pPr>
        <w:pStyle w:val="ListParagraph"/>
        <w:numPr>
          <w:ilvl w:val="0"/>
          <w:numId w:val="1"/>
        </w:numPr>
        <w:rPr>
          <w:rFonts w:ascii="Arial" w:hAnsi="Arial" w:cs="Arial"/>
          <w:color w:val="000000" w:themeColor="text1"/>
          <w:sz w:val="22"/>
          <w:szCs w:val="22"/>
        </w:rPr>
      </w:pPr>
      <w:r w:rsidRPr="00A836E0">
        <w:rPr>
          <w:rFonts w:ascii="Arial" w:hAnsi="Arial" w:cs="Arial"/>
          <w:color w:val="000000" w:themeColor="text1"/>
          <w:sz w:val="22"/>
          <w:szCs w:val="22"/>
        </w:rPr>
        <w:t>Council on Social Work Education</w:t>
      </w:r>
    </w:p>
    <w:p w14:paraId="0B469832" w14:textId="77777777" w:rsidR="00454815" w:rsidRPr="00FA634F" w:rsidRDefault="00454815" w:rsidP="00454815">
      <w:pPr>
        <w:rPr>
          <w:rFonts w:ascii="Arial" w:hAnsi="Arial" w:cs="Arial"/>
          <w:color w:val="000000" w:themeColor="text1"/>
          <w:sz w:val="22"/>
          <w:szCs w:val="22"/>
          <w:highlight w:val="yellow"/>
        </w:rPr>
      </w:pPr>
    </w:p>
    <w:p w14:paraId="64586199" w14:textId="38621A75" w:rsidR="003325C6" w:rsidRPr="00C957F5" w:rsidRDefault="003325C6" w:rsidP="003325C6">
      <w:pPr>
        <w:pStyle w:val="Heading4"/>
        <w:numPr>
          <w:ilvl w:val="0"/>
          <w:numId w:val="0"/>
        </w:numPr>
      </w:pPr>
      <w:r w:rsidRPr="00FA634F">
        <w:t>Social Media</w:t>
      </w:r>
      <w:r w:rsidR="00FB2E33" w:rsidRPr="00FA634F" w:rsidDel="00FB2E33">
        <w:t xml:space="preserve"> </w:t>
      </w:r>
      <w:r w:rsidRPr="00FA634F">
        <w:t>-Auburn SOWO</w:t>
      </w:r>
    </w:p>
    <w:p w14:paraId="2DA529E3" w14:textId="2A34605A" w:rsidR="003325C6" w:rsidRPr="00A836E0" w:rsidRDefault="003325C6" w:rsidP="003325C6">
      <w:pPr>
        <w:ind w:left="720"/>
        <w:rPr>
          <w:rFonts w:ascii="Arial" w:hAnsi="Arial" w:cs="Arial"/>
          <w:color w:val="000000" w:themeColor="text1"/>
          <w:sz w:val="22"/>
          <w:szCs w:val="22"/>
        </w:rPr>
      </w:pPr>
      <w:r w:rsidRPr="00FA634F">
        <w:rPr>
          <w:rFonts w:ascii="Arial" w:hAnsi="Arial" w:cs="Arial"/>
          <w:color w:val="000000" w:themeColor="text1"/>
          <w:sz w:val="22"/>
          <w:szCs w:val="22"/>
        </w:rPr>
        <w:t>The Social Work Program has both a Facebook page</w:t>
      </w:r>
      <w:r w:rsidR="00FB2E33" w:rsidRPr="00FA634F">
        <w:rPr>
          <w:rFonts w:ascii="Arial" w:hAnsi="Arial" w:cs="Arial"/>
          <w:color w:val="000000" w:themeColor="text1"/>
          <w:sz w:val="22"/>
          <w:szCs w:val="22"/>
        </w:rPr>
        <w:t xml:space="preserve"> and Instagram</w:t>
      </w:r>
      <w:r w:rsidRPr="00FA634F">
        <w:rPr>
          <w:rFonts w:ascii="Arial" w:hAnsi="Arial" w:cs="Arial"/>
          <w:color w:val="000000" w:themeColor="text1"/>
          <w:sz w:val="22"/>
          <w:szCs w:val="22"/>
        </w:rPr>
        <w:t>. Find our page and like us on Facebook, Auburn University Social Work Program, and follow us on</w:t>
      </w:r>
      <w:r w:rsidR="00FB2E33" w:rsidRPr="00FA634F">
        <w:rPr>
          <w:rFonts w:ascii="Arial" w:hAnsi="Arial" w:cs="Arial"/>
          <w:color w:val="000000" w:themeColor="text1"/>
          <w:sz w:val="22"/>
          <w:szCs w:val="22"/>
        </w:rPr>
        <w:t xml:space="preserve"> Instagram </w:t>
      </w:r>
      <w:r w:rsidR="00454815">
        <w:rPr>
          <w:rFonts w:ascii="Arial" w:hAnsi="Arial" w:cs="Arial"/>
          <w:color w:val="000000" w:themeColor="text1"/>
          <w:sz w:val="22"/>
          <w:szCs w:val="22"/>
        </w:rPr>
        <w:t>@</w:t>
      </w:r>
      <w:r w:rsidR="00FB2E33" w:rsidRPr="00FA634F">
        <w:rPr>
          <w:rFonts w:ascii="Arial" w:hAnsi="Arial" w:cs="Arial"/>
          <w:color w:val="000000" w:themeColor="text1"/>
          <w:sz w:val="22"/>
          <w:szCs w:val="22"/>
        </w:rPr>
        <w:t xml:space="preserve"> </w:t>
      </w:r>
      <w:proofErr w:type="spellStart"/>
      <w:r w:rsidR="00FA634F" w:rsidRPr="00FA634F">
        <w:rPr>
          <w:rFonts w:ascii="Arial" w:hAnsi="Arial" w:cs="Arial"/>
          <w:color w:val="000000" w:themeColor="text1"/>
          <w:sz w:val="22"/>
          <w:szCs w:val="22"/>
        </w:rPr>
        <w:t>ausocial</w:t>
      </w:r>
      <w:r w:rsidR="00454815">
        <w:rPr>
          <w:rFonts w:ascii="Arial" w:hAnsi="Arial" w:cs="Arial"/>
          <w:color w:val="000000" w:themeColor="text1"/>
          <w:sz w:val="22"/>
          <w:szCs w:val="22"/>
        </w:rPr>
        <w:t>_</w:t>
      </w:r>
      <w:r w:rsidR="00FA634F" w:rsidRPr="00FA634F">
        <w:rPr>
          <w:rFonts w:ascii="Arial" w:hAnsi="Arial" w:cs="Arial"/>
          <w:color w:val="000000" w:themeColor="text1"/>
          <w:sz w:val="22"/>
          <w:szCs w:val="22"/>
        </w:rPr>
        <w:t>work</w:t>
      </w:r>
      <w:proofErr w:type="spellEnd"/>
      <w:r w:rsidR="00FA634F" w:rsidRPr="00FA634F">
        <w:rPr>
          <w:rFonts w:ascii="Arial" w:hAnsi="Arial" w:cs="Arial"/>
          <w:color w:val="000000" w:themeColor="text1"/>
          <w:sz w:val="22"/>
          <w:szCs w:val="22"/>
        </w:rPr>
        <w:t>.</w:t>
      </w:r>
      <w:r w:rsidR="00FB2E33" w:rsidRPr="00FA634F">
        <w:rPr>
          <w:rFonts w:ascii="Arial" w:hAnsi="Arial" w:cs="Arial"/>
          <w:color w:val="000000" w:themeColor="text1"/>
          <w:sz w:val="22"/>
          <w:szCs w:val="22"/>
        </w:rPr>
        <w:t xml:space="preserve"> </w:t>
      </w:r>
      <w:r w:rsidR="00FA634F" w:rsidRPr="00FA634F">
        <w:rPr>
          <w:rFonts w:ascii="Arial" w:hAnsi="Arial" w:cs="Arial"/>
          <w:color w:val="000000" w:themeColor="text1"/>
          <w:sz w:val="22"/>
          <w:szCs w:val="22"/>
        </w:rPr>
        <w:t xml:space="preserve"> </w:t>
      </w:r>
      <w:r w:rsidRPr="00FA634F">
        <w:rPr>
          <w:rFonts w:ascii="Arial" w:hAnsi="Arial" w:cs="Arial"/>
          <w:color w:val="000000" w:themeColor="text1"/>
          <w:sz w:val="22"/>
          <w:szCs w:val="22"/>
        </w:rPr>
        <w:t xml:space="preserve">Program announcements and upcoming events are shared on </w:t>
      </w:r>
      <w:r w:rsidR="00FB2E33" w:rsidRPr="00FA634F">
        <w:rPr>
          <w:rFonts w:ascii="Arial" w:hAnsi="Arial" w:cs="Arial"/>
          <w:color w:val="000000" w:themeColor="text1"/>
          <w:sz w:val="22"/>
          <w:szCs w:val="22"/>
        </w:rPr>
        <w:t>social media</w:t>
      </w:r>
      <w:r w:rsidRPr="00FA634F">
        <w:rPr>
          <w:rFonts w:ascii="Arial" w:hAnsi="Arial" w:cs="Arial"/>
          <w:color w:val="000000" w:themeColor="text1"/>
          <w:sz w:val="22"/>
          <w:szCs w:val="22"/>
        </w:rPr>
        <w:t xml:space="preserve">. Students can also network with current social work students and social work </w:t>
      </w:r>
      <w:r w:rsidR="00FB2E33" w:rsidRPr="00FA634F">
        <w:rPr>
          <w:rFonts w:ascii="Arial" w:hAnsi="Arial" w:cs="Arial"/>
          <w:color w:val="000000" w:themeColor="text1"/>
          <w:sz w:val="22"/>
          <w:szCs w:val="22"/>
        </w:rPr>
        <w:t>alumni.</w:t>
      </w:r>
    </w:p>
    <w:p w14:paraId="3444B43F" w14:textId="77777777" w:rsidR="003325C6" w:rsidRPr="00A836E0" w:rsidRDefault="003325C6" w:rsidP="003325C6">
      <w:pPr>
        <w:ind w:left="720"/>
        <w:rPr>
          <w:color w:val="000000" w:themeColor="text1"/>
        </w:rPr>
      </w:pPr>
    </w:p>
    <w:p w14:paraId="01AB42C4" w14:textId="5B8CADE8" w:rsidR="00902403" w:rsidRPr="007E6BCB" w:rsidRDefault="0057738B" w:rsidP="00CE2B5B">
      <w:pPr>
        <w:pStyle w:val="Heading1"/>
      </w:pPr>
      <w:bookmarkStart w:id="51" w:name="_Toc202963506"/>
      <w:bookmarkStart w:id="52" w:name="_Toc202964866"/>
      <w:r w:rsidRPr="007E6BCB">
        <w:rPr>
          <w:rStyle w:val="Strong"/>
          <w:bCs w:val="0"/>
          <w:sz w:val="44"/>
        </w:rPr>
        <w:t xml:space="preserve">Section III: </w:t>
      </w:r>
      <w:r w:rsidR="00BC3F1B" w:rsidRPr="007E6BCB">
        <w:rPr>
          <w:rStyle w:val="Strong"/>
          <w:bCs w:val="0"/>
          <w:sz w:val="44"/>
        </w:rPr>
        <w:t>MSW</w:t>
      </w:r>
      <w:r w:rsidRPr="007E6BCB">
        <w:rPr>
          <w:rStyle w:val="Strong"/>
          <w:bCs w:val="0"/>
          <w:sz w:val="44"/>
        </w:rPr>
        <w:t xml:space="preserve"> Program Policies</w:t>
      </w:r>
      <w:bookmarkEnd w:id="51"/>
      <w:bookmarkEnd w:id="52"/>
    </w:p>
    <w:p w14:paraId="6F0E3D5A" w14:textId="77777777" w:rsidR="00192462" w:rsidRPr="00A836E0" w:rsidRDefault="00192462" w:rsidP="00192462">
      <w:pPr>
        <w:rPr>
          <w:color w:val="000000" w:themeColor="text1"/>
          <w:sz w:val="16"/>
          <w:szCs w:val="16"/>
        </w:rPr>
      </w:pPr>
    </w:p>
    <w:p w14:paraId="07FEE1C3" w14:textId="6471378C" w:rsidR="004747ED" w:rsidRPr="007E6BCB" w:rsidRDefault="004747ED" w:rsidP="007E6BCB">
      <w:pPr>
        <w:pStyle w:val="Heading2"/>
        <w:rPr>
          <w:rStyle w:val="Emphasis"/>
          <w:i/>
          <w:iCs w:val="0"/>
        </w:rPr>
      </w:pPr>
      <w:bookmarkStart w:id="53" w:name="_Toc202963507"/>
      <w:bookmarkStart w:id="54" w:name="_Toc202964867"/>
      <w:r w:rsidRPr="007E6BCB">
        <w:rPr>
          <w:rStyle w:val="Emphasis"/>
          <w:i/>
          <w:iCs w:val="0"/>
        </w:rPr>
        <w:t xml:space="preserve">Admissions </w:t>
      </w:r>
      <w:r w:rsidR="00CB6898" w:rsidRPr="007E6BCB">
        <w:rPr>
          <w:rStyle w:val="Emphasis"/>
          <w:i/>
          <w:iCs w:val="0"/>
        </w:rPr>
        <w:t xml:space="preserve">Policy &amp; </w:t>
      </w:r>
      <w:r w:rsidRPr="007E6BCB">
        <w:rPr>
          <w:rStyle w:val="Emphasis"/>
          <w:i/>
          <w:iCs w:val="0"/>
        </w:rPr>
        <w:t>Requirements</w:t>
      </w:r>
      <w:bookmarkEnd w:id="53"/>
      <w:bookmarkEnd w:id="54"/>
    </w:p>
    <w:p w14:paraId="3D8216DB" w14:textId="637AA252" w:rsidR="00CB6898" w:rsidRPr="00A836E0" w:rsidRDefault="00CB6898" w:rsidP="00CB6898">
      <w:pPr>
        <w:rPr>
          <w:rFonts w:ascii="Arial" w:hAnsi="Arial" w:cs="Arial"/>
          <w:color w:val="000000" w:themeColor="text1"/>
          <w:sz w:val="22"/>
          <w:szCs w:val="22"/>
        </w:rPr>
      </w:pPr>
      <w:r w:rsidRPr="00A836E0">
        <w:rPr>
          <w:rFonts w:ascii="Arial" w:hAnsi="Arial" w:cs="Arial"/>
          <w:color w:val="000000" w:themeColor="text1"/>
          <w:sz w:val="22"/>
          <w:szCs w:val="22"/>
        </w:rPr>
        <w:t xml:space="preserve">The MSW admissions process is designed to result in an educational atmosphere most conducive to the development of advanced clinical professional and ethical social work practitioners. The intention is to ensure inclusion of students who not only have potential for academic achievement but who also exhibit behaviors and attitudes congruent with the core values </w:t>
      </w:r>
      <w:r w:rsidR="004633C9" w:rsidRPr="00A836E0">
        <w:rPr>
          <w:rFonts w:ascii="Arial" w:hAnsi="Arial" w:cs="Arial"/>
          <w:color w:val="000000" w:themeColor="text1"/>
          <w:sz w:val="22"/>
          <w:szCs w:val="22"/>
        </w:rPr>
        <w:t>of the</w:t>
      </w:r>
      <w:r w:rsidRPr="00A836E0">
        <w:rPr>
          <w:rFonts w:ascii="Arial" w:hAnsi="Arial" w:cs="Arial"/>
          <w:color w:val="000000" w:themeColor="text1"/>
          <w:sz w:val="22"/>
          <w:szCs w:val="22"/>
        </w:rPr>
        <w:t xml:space="preserve"> social work profession.</w:t>
      </w:r>
    </w:p>
    <w:p w14:paraId="42B3946B" w14:textId="77777777" w:rsidR="00CB6898" w:rsidRPr="00A836E0" w:rsidRDefault="00CB6898" w:rsidP="00CB6898">
      <w:pPr>
        <w:rPr>
          <w:rFonts w:ascii="Arial" w:hAnsi="Arial" w:cs="Arial"/>
          <w:color w:val="000000" w:themeColor="text1"/>
          <w:sz w:val="22"/>
          <w:szCs w:val="22"/>
        </w:rPr>
      </w:pPr>
    </w:p>
    <w:p w14:paraId="7E51A3EF" w14:textId="52A9BB0C" w:rsidR="00CB6898" w:rsidRDefault="00CB6898" w:rsidP="00CB6898">
      <w:pPr>
        <w:rPr>
          <w:rFonts w:ascii="Arial" w:hAnsi="Arial" w:cs="Arial"/>
          <w:color w:val="000000" w:themeColor="text1"/>
          <w:sz w:val="22"/>
          <w:szCs w:val="22"/>
        </w:rPr>
      </w:pPr>
      <w:r w:rsidRPr="00A836E0">
        <w:rPr>
          <w:rFonts w:ascii="Arial" w:hAnsi="Arial" w:cs="Arial"/>
          <w:color w:val="000000" w:themeColor="text1"/>
          <w:sz w:val="22"/>
          <w:szCs w:val="22"/>
        </w:rPr>
        <w:t xml:space="preserve">The </w:t>
      </w:r>
      <w:r w:rsidR="004633C9" w:rsidRPr="00A836E0">
        <w:rPr>
          <w:rFonts w:ascii="Arial" w:hAnsi="Arial" w:cs="Arial"/>
          <w:color w:val="000000" w:themeColor="text1"/>
          <w:sz w:val="22"/>
          <w:szCs w:val="22"/>
        </w:rPr>
        <w:t>MSW program</w:t>
      </w:r>
      <w:r w:rsidRPr="00A836E0">
        <w:rPr>
          <w:rFonts w:ascii="Arial" w:hAnsi="Arial" w:cs="Arial"/>
          <w:color w:val="000000" w:themeColor="text1"/>
          <w:sz w:val="22"/>
          <w:szCs w:val="22"/>
        </w:rPr>
        <w:t xml:space="preserve"> is committed to the promotion of inclusion and diversity in the learning environment and beyond. We aim to create a learning environment and greater community that promotes and understands diversity as the intersectionality of multiple factors including but not limited to age, class, color, culture, disability and ability, ethnicity, gender, gender identity and </w:t>
      </w:r>
      <w:r w:rsidRPr="00A836E0">
        <w:rPr>
          <w:rFonts w:ascii="Arial" w:hAnsi="Arial" w:cs="Arial"/>
          <w:color w:val="000000" w:themeColor="text1"/>
          <w:sz w:val="22"/>
          <w:szCs w:val="22"/>
        </w:rPr>
        <w:lastRenderedPageBreak/>
        <w:t xml:space="preserve">expression, immigration status, marital status, political ideology, race, religion/spirituality, sexual orientation, and tribal sovereign status. </w:t>
      </w:r>
    </w:p>
    <w:p w14:paraId="15845DA5" w14:textId="1209494D" w:rsidR="00BD25CF" w:rsidRDefault="00BD25CF" w:rsidP="00CB6898">
      <w:pPr>
        <w:rPr>
          <w:rFonts w:ascii="Arial" w:hAnsi="Arial" w:cs="Arial"/>
          <w:color w:val="000000" w:themeColor="text1"/>
          <w:sz w:val="22"/>
          <w:szCs w:val="22"/>
        </w:rPr>
      </w:pPr>
    </w:p>
    <w:p w14:paraId="094DD7F5" w14:textId="2916DA0F" w:rsidR="00BD25CF" w:rsidRPr="00A836E0" w:rsidRDefault="008F0CED" w:rsidP="00CB6898">
      <w:pPr>
        <w:rPr>
          <w:rFonts w:ascii="Arial" w:hAnsi="Arial" w:cs="Arial"/>
          <w:color w:val="000000" w:themeColor="text1"/>
          <w:sz w:val="22"/>
          <w:szCs w:val="22"/>
        </w:rPr>
      </w:pPr>
      <w:r>
        <w:rPr>
          <w:rFonts w:ascii="Arial" w:hAnsi="Arial" w:cs="Arial"/>
          <w:color w:val="000000" w:themeColor="text1"/>
          <w:sz w:val="22"/>
          <w:szCs w:val="22"/>
        </w:rPr>
        <w:t>Admissions</w:t>
      </w:r>
      <w:r w:rsidR="00A76F5D">
        <w:rPr>
          <w:rFonts w:ascii="Arial" w:hAnsi="Arial" w:cs="Arial"/>
          <w:color w:val="000000" w:themeColor="text1"/>
          <w:sz w:val="22"/>
          <w:szCs w:val="22"/>
        </w:rPr>
        <w:t xml:space="preserve"> for the online MSW program follows the same process as the on-campus admissions </w:t>
      </w:r>
      <w:r>
        <w:rPr>
          <w:rFonts w:ascii="Arial" w:hAnsi="Arial" w:cs="Arial"/>
          <w:color w:val="000000" w:themeColor="text1"/>
          <w:sz w:val="22"/>
          <w:szCs w:val="22"/>
        </w:rPr>
        <w:t xml:space="preserve">procedures. </w:t>
      </w:r>
    </w:p>
    <w:p w14:paraId="6677A4A1" w14:textId="77777777" w:rsidR="004633C9" w:rsidRPr="00A836E0" w:rsidRDefault="004633C9" w:rsidP="004747ED">
      <w:pPr>
        <w:rPr>
          <w:rFonts w:ascii="Arial" w:hAnsi="Arial" w:cs="Arial"/>
          <w:color w:val="000000" w:themeColor="text1"/>
          <w:sz w:val="22"/>
          <w:szCs w:val="22"/>
        </w:rPr>
      </w:pPr>
    </w:p>
    <w:p w14:paraId="36F2CDE0" w14:textId="34E78F68" w:rsidR="00902403" w:rsidRPr="00A836E0" w:rsidRDefault="004747ED" w:rsidP="004747ED">
      <w:pPr>
        <w:rPr>
          <w:rFonts w:ascii="Arial" w:hAnsi="Arial" w:cs="Arial"/>
          <w:color w:val="000000" w:themeColor="text1"/>
          <w:sz w:val="22"/>
          <w:szCs w:val="22"/>
        </w:rPr>
      </w:pPr>
      <w:r w:rsidRPr="00A836E0">
        <w:rPr>
          <w:rFonts w:ascii="Arial" w:hAnsi="Arial" w:cs="Arial"/>
          <w:color w:val="000000" w:themeColor="text1"/>
          <w:sz w:val="22"/>
          <w:szCs w:val="22"/>
        </w:rPr>
        <w:t>The admissions requirements fo</w:t>
      </w:r>
      <w:r w:rsidRPr="008F0CED">
        <w:rPr>
          <w:rFonts w:ascii="Arial" w:hAnsi="Arial" w:cs="Arial"/>
          <w:color w:val="000000" w:themeColor="text1"/>
          <w:sz w:val="22"/>
          <w:szCs w:val="22"/>
        </w:rPr>
        <w:t>r the MSW program</w:t>
      </w:r>
      <w:r w:rsidR="00146E4A" w:rsidRPr="008F0CED">
        <w:rPr>
          <w:rFonts w:ascii="Arial" w:hAnsi="Arial" w:cs="Arial"/>
          <w:color w:val="000000" w:themeColor="text1"/>
          <w:sz w:val="22"/>
          <w:szCs w:val="22"/>
        </w:rPr>
        <w:t xml:space="preserve"> are established </w:t>
      </w:r>
      <w:r w:rsidR="00FA4C16" w:rsidRPr="008F0CED">
        <w:rPr>
          <w:rFonts w:ascii="Arial" w:hAnsi="Arial" w:cs="Arial"/>
          <w:color w:val="000000" w:themeColor="text1"/>
          <w:sz w:val="22"/>
          <w:szCs w:val="22"/>
        </w:rPr>
        <w:t xml:space="preserve">by the </w:t>
      </w:r>
      <w:r w:rsidR="00AF7A67" w:rsidRPr="008F0CED">
        <w:rPr>
          <w:rFonts w:ascii="Arial" w:hAnsi="Arial" w:cs="Arial"/>
          <w:color w:val="000000" w:themeColor="text1"/>
          <w:sz w:val="22"/>
          <w:szCs w:val="22"/>
        </w:rPr>
        <w:t>Admissions Committee and</w:t>
      </w:r>
      <w:r w:rsidRPr="008F0CED">
        <w:rPr>
          <w:rFonts w:ascii="Arial" w:hAnsi="Arial" w:cs="Arial"/>
          <w:color w:val="000000" w:themeColor="text1"/>
          <w:sz w:val="22"/>
          <w:szCs w:val="22"/>
        </w:rPr>
        <w:t xml:space="preserve"> are consistent with the Auburn University Graduate School</w:t>
      </w:r>
      <w:r w:rsidR="001E0CCE" w:rsidRPr="008F0CED">
        <w:rPr>
          <w:rFonts w:ascii="Arial" w:hAnsi="Arial" w:cs="Arial"/>
          <w:color w:val="000000" w:themeColor="text1"/>
          <w:sz w:val="22"/>
          <w:szCs w:val="22"/>
        </w:rPr>
        <w:t xml:space="preserve"> (see the graduate school website </w:t>
      </w:r>
      <w:hyperlink r:id="rId37" w:history="1">
        <w:r w:rsidR="001E0CCE" w:rsidRPr="008F0CED">
          <w:rPr>
            <w:rStyle w:val="Hyperlink"/>
            <w:rFonts w:ascii="Arial" w:hAnsi="Arial" w:cs="Arial"/>
            <w:color w:val="000000" w:themeColor="text1"/>
            <w:sz w:val="22"/>
            <w:szCs w:val="22"/>
          </w:rPr>
          <w:t>http://graduate.auburn.edu/prospective-students/</w:t>
        </w:r>
      </w:hyperlink>
      <w:r w:rsidR="001E0CCE" w:rsidRPr="008F0CED">
        <w:rPr>
          <w:rFonts w:ascii="Arial" w:hAnsi="Arial" w:cs="Arial"/>
          <w:color w:val="000000" w:themeColor="text1"/>
          <w:sz w:val="22"/>
          <w:szCs w:val="22"/>
        </w:rPr>
        <w:t xml:space="preserve"> )</w:t>
      </w:r>
      <w:r w:rsidRPr="008F0CED">
        <w:rPr>
          <w:rFonts w:ascii="Arial" w:hAnsi="Arial" w:cs="Arial"/>
          <w:color w:val="000000" w:themeColor="text1"/>
          <w:sz w:val="22"/>
          <w:szCs w:val="22"/>
        </w:rPr>
        <w:t>.</w:t>
      </w:r>
      <w:r w:rsidRPr="00A836E0">
        <w:rPr>
          <w:rFonts w:ascii="Arial" w:hAnsi="Arial" w:cs="Arial"/>
          <w:color w:val="000000" w:themeColor="text1"/>
          <w:sz w:val="22"/>
          <w:szCs w:val="22"/>
        </w:rPr>
        <w:t xml:space="preserve"> </w:t>
      </w:r>
    </w:p>
    <w:p w14:paraId="1BD0DC6D" w14:textId="77777777" w:rsidR="00902403" w:rsidRPr="00A836E0" w:rsidRDefault="00902403" w:rsidP="004747ED">
      <w:pPr>
        <w:rPr>
          <w:b/>
          <w:color w:val="000000" w:themeColor="text1"/>
        </w:rPr>
      </w:pPr>
    </w:p>
    <w:p w14:paraId="5827B634" w14:textId="54C2D30E" w:rsidR="004747ED" w:rsidRPr="00A836E0" w:rsidRDefault="004747ED" w:rsidP="004747ED">
      <w:pPr>
        <w:rPr>
          <w:rFonts w:ascii="Arial" w:hAnsi="Arial" w:cs="Arial"/>
          <w:b/>
          <w:color w:val="000000" w:themeColor="text1"/>
          <w:sz w:val="22"/>
          <w:szCs w:val="22"/>
        </w:rPr>
      </w:pPr>
      <w:r w:rsidRPr="00A836E0">
        <w:rPr>
          <w:rFonts w:ascii="Arial" w:hAnsi="Arial" w:cs="Arial"/>
          <w:b/>
          <w:color w:val="000000" w:themeColor="text1"/>
          <w:sz w:val="22"/>
          <w:szCs w:val="22"/>
        </w:rPr>
        <w:t>To be considered for admission to the MSW program</w:t>
      </w:r>
      <w:r w:rsidR="008F0CED">
        <w:rPr>
          <w:rFonts w:ascii="Arial" w:hAnsi="Arial" w:cs="Arial"/>
          <w:b/>
          <w:color w:val="000000" w:themeColor="text1"/>
          <w:sz w:val="22"/>
          <w:szCs w:val="22"/>
        </w:rPr>
        <w:t xml:space="preserve"> (on-campus and online)</w:t>
      </w:r>
      <w:r w:rsidRPr="00A836E0">
        <w:rPr>
          <w:rFonts w:ascii="Arial" w:hAnsi="Arial" w:cs="Arial"/>
          <w:b/>
          <w:color w:val="000000" w:themeColor="text1"/>
          <w:sz w:val="22"/>
          <w:szCs w:val="22"/>
        </w:rPr>
        <w:t>, the student must meet the following requirements.</w:t>
      </w:r>
    </w:p>
    <w:p w14:paraId="0685C3DB" w14:textId="77777777" w:rsidR="004747ED" w:rsidRPr="00A836E0" w:rsidRDefault="004747ED" w:rsidP="004747ED">
      <w:pPr>
        <w:rPr>
          <w:rFonts w:ascii="Arial" w:hAnsi="Arial" w:cs="Arial"/>
          <w:color w:val="000000" w:themeColor="text1"/>
          <w:sz w:val="22"/>
          <w:szCs w:val="22"/>
        </w:rPr>
      </w:pPr>
    </w:p>
    <w:p w14:paraId="1C43B50F" w14:textId="2D6C5B04" w:rsidR="004747ED" w:rsidRPr="008F0CED" w:rsidRDefault="004747ED" w:rsidP="004747ED">
      <w:pPr>
        <w:rPr>
          <w:rFonts w:ascii="Arial" w:hAnsi="Arial" w:cs="Arial"/>
          <w:color w:val="000000" w:themeColor="text1"/>
          <w:sz w:val="22"/>
          <w:szCs w:val="22"/>
        </w:rPr>
      </w:pPr>
      <w:r w:rsidRPr="008F0CED">
        <w:rPr>
          <w:rFonts w:ascii="Arial" w:hAnsi="Arial" w:cs="Arial"/>
          <w:color w:val="000000" w:themeColor="text1"/>
          <w:sz w:val="22"/>
          <w:szCs w:val="22"/>
        </w:rPr>
        <w:t>Students must have:</w:t>
      </w:r>
    </w:p>
    <w:p w14:paraId="6C85D44B" w14:textId="3A186B52" w:rsidR="004747ED" w:rsidRPr="008F0CED" w:rsidRDefault="004747ED" w:rsidP="00AD414D">
      <w:pPr>
        <w:pStyle w:val="ListParagraph"/>
        <w:numPr>
          <w:ilvl w:val="0"/>
          <w:numId w:val="18"/>
        </w:numPr>
        <w:contextualSpacing w:val="0"/>
        <w:rPr>
          <w:rFonts w:ascii="Arial" w:hAnsi="Arial" w:cs="Arial"/>
          <w:color w:val="000000" w:themeColor="text1"/>
          <w:sz w:val="22"/>
          <w:szCs w:val="22"/>
        </w:rPr>
      </w:pPr>
      <w:r w:rsidRPr="008F0CED">
        <w:rPr>
          <w:rFonts w:ascii="Arial" w:hAnsi="Arial" w:cs="Arial"/>
          <w:color w:val="000000" w:themeColor="text1"/>
          <w:sz w:val="22"/>
          <w:szCs w:val="22"/>
        </w:rPr>
        <w:t>A bachelor’s degree</w:t>
      </w:r>
      <w:r w:rsidR="008F0CED" w:rsidRPr="008F0CED">
        <w:rPr>
          <w:rFonts w:ascii="Arial" w:hAnsi="Arial" w:cs="Arial"/>
          <w:color w:val="000000" w:themeColor="text1"/>
          <w:sz w:val="22"/>
          <w:szCs w:val="22"/>
        </w:rPr>
        <w:t xml:space="preserve"> or equivalent</w:t>
      </w:r>
      <w:r w:rsidRPr="008F0CED">
        <w:rPr>
          <w:rFonts w:ascii="Arial" w:hAnsi="Arial" w:cs="Arial"/>
          <w:color w:val="000000" w:themeColor="text1"/>
          <w:sz w:val="22"/>
          <w:szCs w:val="22"/>
        </w:rPr>
        <w:t xml:space="preserve"> from a</w:t>
      </w:r>
      <w:r w:rsidR="008F0CED" w:rsidRPr="008F0CED">
        <w:rPr>
          <w:rFonts w:ascii="Arial" w:hAnsi="Arial" w:cs="Arial"/>
          <w:color w:val="000000" w:themeColor="text1"/>
          <w:sz w:val="22"/>
          <w:szCs w:val="22"/>
        </w:rPr>
        <w:t xml:space="preserve">n </w:t>
      </w:r>
      <w:r w:rsidRPr="008F0CED">
        <w:rPr>
          <w:rFonts w:ascii="Arial" w:hAnsi="Arial" w:cs="Arial"/>
          <w:color w:val="000000" w:themeColor="text1"/>
          <w:sz w:val="22"/>
          <w:szCs w:val="22"/>
        </w:rPr>
        <w:t xml:space="preserve">accredited </w:t>
      </w:r>
      <w:r w:rsidR="008F0CED" w:rsidRPr="008F0CED">
        <w:rPr>
          <w:rFonts w:ascii="Arial" w:hAnsi="Arial" w:cs="Arial"/>
          <w:color w:val="000000" w:themeColor="text1"/>
          <w:sz w:val="22"/>
          <w:szCs w:val="22"/>
        </w:rPr>
        <w:t>college or university</w:t>
      </w:r>
      <w:r w:rsidRPr="008F0CED">
        <w:rPr>
          <w:rFonts w:ascii="Arial" w:hAnsi="Arial" w:cs="Arial"/>
          <w:color w:val="000000" w:themeColor="text1"/>
          <w:sz w:val="22"/>
          <w:szCs w:val="22"/>
        </w:rPr>
        <w:t>.</w:t>
      </w:r>
    </w:p>
    <w:p w14:paraId="1B9DA826" w14:textId="77777777" w:rsidR="005B1913" w:rsidRPr="008F0CED" w:rsidRDefault="005B1913" w:rsidP="005B1913">
      <w:pPr>
        <w:rPr>
          <w:rFonts w:ascii="Arial" w:hAnsi="Arial" w:cs="Arial"/>
          <w:color w:val="000000" w:themeColor="text1"/>
          <w:sz w:val="6"/>
          <w:szCs w:val="6"/>
        </w:rPr>
      </w:pPr>
    </w:p>
    <w:p w14:paraId="32DDEB37" w14:textId="3CD5B9A0" w:rsidR="00454815" w:rsidRPr="00454815" w:rsidRDefault="004747ED" w:rsidP="00AD414D">
      <w:pPr>
        <w:pStyle w:val="ListParagraph"/>
        <w:numPr>
          <w:ilvl w:val="0"/>
          <w:numId w:val="18"/>
        </w:numPr>
        <w:contextualSpacing w:val="0"/>
        <w:rPr>
          <w:rFonts w:ascii="Arial" w:hAnsi="Arial" w:cs="Arial"/>
          <w:color w:val="000000" w:themeColor="text1"/>
          <w:sz w:val="22"/>
          <w:szCs w:val="22"/>
        </w:rPr>
      </w:pPr>
      <w:r w:rsidRPr="008F0CED">
        <w:rPr>
          <w:rFonts w:ascii="Arial" w:hAnsi="Arial" w:cs="Arial"/>
          <w:color w:val="000000" w:themeColor="text1"/>
          <w:sz w:val="22"/>
          <w:szCs w:val="22"/>
        </w:rPr>
        <w:t>A GPA of 3.0</w:t>
      </w:r>
      <w:r w:rsidR="009F46CE" w:rsidRPr="008F0CED">
        <w:rPr>
          <w:rFonts w:ascii="Arial" w:hAnsi="Arial" w:cs="Arial"/>
          <w:color w:val="000000" w:themeColor="text1"/>
          <w:sz w:val="22"/>
          <w:szCs w:val="22"/>
        </w:rPr>
        <w:t xml:space="preserve"> or better</w:t>
      </w:r>
      <w:r w:rsidRPr="008F0CED">
        <w:rPr>
          <w:rFonts w:ascii="Arial" w:hAnsi="Arial" w:cs="Arial"/>
          <w:color w:val="000000" w:themeColor="text1"/>
          <w:sz w:val="22"/>
          <w:szCs w:val="22"/>
        </w:rPr>
        <w:t xml:space="preserve"> based on a 4.0 scale or a 3.0 average for the last 60 semester </w:t>
      </w:r>
      <w:r w:rsidRPr="00454815">
        <w:rPr>
          <w:rFonts w:ascii="Arial" w:hAnsi="Arial" w:cs="Arial"/>
          <w:color w:val="000000" w:themeColor="text1"/>
          <w:sz w:val="22"/>
          <w:szCs w:val="22"/>
        </w:rPr>
        <w:t>hours of coursework in a degree program.</w:t>
      </w:r>
      <w:r w:rsidR="00BE2C1D" w:rsidRPr="00454815">
        <w:rPr>
          <w:rFonts w:ascii="Arial" w:hAnsi="Arial" w:cs="Arial"/>
          <w:color w:val="000000" w:themeColor="text1"/>
          <w:sz w:val="22"/>
          <w:szCs w:val="22"/>
        </w:rPr>
        <w:t xml:space="preserve"> </w:t>
      </w:r>
    </w:p>
    <w:p w14:paraId="72360441" w14:textId="6CC37FD4" w:rsidR="005B1913" w:rsidRPr="00454815" w:rsidRDefault="004747ED" w:rsidP="00454815">
      <w:pPr>
        <w:pStyle w:val="ListParagraph"/>
        <w:numPr>
          <w:ilvl w:val="0"/>
          <w:numId w:val="18"/>
        </w:numPr>
        <w:contextualSpacing w:val="0"/>
        <w:rPr>
          <w:rFonts w:ascii="Arial" w:hAnsi="Arial" w:cs="Arial"/>
        </w:rPr>
      </w:pPr>
      <w:r w:rsidRPr="00454815">
        <w:rPr>
          <w:rFonts w:ascii="Arial" w:hAnsi="Arial" w:cs="Arial"/>
          <w:sz w:val="22"/>
          <w:szCs w:val="22"/>
        </w:rPr>
        <w:t>T</w:t>
      </w:r>
      <w:r w:rsidR="003B0E6A" w:rsidRPr="00454815">
        <w:rPr>
          <w:rFonts w:ascii="Arial" w:hAnsi="Arial" w:cs="Arial"/>
          <w:sz w:val="22"/>
          <w:szCs w:val="22"/>
        </w:rPr>
        <w:t>hree letters of recommendation</w:t>
      </w:r>
      <w:r w:rsidR="00CD286B" w:rsidRPr="00454815">
        <w:rPr>
          <w:rFonts w:ascii="Arial" w:hAnsi="Arial" w:cs="Arial"/>
          <w:sz w:val="22"/>
          <w:szCs w:val="22"/>
        </w:rPr>
        <w:t xml:space="preserve"> from professional sources</w:t>
      </w:r>
      <w:r w:rsidRPr="00454815">
        <w:rPr>
          <w:rFonts w:ascii="Arial" w:hAnsi="Arial" w:cs="Arial"/>
          <w:sz w:val="22"/>
          <w:szCs w:val="22"/>
        </w:rPr>
        <w:t>.</w:t>
      </w:r>
      <w:r w:rsidR="00BE2C1D" w:rsidRPr="00454815">
        <w:rPr>
          <w:rFonts w:ascii="Arial" w:hAnsi="Arial" w:cs="Arial"/>
          <w:sz w:val="22"/>
          <w:szCs w:val="22"/>
        </w:rPr>
        <w:t xml:space="preserve"> </w:t>
      </w:r>
      <w:r w:rsidR="00A61E9D" w:rsidRPr="00454815">
        <w:rPr>
          <w:rFonts w:ascii="Arial" w:hAnsi="Arial" w:cs="Arial"/>
          <w:sz w:val="22"/>
          <w:szCs w:val="22"/>
        </w:rPr>
        <w:t xml:space="preserve">The letters </w:t>
      </w:r>
      <w:r w:rsidR="00BE2C1D" w:rsidRPr="00454815">
        <w:rPr>
          <w:rFonts w:ascii="Arial" w:hAnsi="Arial" w:cs="Arial"/>
          <w:sz w:val="22"/>
          <w:szCs w:val="22"/>
        </w:rPr>
        <w:t xml:space="preserve">need to address professional behaviors and Social Work specific Admission Information.  </w:t>
      </w:r>
    </w:p>
    <w:p w14:paraId="28228CC9" w14:textId="507FB5B0" w:rsidR="00CD286B" w:rsidRPr="00454815" w:rsidRDefault="00CD286B" w:rsidP="00AD414D">
      <w:pPr>
        <w:pStyle w:val="ListParagraph"/>
        <w:numPr>
          <w:ilvl w:val="0"/>
          <w:numId w:val="18"/>
        </w:numPr>
        <w:contextualSpacing w:val="0"/>
        <w:rPr>
          <w:rFonts w:ascii="Arial" w:hAnsi="Arial" w:cs="Arial"/>
          <w:color w:val="000000" w:themeColor="text1"/>
          <w:sz w:val="22"/>
          <w:szCs w:val="22"/>
        </w:rPr>
      </w:pPr>
      <w:r w:rsidRPr="00454815">
        <w:rPr>
          <w:rFonts w:ascii="Arial" w:hAnsi="Arial" w:cs="Arial"/>
          <w:color w:val="000000" w:themeColor="text1"/>
          <w:sz w:val="22"/>
          <w:szCs w:val="22"/>
        </w:rPr>
        <w:t>A current Resume or CV.</w:t>
      </w:r>
    </w:p>
    <w:p w14:paraId="44D6E2FC" w14:textId="77777777" w:rsidR="005B1913" w:rsidRPr="00454815" w:rsidRDefault="005B1913" w:rsidP="005B1913">
      <w:pPr>
        <w:rPr>
          <w:rFonts w:ascii="Arial" w:hAnsi="Arial" w:cs="Arial"/>
          <w:color w:val="000000" w:themeColor="text1"/>
          <w:sz w:val="6"/>
          <w:szCs w:val="6"/>
        </w:rPr>
      </w:pPr>
    </w:p>
    <w:p w14:paraId="3CF8D160" w14:textId="173DD312" w:rsidR="004747ED" w:rsidRPr="008F0CED" w:rsidRDefault="00BE2C1D" w:rsidP="00AD414D">
      <w:pPr>
        <w:pStyle w:val="ListParagraph"/>
        <w:numPr>
          <w:ilvl w:val="0"/>
          <w:numId w:val="18"/>
        </w:numPr>
        <w:contextualSpacing w:val="0"/>
        <w:rPr>
          <w:rFonts w:ascii="Arial" w:hAnsi="Arial" w:cs="Arial"/>
          <w:color w:val="000000" w:themeColor="text1"/>
          <w:sz w:val="22"/>
          <w:szCs w:val="22"/>
        </w:rPr>
      </w:pPr>
      <w:r w:rsidRPr="00454815">
        <w:rPr>
          <w:rFonts w:ascii="Arial" w:hAnsi="Arial" w:cs="Arial"/>
          <w:color w:val="000000" w:themeColor="text1"/>
          <w:sz w:val="22"/>
          <w:szCs w:val="22"/>
        </w:rPr>
        <w:t xml:space="preserve">All </w:t>
      </w:r>
      <w:r w:rsidR="004747ED" w:rsidRPr="00454815">
        <w:rPr>
          <w:rFonts w:ascii="Arial" w:hAnsi="Arial" w:cs="Arial"/>
          <w:color w:val="000000" w:themeColor="text1"/>
          <w:sz w:val="22"/>
          <w:szCs w:val="22"/>
        </w:rPr>
        <w:t>transcript</w:t>
      </w:r>
      <w:r w:rsidRPr="00454815">
        <w:rPr>
          <w:rFonts w:ascii="Arial" w:hAnsi="Arial" w:cs="Arial"/>
          <w:color w:val="000000" w:themeColor="text1"/>
          <w:sz w:val="22"/>
          <w:szCs w:val="22"/>
        </w:rPr>
        <w:t>s of undergraduate and any graduate</w:t>
      </w:r>
      <w:r w:rsidRPr="008F0CED">
        <w:rPr>
          <w:rFonts w:ascii="Arial" w:hAnsi="Arial" w:cs="Arial"/>
          <w:color w:val="000000" w:themeColor="text1"/>
          <w:sz w:val="22"/>
          <w:szCs w:val="22"/>
        </w:rPr>
        <w:t xml:space="preserve"> credits from each school previously attended</w:t>
      </w:r>
      <w:r w:rsidR="00A61E9D">
        <w:rPr>
          <w:rFonts w:ascii="Arial" w:hAnsi="Arial" w:cs="Arial"/>
          <w:color w:val="000000" w:themeColor="text1"/>
          <w:sz w:val="22"/>
          <w:szCs w:val="22"/>
        </w:rPr>
        <w:t xml:space="preserve">. All transcripts must be sent electronically or by mail to </w:t>
      </w:r>
      <w:r w:rsidRPr="008F0CED">
        <w:rPr>
          <w:rFonts w:ascii="Arial" w:hAnsi="Arial" w:cs="Arial"/>
          <w:color w:val="000000" w:themeColor="text1"/>
          <w:sz w:val="22"/>
          <w:szCs w:val="22"/>
        </w:rPr>
        <w:t xml:space="preserve">the </w:t>
      </w:r>
      <w:r w:rsidR="00A61E9D">
        <w:rPr>
          <w:rFonts w:ascii="Arial" w:hAnsi="Arial" w:cs="Arial"/>
          <w:color w:val="000000" w:themeColor="text1"/>
          <w:sz w:val="22"/>
          <w:szCs w:val="22"/>
        </w:rPr>
        <w:t xml:space="preserve">Auburn University </w:t>
      </w:r>
      <w:r w:rsidRPr="008F0CED">
        <w:rPr>
          <w:rFonts w:ascii="Arial" w:hAnsi="Arial" w:cs="Arial"/>
          <w:color w:val="000000" w:themeColor="text1"/>
          <w:sz w:val="22"/>
          <w:szCs w:val="22"/>
        </w:rPr>
        <w:t>Gr</w:t>
      </w:r>
      <w:r w:rsidR="005B1913" w:rsidRPr="008F0CED">
        <w:rPr>
          <w:rFonts w:ascii="Arial" w:hAnsi="Arial" w:cs="Arial"/>
          <w:color w:val="000000" w:themeColor="text1"/>
          <w:sz w:val="22"/>
          <w:szCs w:val="22"/>
        </w:rPr>
        <w:t>aduate School, 106 Hargis Hall, A</w:t>
      </w:r>
      <w:r w:rsidRPr="008F0CED">
        <w:rPr>
          <w:rFonts w:ascii="Arial" w:hAnsi="Arial" w:cs="Arial"/>
          <w:color w:val="000000" w:themeColor="text1"/>
          <w:sz w:val="22"/>
          <w:szCs w:val="22"/>
        </w:rPr>
        <w:t xml:space="preserve">uburn University, 36849. </w:t>
      </w:r>
      <w:r w:rsidR="004747ED" w:rsidRPr="008F0CED">
        <w:rPr>
          <w:rFonts w:ascii="Arial" w:hAnsi="Arial" w:cs="Arial"/>
          <w:color w:val="000000" w:themeColor="text1"/>
          <w:sz w:val="22"/>
          <w:szCs w:val="22"/>
        </w:rPr>
        <w:t xml:space="preserve"> </w:t>
      </w:r>
    </w:p>
    <w:p w14:paraId="27D4F84A" w14:textId="77777777" w:rsidR="005F13EA" w:rsidRPr="008F0CED" w:rsidRDefault="005F13EA" w:rsidP="005F13EA">
      <w:pPr>
        <w:rPr>
          <w:rFonts w:ascii="Arial" w:hAnsi="Arial" w:cs="Arial"/>
          <w:color w:val="000000" w:themeColor="text1"/>
          <w:sz w:val="6"/>
          <w:szCs w:val="6"/>
        </w:rPr>
      </w:pPr>
    </w:p>
    <w:p w14:paraId="2890552B" w14:textId="0E697208" w:rsidR="00DE2615" w:rsidRPr="00836B0C" w:rsidRDefault="004747ED" w:rsidP="00AD414D">
      <w:pPr>
        <w:pStyle w:val="ListParagraph"/>
        <w:numPr>
          <w:ilvl w:val="0"/>
          <w:numId w:val="18"/>
        </w:numPr>
        <w:contextualSpacing w:val="0"/>
        <w:rPr>
          <w:rFonts w:ascii="Arial" w:hAnsi="Arial" w:cs="Arial"/>
          <w:color w:val="000000" w:themeColor="text1"/>
          <w:sz w:val="22"/>
          <w:szCs w:val="22"/>
        </w:rPr>
      </w:pPr>
      <w:r w:rsidRPr="00836B0C">
        <w:rPr>
          <w:rFonts w:ascii="Arial" w:hAnsi="Arial" w:cs="Arial"/>
          <w:color w:val="000000" w:themeColor="text1"/>
          <w:sz w:val="22"/>
          <w:szCs w:val="22"/>
        </w:rPr>
        <w:t>A completed Auburn University Graduate School Application.</w:t>
      </w:r>
    </w:p>
    <w:p w14:paraId="30F1CF12" w14:textId="1BFBCC9D" w:rsidR="00DE2615" w:rsidRPr="00836B0C" w:rsidRDefault="004747ED" w:rsidP="00DE2615">
      <w:pPr>
        <w:pStyle w:val="ListParagraph"/>
        <w:numPr>
          <w:ilvl w:val="0"/>
          <w:numId w:val="18"/>
        </w:numPr>
        <w:contextualSpacing w:val="0"/>
        <w:rPr>
          <w:rFonts w:ascii="Arial" w:hAnsi="Arial" w:cs="Arial"/>
          <w:color w:val="000000" w:themeColor="text1"/>
          <w:sz w:val="22"/>
          <w:szCs w:val="22"/>
        </w:rPr>
      </w:pPr>
      <w:bookmarkStart w:id="55" w:name="OLE_LINK5"/>
      <w:r w:rsidRPr="00836B0C">
        <w:rPr>
          <w:rFonts w:ascii="Arial" w:hAnsi="Arial" w:cs="Arial"/>
          <w:color w:val="000000" w:themeColor="text1"/>
          <w:sz w:val="22"/>
          <w:szCs w:val="22"/>
        </w:rPr>
        <w:t xml:space="preserve">A </w:t>
      </w:r>
      <w:r w:rsidR="00DE2615" w:rsidRPr="00836B0C">
        <w:rPr>
          <w:rFonts w:ascii="Arial" w:hAnsi="Arial" w:cs="Arial"/>
          <w:color w:val="000000" w:themeColor="text1"/>
          <w:sz w:val="22"/>
          <w:szCs w:val="22"/>
        </w:rPr>
        <w:t xml:space="preserve">professional </w:t>
      </w:r>
      <w:r w:rsidRPr="00836B0C">
        <w:rPr>
          <w:rFonts w:ascii="Arial" w:hAnsi="Arial" w:cs="Arial"/>
          <w:color w:val="000000" w:themeColor="text1"/>
          <w:sz w:val="22"/>
          <w:szCs w:val="22"/>
        </w:rPr>
        <w:t xml:space="preserve">statement. </w:t>
      </w:r>
      <w:r w:rsidR="00DE2615" w:rsidRPr="00836B0C">
        <w:rPr>
          <w:rFonts w:ascii="Arial" w:hAnsi="Arial" w:cs="Arial"/>
          <w:color w:val="000000" w:themeColor="text1"/>
          <w:sz w:val="22"/>
          <w:szCs w:val="22"/>
        </w:rPr>
        <w:t>Your professional statement is a vital part of your application. It offers insight into your motivation, critical thinking, writing ability, and readiness for graduate-level education in social work. Through this statement, we hope to understand your alignment with the values and goals of the social work profession. Please submit a professional statement that is 4–5 typed, double-spaced pages in length. Your statement should address the following four areas:</w:t>
      </w:r>
    </w:p>
    <w:p w14:paraId="4C78DA90" w14:textId="6CE3894B" w:rsidR="00DE2615" w:rsidRPr="00836B0C" w:rsidRDefault="00DE2615" w:rsidP="00DE2615">
      <w:pPr>
        <w:pStyle w:val="ListParagraph"/>
        <w:numPr>
          <w:ilvl w:val="0"/>
          <w:numId w:val="50"/>
        </w:numPr>
        <w:rPr>
          <w:rFonts w:ascii="Arial" w:hAnsi="Arial" w:cs="Arial"/>
          <w:color w:val="000000" w:themeColor="text1"/>
          <w:sz w:val="22"/>
          <w:szCs w:val="22"/>
        </w:rPr>
      </w:pPr>
      <w:r w:rsidRPr="00836B0C">
        <w:rPr>
          <w:rFonts w:ascii="Arial" w:hAnsi="Arial" w:cs="Arial"/>
          <w:color w:val="000000" w:themeColor="text1"/>
          <w:sz w:val="22"/>
          <w:szCs w:val="22"/>
          <w:u w:val="single"/>
        </w:rPr>
        <w:t>Motivation and Career Goals:</w:t>
      </w:r>
      <w:r w:rsidRPr="00836B0C">
        <w:rPr>
          <w:rFonts w:ascii="Arial" w:hAnsi="Arial" w:cs="Arial"/>
          <w:color w:val="000000" w:themeColor="text1"/>
          <w:sz w:val="22"/>
          <w:szCs w:val="22"/>
        </w:rPr>
        <w:t xml:space="preserve"> Describe your interest in social work and your motivation for pursuing a Master of Social Work (MSW) degree. Why have you chosen to apply to Auburn University’s MSW program? Be sure to include your specific areas of interest within social work and your long-term professional goals.</w:t>
      </w:r>
    </w:p>
    <w:p w14:paraId="7DD77D2A" w14:textId="6B470B2E" w:rsidR="00DE2615" w:rsidRPr="00836B0C" w:rsidRDefault="00DE2615" w:rsidP="00DE2615">
      <w:pPr>
        <w:pStyle w:val="ListParagraph"/>
        <w:numPr>
          <w:ilvl w:val="0"/>
          <w:numId w:val="50"/>
        </w:numPr>
        <w:rPr>
          <w:rFonts w:ascii="Arial" w:hAnsi="Arial" w:cs="Arial"/>
          <w:color w:val="000000" w:themeColor="text1"/>
          <w:sz w:val="22"/>
          <w:szCs w:val="22"/>
        </w:rPr>
      </w:pPr>
      <w:r w:rsidRPr="00836B0C">
        <w:rPr>
          <w:rFonts w:ascii="Arial" w:hAnsi="Arial" w:cs="Arial"/>
          <w:color w:val="000000" w:themeColor="text1"/>
          <w:sz w:val="22"/>
          <w:szCs w:val="22"/>
          <w:u w:val="single"/>
        </w:rPr>
        <w:t>Readiness for Graduate Study:</w:t>
      </w:r>
      <w:r w:rsidRPr="00836B0C">
        <w:rPr>
          <w:rFonts w:ascii="Arial" w:hAnsi="Arial" w:cs="Arial"/>
          <w:color w:val="000000" w:themeColor="text1"/>
          <w:sz w:val="22"/>
          <w:szCs w:val="22"/>
        </w:rPr>
        <w:t xml:space="preserve"> Reflect on your academic and professional background. What strengths do you bring to graduate-level education in social work? Are there any challenges or circumstances—past or present—that may impact your studies? How have you addressed or plan to address these challenges?</w:t>
      </w:r>
    </w:p>
    <w:p w14:paraId="73A3884E" w14:textId="0F96B210" w:rsidR="00DE2615" w:rsidRPr="00836B0C" w:rsidRDefault="00DE2615" w:rsidP="00DE2615">
      <w:pPr>
        <w:pStyle w:val="ListParagraph"/>
        <w:numPr>
          <w:ilvl w:val="0"/>
          <w:numId w:val="50"/>
        </w:numPr>
        <w:rPr>
          <w:rFonts w:ascii="Arial" w:hAnsi="Arial" w:cs="Arial"/>
          <w:color w:val="000000" w:themeColor="text1"/>
          <w:sz w:val="22"/>
          <w:szCs w:val="22"/>
        </w:rPr>
      </w:pPr>
      <w:r w:rsidRPr="00836B0C">
        <w:rPr>
          <w:rFonts w:ascii="Arial" w:hAnsi="Arial" w:cs="Arial"/>
          <w:color w:val="000000" w:themeColor="text1"/>
          <w:sz w:val="22"/>
          <w:szCs w:val="22"/>
          <w:u w:val="single"/>
        </w:rPr>
        <w:t>Alignment with Professional Ethics:</w:t>
      </w:r>
      <w:r w:rsidRPr="00836B0C">
        <w:rPr>
          <w:rFonts w:ascii="Arial" w:hAnsi="Arial" w:cs="Arial"/>
          <w:color w:val="000000" w:themeColor="text1"/>
          <w:sz w:val="22"/>
          <w:szCs w:val="22"/>
        </w:rPr>
        <w:t xml:space="preserve"> Using the National Association of Social Workers (NASW) Code of Ethics as a reference, discuss how your personal values and beliefs align with the ethical standards of the profession. If there are areas of conflict, how do you plan to navigate or reconcile these differences in your professional practice?</w:t>
      </w:r>
    </w:p>
    <w:p w14:paraId="669D31AD" w14:textId="77777777" w:rsidR="00DE2615" w:rsidRPr="00836B0C" w:rsidRDefault="00DE2615" w:rsidP="00DE2615">
      <w:pPr>
        <w:pStyle w:val="ListParagraph"/>
        <w:numPr>
          <w:ilvl w:val="0"/>
          <w:numId w:val="50"/>
        </w:numPr>
        <w:rPr>
          <w:rFonts w:ascii="Arial" w:hAnsi="Arial" w:cs="Arial"/>
          <w:color w:val="000000" w:themeColor="text1"/>
          <w:sz w:val="22"/>
          <w:szCs w:val="22"/>
        </w:rPr>
      </w:pPr>
      <w:r w:rsidRPr="00836B0C">
        <w:rPr>
          <w:rFonts w:ascii="Arial" w:hAnsi="Arial" w:cs="Arial"/>
          <w:color w:val="000000" w:themeColor="text1"/>
          <w:sz w:val="22"/>
          <w:szCs w:val="22"/>
          <w:u w:val="single"/>
        </w:rPr>
        <w:t>Analysis of a Social Work Issue:</w:t>
      </w:r>
      <w:r w:rsidRPr="00836B0C">
        <w:rPr>
          <w:rFonts w:ascii="Arial" w:hAnsi="Arial" w:cs="Arial"/>
          <w:color w:val="000000" w:themeColor="text1"/>
          <w:sz w:val="22"/>
          <w:szCs w:val="22"/>
        </w:rPr>
        <w:t xml:space="preserve"> Choose a significant problem related to social work that you are passionate about. In your analysis, address the following:</w:t>
      </w:r>
    </w:p>
    <w:p w14:paraId="2AC465A3" w14:textId="77777777" w:rsidR="00DE2615" w:rsidRPr="00836B0C" w:rsidRDefault="00DE2615" w:rsidP="00DE2615">
      <w:pPr>
        <w:pStyle w:val="ListParagraph"/>
        <w:numPr>
          <w:ilvl w:val="0"/>
          <w:numId w:val="53"/>
        </w:numPr>
        <w:rPr>
          <w:rFonts w:asciiTheme="minorHAnsi" w:hAnsiTheme="minorHAnsi"/>
          <w:b/>
          <w:color w:val="000000" w:themeColor="text1"/>
          <w:u w:val="single"/>
        </w:rPr>
      </w:pPr>
      <w:r w:rsidRPr="00836B0C">
        <w:rPr>
          <w:rFonts w:ascii="Arial" w:hAnsi="Arial" w:cs="Arial"/>
          <w:color w:val="000000" w:themeColor="text1"/>
          <w:sz w:val="22"/>
          <w:szCs w:val="22"/>
        </w:rPr>
        <w:t>What are the key societal, structural, or systemic factors contributing to this issue?</w:t>
      </w:r>
    </w:p>
    <w:p w14:paraId="7C68332A" w14:textId="6B824553" w:rsidR="00DE2615" w:rsidRPr="00836B0C" w:rsidRDefault="00DE2615" w:rsidP="00DE2615">
      <w:pPr>
        <w:pStyle w:val="ListParagraph"/>
        <w:numPr>
          <w:ilvl w:val="0"/>
          <w:numId w:val="53"/>
        </w:numPr>
        <w:rPr>
          <w:rFonts w:asciiTheme="minorHAnsi" w:hAnsiTheme="minorHAnsi"/>
          <w:b/>
          <w:color w:val="000000" w:themeColor="text1"/>
          <w:u w:val="single"/>
        </w:rPr>
      </w:pPr>
      <w:r w:rsidRPr="00836B0C">
        <w:rPr>
          <w:rFonts w:ascii="Arial" w:hAnsi="Arial" w:cs="Arial"/>
          <w:color w:val="000000" w:themeColor="text1"/>
          <w:sz w:val="22"/>
          <w:szCs w:val="22"/>
        </w:rPr>
        <w:lastRenderedPageBreak/>
        <w:t>What strategies or interventions do you believe could help address the problem?</w:t>
      </w:r>
    </w:p>
    <w:p w14:paraId="63EF787F" w14:textId="7FAA7EE1" w:rsidR="007E6BCB" w:rsidRPr="00836B0C" w:rsidRDefault="00DE2615" w:rsidP="00DE2615">
      <w:pPr>
        <w:pStyle w:val="ListParagraph"/>
        <w:numPr>
          <w:ilvl w:val="0"/>
          <w:numId w:val="53"/>
        </w:numPr>
        <w:rPr>
          <w:rFonts w:asciiTheme="minorHAnsi" w:hAnsiTheme="minorHAnsi"/>
          <w:b/>
          <w:color w:val="000000" w:themeColor="text1"/>
          <w:u w:val="single"/>
        </w:rPr>
      </w:pPr>
      <w:r w:rsidRPr="00836B0C">
        <w:rPr>
          <w:rFonts w:ascii="Arial" w:hAnsi="Arial" w:cs="Arial"/>
          <w:color w:val="000000" w:themeColor="text1"/>
          <w:sz w:val="22"/>
          <w:szCs w:val="22"/>
        </w:rPr>
        <w:t>How do professional social workers contribute to solutions?</w:t>
      </w:r>
      <w:r w:rsidRPr="00836B0C">
        <w:rPr>
          <w:color w:val="000000" w:themeColor="text1"/>
        </w:rPr>
        <w:br/>
      </w:r>
      <w:bookmarkEnd w:id="55"/>
    </w:p>
    <w:p w14:paraId="686AF311" w14:textId="6517FA70" w:rsidR="004747ED" w:rsidRPr="00836B0C" w:rsidRDefault="0048667F" w:rsidP="004747ED">
      <w:pPr>
        <w:pStyle w:val="ListParagraph"/>
        <w:ind w:left="0"/>
        <w:rPr>
          <w:rFonts w:asciiTheme="minorHAnsi" w:hAnsiTheme="minorHAnsi"/>
          <w:b/>
          <w:color w:val="000000" w:themeColor="text1"/>
          <w:u w:val="single"/>
        </w:rPr>
      </w:pPr>
      <w:r w:rsidRPr="00836B0C">
        <w:rPr>
          <w:rFonts w:asciiTheme="minorHAnsi" w:hAnsiTheme="minorHAnsi"/>
          <w:b/>
          <w:color w:val="000000" w:themeColor="text1"/>
          <w:u w:val="single"/>
        </w:rPr>
        <w:t xml:space="preserve">Advanced Standing </w:t>
      </w:r>
      <w:r w:rsidR="004747ED" w:rsidRPr="00836B0C">
        <w:rPr>
          <w:rFonts w:asciiTheme="minorHAnsi" w:hAnsiTheme="minorHAnsi"/>
          <w:b/>
          <w:color w:val="000000" w:themeColor="text1"/>
          <w:u w:val="single"/>
        </w:rPr>
        <w:t>Students:</w:t>
      </w:r>
    </w:p>
    <w:p w14:paraId="7BA150A6" w14:textId="26F42308" w:rsidR="004747ED" w:rsidRPr="00A836E0" w:rsidRDefault="00E970F7" w:rsidP="0048667F">
      <w:pPr>
        <w:pStyle w:val="ListParagraph"/>
        <w:ind w:left="0"/>
        <w:rPr>
          <w:rFonts w:ascii="Arial" w:hAnsi="Arial" w:cs="Arial"/>
          <w:color w:val="000000" w:themeColor="text1"/>
          <w:sz w:val="22"/>
          <w:szCs w:val="22"/>
        </w:rPr>
      </w:pPr>
      <w:bookmarkStart w:id="56" w:name="OLE_LINK2"/>
      <w:r w:rsidRPr="00A836E0">
        <w:rPr>
          <w:rFonts w:ascii="Arial" w:hAnsi="Arial" w:cs="Arial"/>
          <w:color w:val="000000" w:themeColor="text1"/>
          <w:sz w:val="22"/>
          <w:szCs w:val="22"/>
        </w:rPr>
        <w:t xml:space="preserve">Students who have earned a </w:t>
      </w:r>
      <w:proofErr w:type="gramStart"/>
      <w:r w:rsidRPr="00A836E0">
        <w:rPr>
          <w:rFonts w:ascii="Arial" w:hAnsi="Arial" w:cs="Arial"/>
          <w:color w:val="000000" w:themeColor="text1"/>
          <w:sz w:val="22"/>
          <w:szCs w:val="22"/>
        </w:rPr>
        <w:t>Bachelor’s degree in Social Work</w:t>
      </w:r>
      <w:proofErr w:type="gramEnd"/>
      <w:r w:rsidRPr="00A836E0">
        <w:rPr>
          <w:rFonts w:ascii="Arial" w:hAnsi="Arial" w:cs="Arial"/>
          <w:color w:val="000000" w:themeColor="text1"/>
          <w:sz w:val="22"/>
          <w:szCs w:val="22"/>
        </w:rPr>
        <w:t xml:space="preserve"> from a CSWE </w:t>
      </w:r>
      <w:r w:rsidR="004156AE" w:rsidRPr="00A836E0">
        <w:rPr>
          <w:rFonts w:ascii="Arial" w:hAnsi="Arial" w:cs="Arial"/>
          <w:color w:val="000000" w:themeColor="text1"/>
          <w:sz w:val="22"/>
          <w:szCs w:val="22"/>
        </w:rPr>
        <w:t xml:space="preserve">accredited program, programs recognized through CSWE’s International Social Work Degree Recognition and Evaluation Service, </w:t>
      </w:r>
      <w:r w:rsidR="00224E43" w:rsidRPr="00A836E0">
        <w:rPr>
          <w:rFonts w:ascii="Arial" w:hAnsi="Arial" w:cs="Arial"/>
          <w:color w:val="000000" w:themeColor="text1"/>
          <w:sz w:val="22"/>
          <w:szCs w:val="22"/>
        </w:rPr>
        <w:t>or programs</w:t>
      </w:r>
      <w:r w:rsidR="004156AE" w:rsidRPr="00A836E0">
        <w:rPr>
          <w:rFonts w:ascii="Arial" w:hAnsi="Arial" w:cs="Arial"/>
          <w:color w:val="000000" w:themeColor="text1"/>
          <w:sz w:val="22"/>
          <w:szCs w:val="22"/>
        </w:rPr>
        <w:t xml:space="preserve"> covered under a memorandum of understanding </w:t>
      </w:r>
      <w:bookmarkEnd w:id="56"/>
      <w:r w:rsidR="004156AE" w:rsidRPr="00A836E0">
        <w:rPr>
          <w:rFonts w:ascii="Arial" w:hAnsi="Arial" w:cs="Arial"/>
          <w:color w:val="000000" w:themeColor="text1"/>
          <w:sz w:val="22"/>
          <w:szCs w:val="22"/>
        </w:rPr>
        <w:t xml:space="preserve">with international social work accreditors </w:t>
      </w:r>
      <w:r w:rsidR="0048667F" w:rsidRPr="00A836E0">
        <w:rPr>
          <w:rFonts w:ascii="Arial" w:hAnsi="Arial" w:cs="Arial"/>
          <w:color w:val="000000" w:themeColor="text1"/>
          <w:sz w:val="22"/>
          <w:szCs w:val="22"/>
        </w:rPr>
        <w:t>may</w:t>
      </w:r>
      <w:r w:rsidRPr="00A836E0">
        <w:rPr>
          <w:rFonts w:ascii="Arial" w:hAnsi="Arial" w:cs="Arial"/>
          <w:color w:val="000000" w:themeColor="text1"/>
          <w:sz w:val="22"/>
          <w:szCs w:val="22"/>
        </w:rPr>
        <w:t xml:space="preserve"> be eligible for the Advanced Standing MSW program.  To be considered</w:t>
      </w:r>
      <w:r w:rsidR="00313663">
        <w:rPr>
          <w:rFonts w:ascii="Arial" w:hAnsi="Arial" w:cs="Arial"/>
          <w:color w:val="000000" w:themeColor="text1"/>
          <w:sz w:val="22"/>
          <w:szCs w:val="22"/>
        </w:rPr>
        <w:t xml:space="preserve"> </w:t>
      </w:r>
      <w:r w:rsidR="00313663">
        <w:rPr>
          <w:rFonts w:ascii="Arial" w:eastAsia="Times New Roman" w:hAnsi="Arial" w:cs="Arial"/>
          <w:color w:val="000000" w:themeColor="text1"/>
          <w:sz w:val="22"/>
          <w:szCs w:val="22"/>
        </w:rPr>
        <w:t>e</w:t>
      </w:r>
      <w:r w:rsidR="008F0CED" w:rsidRPr="00A836E0">
        <w:rPr>
          <w:rFonts w:ascii="Arial" w:eastAsia="Times New Roman" w:hAnsi="Arial" w:cs="Arial"/>
          <w:color w:val="000000" w:themeColor="text1"/>
          <w:sz w:val="22"/>
          <w:szCs w:val="22"/>
        </w:rPr>
        <w:t xml:space="preserve">ligible students must also have a B average or better in </w:t>
      </w:r>
      <w:r w:rsidR="008F0CED">
        <w:rPr>
          <w:rFonts w:ascii="Arial" w:hAnsi="Arial" w:cs="Arial"/>
          <w:color w:val="000000" w:themeColor="text1"/>
          <w:sz w:val="22"/>
          <w:szCs w:val="22"/>
        </w:rPr>
        <w:t xml:space="preserve">undergraduate </w:t>
      </w:r>
      <w:r w:rsidR="008F0CED" w:rsidRPr="00A836E0">
        <w:rPr>
          <w:rFonts w:ascii="Arial" w:eastAsia="Times New Roman" w:hAnsi="Arial" w:cs="Arial"/>
          <w:color w:val="000000" w:themeColor="text1"/>
          <w:sz w:val="22"/>
          <w:szCs w:val="22"/>
        </w:rPr>
        <w:t xml:space="preserve">social work courses with no more than one C in professional social work courses, and grades of B or better in all </w:t>
      </w:r>
      <w:r w:rsidR="008F0CED">
        <w:rPr>
          <w:rFonts w:ascii="Arial" w:hAnsi="Arial" w:cs="Arial"/>
          <w:color w:val="000000" w:themeColor="text1"/>
          <w:sz w:val="22"/>
          <w:szCs w:val="22"/>
        </w:rPr>
        <w:t xml:space="preserve">undergraduate </w:t>
      </w:r>
      <w:r w:rsidR="008F0CED" w:rsidRPr="00A836E0">
        <w:rPr>
          <w:rFonts w:ascii="Arial" w:eastAsia="Times New Roman" w:hAnsi="Arial" w:cs="Arial"/>
          <w:color w:val="000000" w:themeColor="text1"/>
          <w:sz w:val="22"/>
          <w:szCs w:val="22"/>
        </w:rPr>
        <w:t>field education courses.</w:t>
      </w:r>
      <w:r w:rsidR="00D32786">
        <w:rPr>
          <w:rFonts w:ascii="Arial" w:eastAsia="Times New Roman" w:hAnsi="Arial" w:cs="Arial"/>
          <w:color w:val="000000" w:themeColor="text1"/>
          <w:sz w:val="22"/>
          <w:szCs w:val="22"/>
        </w:rPr>
        <w:t xml:space="preserve"> </w:t>
      </w:r>
      <w:r w:rsidR="0048667F" w:rsidRPr="00D32786">
        <w:rPr>
          <w:rFonts w:ascii="Arial" w:hAnsi="Arial" w:cs="Arial"/>
          <w:i/>
          <w:color w:val="000000" w:themeColor="text1"/>
          <w:sz w:val="22"/>
          <w:szCs w:val="22"/>
        </w:rPr>
        <w:t xml:space="preserve">A complete copy of the students’ final field evaluation or a recommendation from the </w:t>
      </w:r>
      <w:proofErr w:type="gramStart"/>
      <w:r w:rsidR="0048667F" w:rsidRPr="00D32786">
        <w:rPr>
          <w:rFonts w:ascii="Arial" w:hAnsi="Arial" w:cs="Arial"/>
          <w:i/>
          <w:color w:val="000000" w:themeColor="text1"/>
          <w:sz w:val="22"/>
          <w:szCs w:val="22"/>
        </w:rPr>
        <w:t>Bachelor’s</w:t>
      </w:r>
      <w:proofErr w:type="gramEnd"/>
      <w:r w:rsidR="0048667F" w:rsidRPr="00D32786">
        <w:rPr>
          <w:rFonts w:ascii="Arial" w:hAnsi="Arial" w:cs="Arial"/>
          <w:i/>
          <w:color w:val="000000" w:themeColor="text1"/>
          <w:sz w:val="22"/>
          <w:szCs w:val="22"/>
        </w:rPr>
        <w:t xml:space="preserve"> Level Field Instructor is also required.</w:t>
      </w:r>
      <w:r w:rsidR="0048667F" w:rsidRPr="00A836E0">
        <w:rPr>
          <w:rFonts w:ascii="Arial" w:hAnsi="Arial" w:cs="Arial"/>
          <w:color w:val="000000" w:themeColor="text1"/>
          <w:sz w:val="22"/>
          <w:szCs w:val="22"/>
        </w:rPr>
        <w:t xml:space="preserve"> </w:t>
      </w:r>
    </w:p>
    <w:p w14:paraId="1DFEB8A9" w14:textId="77777777" w:rsidR="004747ED" w:rsidRPr="00A836E0" w:rsidRDefault="004747ED" w:rsidP="004747ED">
      <w:pPr>
        <w:rPr>
          <w:color w:val="000000" w:themeColor="text1"/>
        </w:rPr>
      </w:pPr>
    </w:p>
    <w:p w14:paraId="265DC8B1" w14:textId="507B0365" w:rsidR="0048667F" w:rsidRPr="00A836E0" w:rsidRDefault="0048667F" w:rsidP="006F6F4E">
      <w:pPr>
        <w:rPr>
          <w:rFonts w:asciiTheme="minorHAnsi" w:hAnsiTheme="minorHAnsi"/>
          <w:b/>
          <w:color w:val="000000" w:themeColor="text1"/>
          <w:u w:val="single"/>
        </w:rPr>
      </w:pPr>
      <w:r w:rsidRPr="00A836E0">
        <w:rPr>
          <w:rFonts w:asciiTheme="minorHAnsi" w:hAnsiTheme="minorHAnsi"/>
          <w:b/>
          <w:color w:val="000000" w:themeColor="text1"/>
          <w:u w:val="single"/>
        </w:rPr>
        <w:t xml:space="preserve">Application </w:t>
      </w:r>
      <w:r w:rsidRPr="00D32786">
        <w:rPr>
          <w:rFonts w:asciiTheme="minorHAnsi" w:hAnsiTheme="minorHAnsi"/>
          <w:b/>
          <w:color w:val="000000" w:themeColor="text1"/>
          <w:u w:val="single"/>
        </w:rPr>
        <w:t>Procedure:</w:t>
      </w:r>
    </w:p>
    <w:p w14:paraId="228D8660" w14:textId="1BB1AFCC" w:rsidR="00610384" w:rsidRPr="00A836E0" w:rsidRDefault="00D32786" w:rsidP="006F6F4E">
      <w:pPr>
        <w:rPr>
          <w:rFonts w:ascii="Arial" w:hAnsi="Arial" w:cs="Arial"/>
          <w:color w:val="000000" w:themeColor="text1"/>
          <w:sz w:val="22"/>
          <w:szCs w:val="22"/>
        </w:rPr>
      </w:pPr>
      <w:r>
        <w:rPr>
          <w:rFonts w:ascii="Arial" w:hAnsi="Arial" w:cs="Arial"/>
          <w:color w:val="000000" w:themeColor="text1"/>
          <w:sz w:val="22"/>
          <w:szCs w:val="22"/>
        </w:rPr>
        <w:t xml:space="preserve">All </w:t>
      </w:r>
      <w:r w:rsidR="00610384" w:rsidRPr="00A836E0">
        <w:rPr>
          <w:rFonts w:ascii="Arial" w:hAnsi="Arial" w:cs="Arial"/>
          <w:color w:val="000000" w:themeColor="text1"/>
          <w:sz w:val="22"/>
          <w:szCs w:val="22"/>
        </w:rPr>
        <w:t xml:space="preserve">MSW applicants can now apply to the Auburn University Graduate School using the online application process: </w:t>
      </w:r>
      <w:hyperlink r:id="rId38" w:history="1">
        <w:r w:rsidR="00610384" w:rsidRPr="00A836E0">
          <w:rPr>
            <w:rStyle w:val="Hyperlink"/>
            <w:rFonts w:ascii="Arial" w:hAnsi="Arial" w:cs="Arial"/>
            <w:color w:val="000000" w:themeColor="text1"/>
            <w:sz w:val="22"/>
            <w:szCs w:val="22"/>
          </w:rPr>
          <w:t>http://graduate.auburn.edu/prospective-students/</w:t>
        </w:r>
      </w:hyperlink>
    </w:p>
    <w:p w14:paraId="4C516C7B" w14:textId="77777777" w:rsidR="00264502" w:rsidRPr="00A836E0" w:rsidRDefault="00264502" w:rsidP="005F15D6">
      <w:pPr>
        <w:rPr>
          <w:rFonts w:asciiTheme="minorHAnsi" w:hAnsiTheme="minorHAnsi" w:cstheme="minorHAnsi"/>
          <w:b/>
          <w:color w:val="000000" w:themeColor="text1"/>
          <w:u w:val="single"/>
        </w:rPr>
      </w:pPr>
    </w:p>
    <w:p w14:paraId="24A6F7B1" w14:textId="7D291400" w:rsidR="005F15D6" w:rsidRPr="00A836E0" w:rsidRDefault="005F15D6" w:rsidP="005F15D6">
      <w:pPr>
        <w:rPr>
          <w:rFonts w:asciiTheme="minorHAnsi" w:hAnsiTheme="minorHAnsi" w:cstheme="minorHAnsi"/>
          <w:b/>
          <w:color w:val="000000" w:themeColor="text1"/>
        </w:rPr>
      </w:pPr>
      <w:r w:rsidRPr="00D32786">
        <w:rPr>
          <w:rFonts w:asciiTheme="minorHAnsi" w:hAnsiTheme="minorHAnsi" w:cstheme="minorHAnsi"/>
          <w:b/>
          <w:color w:val="000000" w:themeColor="text1"/>
          <w:u w:val="single"/>
        </w:rPr>
        <w:t>International Students:</w:t>
      </w:r>
      <w:r w:rsidR="001D0625" w:rsidRPr="00D32786">
        <w:rPr>
          <w:rFonts w:asciiTheme="minorHAnsi" w:hAnsiTheme="minorHAnsi" w:cstheme="minorHAnsi"/>
          <w:b/>
          <w:color w:val="000000" w:themeColor="text1"/>
          <w:u w:val="single"/>
        </w:rPr>
        <w:t xml:space="preserve"> </w:t>
      </w:r>
    </w:p>
    <w:p w14:paraId="7EE81035" w14:textId="4E66C23E" w:rsidR="00D32786" w:rsidRDefault="00D32786" w:rsidP="005F15D6">
      <w:pPr>
        <w:rPr>
          <w:rFonts w:ascii="Arial" w:hAnsi="Arial" w:cs="Arial"/>
          <w:color w:val="000000" w:themeColor="text1"/>
          <w:sz w:val="22"/>
          <w:szCs w:val="22"/>
        </w:rPr>
      </w:pPr>
      <w:r>
        <w:rPr>
          <w:rFonts w:ascii="Arial" w:hAnsi="Arial" w:cs="Arial"/>
          <w:color w:val="000000" w:themeColor="text1"/>
          <w:sz w:val="22"/>
          <w:szCs w:val="22"/>
        </w:rPr>
        <w:t xml:space="preserve">The MSW program complies with the Auburn University Graduate School requirements for </w:t>
      </w:r>
      <w:proofErr w:type="gramStart"/>
      <w:r>
        <w:rPr>
          <w:rFonts w:ascii="Arial" w:hAnsi="Arial" w:cs="Arial"/>
          <w:color w:val="000000" w:themeColor="text1"/>
          <w:sz w:val="22"/>
          <w:szCs w:val="22"/>
        </w:rPr>
        <w:t>International</w:t>
      </w:r>
      <w:proofErr w:type="gramEnd"/>
      <w:r>
        <w:rPr>
          <w:rFonts w:ascii="Arial" w:hAnsi="Arial" w:cs="Arial"/>
          <w:color w:val="000000" w:themeColor="text1"/>
          <w:sz w:val="22"/>
          <w:szCs w:val="22"/>
        </w:rPr>
        <w:t xml:space="preserve"> student admissions. Please see the Graduate School website for details on admissions and expectations:</w:t>
      </w:r>
    </w:p>
    <w:p w14:paraId="22166827" w14:textId="77AB3A4A" w:rsidR="005F15D6" w:rsidRDefault="00D32786" w:rsidP="005F15D6">
      <w:pPr>
        <w:rPr>
          <w:rFonts w:ascii="Arial" w:hAnsi="Arial" w:cs="Arial"/>
          <w:color w:val="000000" w:themeColor="text1"/>
          <w:sz w:val="22"/>
          <w:szCs w:val="22"/>
        </w:rPr>
      </w:pPr>
      <w:r>
        <w:rPr>
          <w:rFonts w:ascii="Arial" w:hAnsi="Arial" w:cs="Arial"/>
          <w:color w:val="000000" w:themeColor="text1"/>
          <w:sz w:val="22"/>
          <w:szCs w:val="22"/>
        </w:rPr>
        <w:t xml:space="preserve"> </w:t>
      </w:r>
      <w:hyperlink r:id="rId39" w:history="1">
        <w:r w:rsidRPr="00AC6410">
          <w:rPr>
            <w:rStyle w:val="Hyperlink"/>
            <w:rFonts w:ascii="Arial" w:hAnsi="Arial" w:cs="Arial"/>
            <w:sz w:val="22"/>
            <w:szCs w:val="22"/>
          </w:rPr>
          <w:t>http://graduate.auburn.edu/prospective-students/international-instructions/</w:t>
        </w:r>
      </w:hyperlink>
    </w:p>
    <w:p w14:paraId="300D7700" w14:textId="77BFC819" w:rsidR="001D0625" w:rsidRPr="00A836E0" w:rsidRDefault="001D0625" w:rsidP="005F15D6">
      <w:pPr>
        <w:rPr>
          <w:rFonts w:ascii="Arial" w:hAnsi="Arial" w:cs="Arial"/>
          <w:b/>
          <w:color w:val="000000" w:themeColor="text1"/>
          <w:sz w:val="22"/>
          <w:szCs w:val="22"/>
        </w:rPr>
      </w:pPr>
    </w:p>
    <w:p w14:paraId="1A3E28E3" w14:textId="77777777" w:rsidR="0048667F" w:rsidRPr="00A836E0" w:rsidRDefault="0048667F" w:rsidP="006F6F4E">
      <w:pPr>
        <w:rPr>
          <w:color w:val="000000" w:themeColor="text1"/>
        </w:rPr>
      </w:pPr>
    </w:p>
    <w:p w14:paraId="62FE94DD" w14:textId="481BA1D0" w:rsidR="0048667F" w:rsidRPr="00080D3C" w:rsidRDefault="0048667F" w:rsidP="000E0DE8">
      <w:pPr>
        <w:pStyle w:val="Heading2"/>
      </w:pPr>
      <w:bookmarkStart w:id="57" w:name="_Toc202963508"/>
      <w:bookmarkStart w:id="58" w:name="_Toc202964868"/>
      <w:r w:rsidRPr="00080D3C">
        <w:t>Admission Dates &amp; Review</w:t>
      </w:r>
      <w:bookmarkEnd w:id="57"/>
      <w:bookmarkEnd w:id="58"/>
    </w:p>
    <w:p w14:paraId="546DB48D" w14:textId="267116CD" w:rsidR="000E0DE8" w:rsidRPr="0036713B" w:rsidRDefault="00080D3C" w:rsidP="000E0DE8">
      <w:pPr>
        <w:pStyle w:val="NormalWeb"/>
        <w:spacing w:before="0" w:beforeAutospacing="0" w:after="0" w:afterAutospacing="0"/>
        <w:rPr>
          <w:rFonts w:ascii="Arial" w:hAnsi="Arial" w:cs="Arial"/>
          <w:b/>
          <w:bCs/>
          <w:sz w:val="22"/>
          <w:szCs w:val="22"/>
        </w:rPr>
      </w:pPr>
      <w:r w:rsidRPr="0036713B">
        <w:rPr>
          <w:rFonts w:ascii="Arial" w:hAnsi="Arial" w:cs="Arial"/>
          <w:b/>
          <w:bCs/>
          <w:sz w:val="22"/>
          <w:szCs w:val="22"/>
        </w:rPr>
        <w:t>On Campus MSW Program</w:t>
      </w:r>
    </w:p>
    <w:p w14:paraId="2C645655" w14:textId="0D9C5681" w:rsidR="00080D3C" w:rsidRPr="0036713B" w:rsidRDefault="00080D3C" w:rsidP="00CE2B5B">
      <w:pPr>
        <w:ind w:firstLine="720"/>
        <w:rPr>
          <w:rFonts w:ascii="Arial" w:hAnsi="Arial" w:cs="Arial"/>
          <w:sz w:val="22"/>
          <w:szCs w:val="22"/>
        </w:rPr>
      </w:pPr>
      <w:r w:rsidRPr="0036713B">
        <w:rPr>
          <w:rFonts w:ascii="Arial" w:hAnsi="Arial" w:cs="Arial"/>
          <w:sz w:val="22"/>
          <w:szCs w:val="22"/>
        </w:rPr>
        <w:t>Traditional Program</w:t>
      </w:r>
      <w:r w:rsidR="0036713B" w:rsidRPr="0036713B">
        <w:rPr>
          <w:rFonts w:ascii="Arial" w:hAnsi="Arial" w:cs="Arial"/>
          <w:sz w:val="22"/>
          <w:szCs w:val="22"/>
        </w:rPr>
        <w:t xml:space="preserve">  </w:t>
      </w:r>
    </w:p>
    <w:p w14:paraId="531B00C6" w14:textId="77777777" w:rsidR="00080D3C" w:rsidRPr="0036713B" w:rsidRDefault="00080D3C" w:rsidP="00CE2B5B">
      <w:pPr>
        <w:ind w:left="1440"/>
        <w:rPr>
          <w:rFonts w:ascii="Arial" w:hAnsi="Arial" w:cs="Arial"/>
          <w:sz w:val="22"/>
          <w:szCs w:val="22"/>
        </w:rPr>
      </w:pPr>
      <w:r w:rsidRPr="0036713B">
        <w:rPr>
          <w:rFonts w:ascii="Arial" w:hAnsi="Arial" w:cs="Arial"/>
          <w:sz w:val="22"/>
          <w:szCs w:val="22"/>
        </w:rPr>
        <w:t xml:space="preserve">Fall Start:  Early Admission </w:t>
      </w:r>
      <w:r w:rsidRPr="0036713B">
        <w:rPr>
          <w:rStyle w:val="Strong"/>
          <w:rFonts w:ascii="Arial" w:hAnsi="Arial" w:cs="Arial"/>
          <w:sz w:val="22"/>
          <w:szCs w:val="22"/>
        </w:rPr>
        <w:t>March 1</w:t>
      </w:r>
      <w:r w:rsidRPr="0036713B">
        <w:rPr>
          <w:rFonts w:ascii="Arial" w:hAnsi="Arial" w:cs="Arial"/>
          <w:sz w:val="22"/>
          <w:szCs w:val="22"/>
        </w:rPr>
        <w:t xml:space="preserve">; Deadline - </w:t>
      </w:r>
      <w:r w:rsidRPr="0036713B">
        <w:rPr>
          <w:rStyle w:val="Strong"/>
          <w:rFonts w:ascii="Arial" w:hAnsi="Arial" w:cs="Arial"/>
          <w:sz w:val="22"/>
          <w:szCs w:val="22"/>
        </w:rPr>
        <w:t>May 1</w:t>
      </w:r>
    </w:p>
    <w:p w14:paraId="4DF97AE7" w14:textId="77777777" w:rsidR="00080D3C" w:rsidRPr="0036713B" w:rsidRDefault="00080D3C" w:rsidP="00CE2B5B">
      <w:pPr>
        <w:rPr>
          <w:rFonts w:ascii="Arial" w:hAnsi="Arial" w:cs="Arial"/>
          <w:sz w:val="22"/>
          <w:szCs w:val="22"/>
        </w:rPr>
      </w:pPr>
      <w:r w:rsidRPr="0036713B">
        <w:rPr>
          <w:rFonts w:ascii="Arial" w:hAnsi="Arial" w:cs="Arial"/>
          <w:sz w:val="22"/>
          <w:szCs w:val="22"/>
        </w:rPr>
        <w:t> </w:t>
      </w:r>
    </w:p>
    <w:p w14:paraId="76ECDAFD" w14:textId="77777777" w:rsidR="00080D3C" w:rsidRPr="0036713B" w:rsidRDefault="00080D3C" w:rsidP="00CE2B5B">
      <w:pPr>
        <w:ind w:firstLine="720"/>
        <w:rPr>
          <w:rFonts w:ascii="Arial" w:hAnsi="Arial" w:cs="Arial"/>
          <w:sz w:val="22"/>
          <w:szCs w:val="22"/>
        </w:rPr>
      </w:pPr>
      <w:r w:rsidRPr="0036713B">
        <w:rPr>
          <w:rFonts w:ascii="Arial" w:hAnsi="Arial" w:cs="Arial"/>
          <w:sz w:val="22"/>
          <w:szCs w:val="22"/>
        </w:rPr>
        <w:t>Advanced Standing Program</w:t>
      </w:r>
    </w:p>
    <w:p w14:paraId="6BB4530B" w14:textId="77777777" w:rsidR="00080D3C" w:rsidRPr="0036713B" w:rsidRDefault="00080D3C" w:rsidP="00CE2B5B">
      <w:pPr>
        <w:ind w:left="1440"/>
        <w:rPr>
          <w:rFonts w:ascii="Arial" w:hAnsi="Arial" w:cs="Arial"/>
          <w:sz w:val="22"/>
          <w:szCs w:val="22"/>
        </w:rPr>
      </w:pPr>
      <w:r w:rsidRPr="0036713B">
        <w:rPr>
          <w:rFonts w:ascii="Arial" w:hAnsi="Arial" w:cs="Arial"/>
          <w:sz w:val="22"/>
          <w:szCs w:val="22"/>
        </w:rPr>
        <w:t xml:space="preserve">Summer Start:  Early Admission December 1; Deadline </w:t>
      </w:r>
      <w:r w:rsidRPr="0036713B">
        <w:rPr>
          <w:rStyle w:val="Strong"/>
          <w:rFonts w:ascii="Arial" w:hAnsi="Arial" w:cs="Arial"/>
          <w:sz w:val="22"/>
          <w:szCs w:val="22"/>
        </w:rPr>
        <w:t>February 1</w:t>
      </w:r>
    </w:p>
    <w:p w14:paraId="7FE2CB19" w14:textId="77777777" w:rsidR="00080D3C" w:rsidRPr="0036713B" w:rsidRDefault="00080D3C" w:rsidP="00CE2B5B">
      <w:pPr>
        <w:ind w:left="1440"/>
        <w:rPr>
          <w:rFonts w:ascii="Arial" w:hAnsi="Arial" w:cs="Arial"/>
          <w:sz w:val="22"/>
          <w:szCs w:val="22"/>
        </w:rPr>
      </w:pPr>
      <w:r w:rsidRPr="0036713B">
        <w:rPr>
          <w:rFonts w:ascii="Arial" w:hAnsi="Arial" w:cs="Arial"/>
          <w:sz w:val="22"/>
          <w:szCs w:val="22"/>
        </w:rPr>
        <w:t xml:space="preserve">Fall Start:  Early Admission </w:t>
      </w:r>
      <w:r w:rsidRPr="0036713B">
        <w:rPr>
          <w:rStyle w:val="Strong"/>
          <w:rFonts w:ascii="Arial" w:hAnsi="Arial" w:cs="Arial"/>
          <w:sz w:val="22"/>
          <w:szCs w:val="22"/>
        </w:rPr>
        <w:t>March 1</w:t>
      </w:r>
      <w:r w:rsidRPr="0036713B">
        <w:rPr>
          <w:rFonts w:ascii="Arial" w:hAnsi="Arial" w:cs="Arial"/>
          <w:sz w:val="22"/>
          <w:szCs w:val="22"/>
        </w:rPr>
        <w:t xml:space="preserve">; Deadline - </w:t>
      </w:r>
      <w:r w:rsidRPr="0036713B">
        <w:rPr>
          <w:rStyle w:val="Strong"/>
          <w:rFonts w:ascii="Arial" w:hAnsi="Arial" w:cs="Arial"/>
          <w:sz w:val="22"/>
          <w:szCs w:val="22"/>
        </w:rPr>
        <w:t>May 1</w:t>
      </w:r>
    </w:p>
    <w:p w14:paraId="5582B37F" w14:textId="77777777" w:rsidR="00080D3C" w:rsidRPr="0036713B" w:rsidRDefault="00080D3C" w:rsidP="001D3BDB">
      <w:pPr>
        <w:pStyle w:val="NormalWeb"/>
        <w:spacing w:before="0" w:beforeAutospacing="0" w:after="0" w:afterAutospacing="0"/>
        <w:ind w:left="1080"/>
        <w:rPr>
          <w:rFonts w:ascii="Arial" w:hAnsi="Arial" w:cs="Arial"/>
          <w:sz w:val="22"/>
          <w:szCs w:val="22"/>
        </w:rPr>
      </w:pPr>
    </w:p>
    <w:p w14:paraId="2AD870A2" w14:textId="2494ACA5" w:rsidR="00BD25CF" w:rsidRPr="0036713B" w:rsidRDefault="00BD25CF" w:rsidP="002033FD">
      <w:pPr>
        <w:rPr>
          <w:rFonts w:ascii="Arial" w:hAnsi="Arial" w:cs="Arial"/>
          <w:b/>
          <w:bCs/>
          <w:color w:val="000000" w:themeColor="text1"/>
          <w:sz w:val="22"/>
          <w:szCs w:val="22"/>
        </w:rPr>
      </w:pPr>
      <w:r w:rsidRPr="0036713B">
        <w:rPr>
          <w:rFonts w:ascii="Arial" w:hAnsi="Arial" w:cs="Arial"/>
          <w:b/>
          <w:bCs/>
          <w:color w:val="000000" w:themeColor="text1"/>
          <w:sz w:val="22"/>
          <w:szCs w:val="22"/>
        </w:rPr>
        <w:t xml:space="preserve">Online </w:t>
      </w:r>
      <w:r w:rsidR="00080D3C" w:rsidRPr="0036713B">
        <w:rPr>
          <w:rFonts w:ascii="Arial" w:hAnsi="Arial" w:cs="Arial"/>
          <w:b/>
          <w:bCs/>
          <w:color w:val="000000" w:themeColor="text1"/>
          <w:sz w:val="22"/>
          <w:szCs w:val="22"/>
        </w:rPr>
        <w:t xml:space="preserve">MSW Program </w:t>
      </w:r>
    </w:p>
    <w:p w14:paraId="18BDA634" w14:textId="4C175E4C" w:rsidR="00080D3C" w:rsidRPr="00130E34" w:rsidRDefault="00080D3C" w:rsidP="00080D3C">
      <w:pPr>
        <w:ind w:left="1440"/>
        <w:rPr>
          <w:rFonts w:ascii="Arial" w:hAnsi="Arial" w:cs="Arial"/>
          <w:sz w:val="22"/>
          <w:szCs w:val="22"/>
        </w:rPr>
      </w:pPr>
      <w:r w:rsidRPr="0036713B">
        <w:rPr>
          <w:rFonts w:ascii="Arial" w:hAnsi="Arial" w:cs="Arial"/>
          <w:sz w:val="22"/>
          <w:szCs w:val="22"/>
        </w:rPr>
        <w:t xml:space="preserve">Fall Start:  Early Admission </w:t>
      </w:r>
      <w:r w:rsidRPr="0036713B">
        <w:rPr>
          <w:rStyle w:val="Strong"/>
          <w:rFonts w:ascii="Arial" w:hAnsi="Arial" w:cs="Arial"/>
          <w:sz w:val="22"/>
          <w:szCs w:val="22"/>
        </w:rPr>
        <w:t>March 1</w:t>
      </w:r>
      <w:r w:rsidRPr="0036713B">
        <w:rPr>
          <w:rFonts w:ascii="Arial" w:hAnsi="Arial" w:cs="Arial"/>
          <w:sz w:val="22"/>
          <w:szCs w:val="22"/>
        </w:rPr>
        <w:t xml:space="preserve">; Deadline - </w:t>
      </w:r>
      <w:r w:rsidR="0036713B" w:rsidRPr="0036713B">
        <w:rPr>
          <w:rStyle w:val="Strong"/>
          <w:rFonts w:ascii="Arial" w:hAnsi="Arial" w:cs="Arial"/>
          <w:sz w:val="22"/>
          <w:szCs w:val="22"/>
        </w:rPr>
        <w:t xml:space="preserve">June </w:t>
      </w:r>
      <w:r w:rsidRPr="0036713B">
        <w:rPr>
          <w:rStyle w:val="Strong"/>
          <w:rFonts w:ascii="Arial" w:hAnsi="Arial" w:cs="Arial"/>
          <w:sz w:val="22"/>
          <w:szCs w:val="22"/>
        </w:rPr>
        <w:t>1</w:t>
      </w:r>
    </w:p>
    <w:p w14:paraId="3E9DD462" w14:textId="000323CC" w:rsidR="00080D3C" w:rsidRPr="00130E34" w:rsidRDefault="00080D3C" w:rsidP="00080D3C">
      <w:pPr>
        <w:rPr>
          <w:rFonts w:ascii="Arial" w:hAnsi="Arial" w:cs="Arial"/>
          <w:sz w:val="22"/>
          <w:szCs w:val="22"/>
        </w:rPr>
      </w:pPr>
    </w:p>
    <w:p w14:paraId="1196E005" w14:textId="47E995FB" w:rsidR="00080D3C" w:rsidRDefault="00080D3C" w:rsidP="002033FD">
      <w:pPr>
        <w:rPr>
          <w:rFonts w:ascii="Arial" w:hAnsi="Arial" w:cs="Arial"/>
          <w:color w:val="000000" w:themeColor="text1"/>
          <w:sz w:val="22"/>
          <w:szCs w:val="22"/>
        </w:rPr>
      </w:pPr>
    </w:p>
    <w:p w14:paraId="7874D033" w14:textId="77777777" w:rsidR="00BD25CF" w:rsidRDefault="00BD25CF" w:rsidP="002033FD">
      <w:pPr>
        <w:rPr>
          <w:rFonts w:ascii="Arial" w:hAnsi="Arial" w:cs="Arial"/>
          <w:color w:val="000000" w:themeColor="text1"/>
          <w:sz w:val="22"/>
          <w:szCs w:val="22"/>
        </w:rPr>
      </w:pPr>
    </w:p>
    <w:p w14:paraId="7B75F863" w14:textId="7956280A" w:rsidR="00546A3C" w:rsidRDefault="00546A3C" w:rsidP="002033FD">
      <w:pPr>
        <w:rPr>
          <w:rFonts w:ascii="Arial" w:hAnsi="Arial" w:cs="Arial"/>
          <w:color w:val="000000" w:themeColor="text1"/>
          <w:sz w:val="22"/>
          <w:szCs w:val="22"/>
        </w:rPr>
      </w:pPr>
      <w:r w:rsidRPr="00A836E0">
        <w:rPr>
          <w:rFonts w:ascii="Arial" w:hAnsi="Arial" w:cs="Arial"/>
          <w:color w:val="000000" w:themeColor="text1"/>
          <w:sz w:val="22"/>
          <w:szCs w:val="22"/>
        </w:rPr>
        <w:t xml:space="preserve">To receive priority consideration for admissions and awards, students should apply to the </w:t>
      </w:r>
      <w:r>
        <w:rPr>
          <w:rFonts w:ascii="Arial" w:hAnsi="Arial" w:cs="Arial"/>
          <w:color w:val="000000" w:themeColor="text1"/>
          <w:sz w:val="22"/>
          <w:szCs w:val="22"/>
        </w:rPr>
        <w:t>early</w:t>
      </w:r>
      <w:r w:rsidRPr="00A836E0">
        <w:rPr>
          <w:rFonts w:ascii="Arial" w:hAnsi="Arial" w:cs="Arial"/>
          <w:color w:val="000000" w:themeColor="text1"/>
          <w:sz w:val="22"/>
          <w:szCs w:val="22"/>
        </w:rPr>
        <w:t xml:space="preserve"> deadline</w:t>
      </w:r>
      <w:r>
        <w:rPr>
          <w:rFonts w:ascii="Arial" w:hAnsi="Arial" w:cs="Arial"/>
          <w:color w:val="000000" w:themeColor="text1"/>
          <w:sz w:val="22"/>
          <w:szCs w:val="22"/>
        </w:rPr>
        <w:t>s</w:t>
      </w:r>
      <w:r w:rsidRPr="00A836E0">
        <w:rPr>
          <w:rFonts w:ascii="Arial" w:hAnsi="Arial" w:cs="Arial"/>
          <w:color w:val="000000" w:themeColor="text1"/>
          <w:sz w:val="22"/>
          <w:szCs w:val="22"/>
        </w:rPr>
        <w:t xml:space="preserve">. </w:t>
      </w:r>
    </w:p>
    <w:p w14:paraId="0E91720F" w14:textId="77777777" w:rsidR="002033FD" w:rsidRPr="00A836E0" w:rsidRDefault="002033FD" w:rsidP="002033FD">
      <w:pPr>
        <w:rPr>
          <w:rFonts w:ascii="Arial" w:hAnsi="Arial" w:cs="Arial"/>
          <w:color w:val="000000" w:themeColor="text1"/>
          <w:sz w:val="22"/>
          <w:szCs w:val="22"/>
        </w:rPr>
      </w:pPr>
    </w:p>
    <w:p w14:paraId="340259A4" w14:textId="501612EF" w:rsidR="002B4545" w:rsidRPr="00A836E0" w:rsidRDefault="00546A3C" w:rsidP="006F6F4E">
      <w:pPr>
        <w:rPr>
          <w:rFonts w:ascii="Arial" w:hAnsi="Arial" w:cs="Arial"/>
          <w:b/>
          <w:color w:val="000000" w:themeColor="text1"/>
          <w:sz w:val="22"/>
          <w:szCs w:val="22"/>
        </w:rPr>
      </w:pPr>
      <w:r>
        <w:rPr>
          <w:rFonts w:ascii="Arial" w:hAnsi="Arial" w:cs="Arial"/>
          <w:color w:val="000000" w:themeColor="text1"/>
          <w:sz w:val="22"/>
          <w:szCs w:val="22"/>
        </w:rPr>
        <w:t xml:space="preserve">The MSW </w:t>
      </w:r>
      <w:r w:rsidR="002B4545" w:rsidRPr="00A836E0">
        <w:rPr>
          <w:rFonts w:ascii="Arial" w:hAnsi="Arial" w:cs="Arial"/>
          <w:color w:val="000000" w:themeColor="text1"/>
          <w:sz w:val="22"/>
          <w:szCs w:val="22"/>
        </w:rPr>
        <w:t>Admissions Committee</w:t>
      </w:r>
      <w:r w:rsidR="001D0625">
        <w:rPr>
          <w:rFonts w:ascii="Arial" w:hAnsi="Arial" w:cs="Arial"/>
          <w:color w:val="000000" w:themeColor="text1"/>
          <w:sz w:val="22"/>
          <w:szCs w:val="22"/>
        </w:rPr>
        <w:t xml:space="preserve"> is </w:t>
      </w:r>
      <w:r w:rsidR="00F46C53" w:rsidRPr="00A836E0">
        <w:rPr>
          <w:rFonts w:ascii="Arial" w:hAnsi="Arial" w:cs="Arial"/>
          <w:color w:val="000000" w:themeColor="text1"/>
          <w:sz w:val="22"/>
          <w:szCs w:val="22"/>
        </w:rPr>
        <w:t xml:space="preserve">comprised of the MSW Director, </w:t>
      </w:r>
      <w:r w:rsidR="00084D62" w:rsidRPr="00A836E0">
        <w:rPr>
          <w:rFonts w:ascii="Arial" w:hAnsi="Arial" w:cs="Arial"/>
          <w:color w:val="000000" w:themeColor="text1"/>
          <w:sz w:val="22"/>
          <w:szCs w:val="22"/>
        </w:rPr>
        <w:t xml:space="preserve">Assistant </w:t>
      </w:r>
      <w:r w:rsidR="00F46C53" w:rsidRPr="00A836E0">
        <w:rPr>
          <w:rFonts w:ascii="Arial" w:hAnsi="Arial" w:cs="Arial"/>
          <w:color w:val="000000" w:themeColor="text1"/>
          <w:sz w:val="22"/>
          <w:szCs w:val="22"/>
        </w:rPr>
        <w:t xml:space="preserve">Field Director, and two </w:t>
      </w:r>
      <w:r w:rsidR="00A61E9D">
        <w:rPr>
          <w:rFonts w:ascii="Arial" w:hAnsi="Arial" w:cs="Arial"/>
          <w:color w:val="000000" w:themeColor="text1"/>
          <w:sz w:val="22"/>
          <w:szCs w:val="22"/>
        </w:rPr>
        <w:t>Social Work</w:t>
      </w:r>
      <w:r w:rsidR="00A61E9D" w:rsidRPr="00A836E0">
        <w:rPr>
          <w:rFonts w:ascii="Arial" w:hAnsi="Arial" w:cs="Arial"/>
          <w:color w:val="000000" w:themeColor="text1"/>
          <w:sz w:val="22"/>
          <w:szCs w:val="22"/>
        </w:rPr>
        <w:t xml:space="preserve"> </w:t>
      </w:r>
      <w:r w:rsidR="00F46C53" w:rsidRPr="00A836E0">
        <w:rPr>
          <w:rFonts w:ascii="Arial" w:hAnsi="Arial" w:cs="Arial"/>
          <w:color w:val="000000" w:themeColor="text1"/>
          <w:sz w:val="22"/>
          <w:szCs w:val="22"/>
        </w:rPr>
        <w:t>facult</w:t>
      </w:r>
      <w:r w:rsidR="001D0625">
        <w:rPr>
          <w:rFonts w:ascii="Arial" w:hAnsi="Arial" w:cs="Arial"/>
          <w:color w:val="000000" w:themeColor="text1"/>
          <w:sz w:val="22"/>
          <w:szCs w:val="22"/>
        </w:rPr>
        <w:t>y. The committee</w:t>
      </w:r>
      <w:r w:rsidR="00AC2142" w:rsidRPr="00A836E0">
        <w:rPr>
          <w:rFonts w:ascii="Arial" w:hAnsi="Arial" w:cs="Arial"/>
          <w:color w:val="000000" w:themeColor="text1"/>
          <w:sz w:val="22"/>
          <w:szCs w:val="22"/>
        </w:rPr>
        <w:t xml:space="preserve"> meet</w:t>
      </w:r>
      <w:r w:rsidR="001D0625">
        <w:rPr>
          <w:rFonts w:ascii="Arial" w:hAnsi="Arial" w:cs="Arial"/>
          <w:color w:val="000000" w:themeColor="text1"/>
          <w:sz w:val="22"/>
          <w:szCs w:val="22"/>
        </w:rPr>
        <w:t>s</w:t>
      </w:r>
      <w:r w:rsidR="002B4545" w:rsidRPr="00A836E0">
        <w:rPr>
          <w:rFonts w:ascii="Arial" w:hAnsi="Arial" w:cs="Arial"/>
          <w:color w:val="000000" w:themeColor="text1"/>
          <w:sz w:val="22"/>
          <w:szCs w:val="22"/>
        </w:rPr>
        <w:t xml:space="preserve"> to review student applications for admission </w:t>
      </w:r>
      <w:r w:rsidR="0036713B">
        <w:rPr>
          <w:rFonts w:ascii="Arial" w:hAnsi="Arial" w:cs="Arial"/>
          <w:color w:val="000000" w:themeColor="text1"/>
          <w:sz w:val="22"/>
          <w:szCs w:val="22"/>
        </w:rPr>
        <w:t>monthly</w:t>
      </w:r>
      <w:r w:rsidR="002B4545" w:rsidRPr="00A836E0">
        <w:rPr>
          <w:rFonts w:ascii="Arial" w:hAnsi="Arial" w:cs="Arial"/>
          <w:color w:val="000000" w:themeColor="text1"/>
          <w:sz w:val="22"/>
          <w:szCs w:val="22"/>
        </w:rPr>
        <w:t xml:space="preserve">. </w:t>
      </w:r>
      <w:r w:rsidR="00AC2142" w:rsidRPr="00A836E0">
        <w:rPr>
          <w:rFonts w:ascii="Arial" w:hAnsi="Arial" w:cs="Arial"/>
          <w:color w:val="000000" w:themeColor="text1"/>
          <w:sz w:val="22"/>
          <w:szCs w:val="22"/>
        </w:rPr>
        <w:t xml:space="preserve">Only complete applications </w:t>
      </w:r>
      <w:r w:rsidR="009837A0">
        <w:rPr>
          <w:rFonts w:ascii="Arial" w:hAnsi="Arial" w:cs="Arial"/>
          <w:color w:val="000000" w:themeColor="text1"/>
          <w:sz w:val="22"/>
          <w:szCs w:val="22"/>
        </w:rPr>
        <w:t xml:space="preserve">are </w:t>
      </w:r>
      <w:r w:rsidR="00AC2142" w:rsidRPr="00A836E0">
        <w:rPr>
          <w:rFonts w:ascii="Arial" w:hAnsi="Arial" w:cs="Arial"/>
          <w:color w:val="000000" w:themeColor="text1"/>
          <w:sz w:val="22"/>
          <w:szCs w:val="22"/>
        </w:rPr>
        <w:t>considered</w:t>
      </w:r>
      <w:r w:rsidR="006F6F4E" w:rsidRPr="00A836E0">
        <w:rPr>
          <w:rFonts w:ascii="Arial" w:hAnsi="Arial" w:cs="Arial"/>
          <w:color w:val="000000" w:themeColor="text1"/>
          <w:sz w:val="22"/>
          <w:szCs w:val="22"/>
        </w:rPr>
        <w:t>.</w:t>
      </w:r>
      <w:r w:rsidR="00AC2142" w:rsidRPr="00A836E0">
        <w:rPr>
          <w:rFonts w:ascii="Arial" w:hAnsi="Arial" w:cs="Arial"/>
          <w:color w:val="000000" w:themeColor="text1"/>
          <w:sz w:val="22"/>
          <w:szCs w:val="22"/>
        </w:rPr>
        <w:t xml:space="preserve"> </w:t>
      </w:r>
      <w:r w:rsidR="00165612" w:rsidRPr="00A836E0">
        <w:rPr>
          <w:rFonts w:ascii="Arial" w:hAnsi="Arial" w:cs="Arial"/>
          <w:color w:val="000000" w:themeColor="text1"/>
          <w:sz w:val="22"/>
          <w:szCs w:val="22"/>
        </w:rPr>
        <w:t xml:space="preserve">Applicants will be assessed </w:t>
      </w:r>
      <w:r w:rsidR="00080D3C">
        <w:rPr>
          <w:rFonts w:ascii="Arial" w:hAnsi="Arial" w:cs="Arial"/>
          <w:color w:val="000000" w:themeColor="text1"/>
          <w:sz w:val="22"/>
          <w:szCs w:val="22"/>
        </w:rPr>
        <w:t xml:space="preserve">on </w:t>
      </w:r>
      <w:r w:rsidR="009837A0">
        <w:rPr>
          <w:rFonts w:ascii="Arial" w:hAnsi="Arial" w:cs="Arial"/>
          <w:color w:val="000000" w:themeColor="text1"/>
          <w:sz w:val="22"/>
          <w:szCs w:val="22"/>
        </w:rPr>
        <w:t>all parts of the application for</w:t>
      </w:r>
      <w:r w:rsidR="00165612" w:rsidRPr="00A836E0">
        <w:rPr>
          <w:rFonts w:ascii="Arial" w:hAnsi="Arial" w:cs="Arial"/>
          <w:color w:val="000000" w:themeColor="text1"/>
          <w:sz w:val="22"/>
          <w:szCs w:val="22"/>
        </w:rPr>
        <w:t xml:space="preserve"> potential academic achievement, social service experience, personal strengths, references</w:t>
      </w:r>
      <w:r w:rsidR="009837A0">
        <w:rPr>
          <w:rFonts w:ascii="Arial" w:hAnsi="Arial" w:cs="Arial"/>
          <w:color w:val="000000" w:themeColor="text1"/>
          <w:sz w:val="22"/>
          <w:szCs w:val="22"/>
        </w:rPr>
        <w:t xml:space="preserve">, </w:t>
      </w:r>
      <w:r w:rsidR="00BC6BD4" w:rsidRPr="00A836E0">
        <w:rPr>
          <w:rFonts w:ascii="Arial" w:hAnsi="Arial" w:cs="Arial"/>
          <w:color w:val="000000" w:themeColor="text1"/>
          <w:sz w:val="22"/>
          <w:szCs w:val="22"/>
        </w:rPr>
        <w:t xml:space="preserve">and commitment to the profession. </w:t>
      </w:r>
      <w:r w:rsidR="002B4545" w:rsidRPr="00A836E0">
        <w:rPr>
          <w:rFonts w:ascii="Arial" w:hAnsi="Arial" w:cs="Arial"/>
          <w:color w:val="000000" w:themeColor="text1"/>
          <w:sz w:val="22"/>
          <w:szCs w:val="22"/>
        </w:rPr>
        <w:t xml:space="preserve">Applications are usually processed within </w:t>
      </w:r>
      <w:r w:rsidR="0036713B">
        <w:rPr>
          <w:rFonts w:ascii="Arial" w:hAnsi="Arial" w:cs="Arial"/>
          <w:color w:val="000000" w:themeColor="text1"/>
          <w:sz w:val="22"/>
          <w:szCs w:val="22"/>
        </w:rPr>
        <w:t xml:space="preserve">four </w:t>
      </w:r>
      <w:r w:rsidR="002B4545" w:rsidRPr="00A836E0">
        <w:rPr>
          <w:rFonts w:ascii="Arial" w:hAnsi="Arial" w:cs="Arial"/>
          <w:color w:val="000000" w:themeColor="text1"/>
          <w:sz w:val="22"/>
          <w:szCs w:val="22"/>
        </w:rPr>
        <w:t xml:space="preserve">weeks of the application deadline. Students are notified </w:t>
      </w:r>
      <w:r w:rsidR="006F6F4E" w:rsidRPr="00A836E0">
        <w:rPr>
          <w:rFonts w:ascii="Arial" w:hAnsi="Arial" w:cs="Arial"/>
          <w:color w:val="000000" w:themeColor="text1"/>
          <w:sz w:val="22"/>
          <w:szCs w:val="22"/>
        </w:rPr>
        <w:t>by</w:t>
      </w:r>
      <w:r w:rsidR="005B1913" w:rsidRPr="00A836E0">
        <w:rPr>
          <w:rFonts w:ascii="Arial" w:hAnsi="Arial" w:cs="Arial"/>
          <w:color w:val="000000" w:themeColor="text1"/>
          <w:sz w:val="22"/>
          <w:szCs w:val="22"/>
        </w:rPr>
        <w:t xml:space="preserve"> the MSW program and by</w:t>
      </w:r>
      <w:r w:rsidR="006F6F4E" w:rsidRPr="00A836E0">
        <w:rPr>
          <w:rFonts w:ascii="Arial" w:hAnsi="Arial" w:cs="Arial"/>
          <w:color w:val="000000" w:themeColor="text1"/>
          <w:sz w:val="22"/>
          <w:szCs w:val="22"/>
        </w:rPr>
        <w:t xml:space="preserve"> the Auburn University Graduate School </w:t>
      </w:r>
      <w:r w:rsidR="002B4545" w:rsidRPr="00A836E0">
        <w:rPr>
          <w:rFonts w:ascii="Arial" w:hAnsi="Arial" w:cs="Arial"/>
          <w:color w:val="000000" w:themeColor="text1"/>
          <w:sz w:val="22"/>
          <w:szCs w:val="22"/>
        </w:rPr>
        <w:t>in writing of admissions decisions.</w:t>
      </w:r>
      <w:r w:rsidR="009837A0">
        <w:rPr>
          <w:rFonts w:ascii="Arial" w:hAnsi="Arial" w:cs="Arial"/>
          <w:color w:val="000000" w:themeColor="text1"/>
          <w:sz w:val="22"/>
          <w:szCs w:val="22"/>
        </w:rPr>
        <w:t xml:space="preserve"> </w:t>
      </w:r>
    </w:p>
    <w:p w14:paraId="153718EF" w14:textId="77777777" w:rsidR="001468D4" w:rsidRPr="00A836E0" w:rsidRDefault="001468D4" w:rsidP="002B4545">
      <w:pPr>
        <w:tabs>
          <w:tab w:val="left" w:pos="270"/>
          <w:tab w:val="left" w:pos="540"/>
        </w:tabs>
        <w:ind w:left="270"/>
        <w:rPr>
          <w:color w:val="000000" w:themeColor="text1"/>
        </w:rPr>
      </w:pPr>
    </w:p>
    <w:p w14:paraId="0DF0D4E4" w14:textId="25D975EB" w:rsidR="008530F1" w:rsidRPr="007E6BCB" w:rsidRDefault="00610384" w:rsidP="007E6BCB">
      <w:pPr>
        <w:pStyle w:val="Heading2"/>
      </w:pPr>
      <w:bookmarkStart w:id="59" w:name="_Toc202963509"/>
      <w:bookmarkStart w:id="60" w:name="_Toc202964869"/>
      <w:r w:rsidRPr="007E6BCB">
        <w:lastRenderedPageBreak/>
        <w:t>Admission Decisions</w:t>
      </w:r>
      <w:bookmarkEnd w:id="59"/>
      <w:bookmarkEnd w:id="60"/>
    </w:p>
    <w:p w14:paraId="1E386624" w14:textId="7D07815E" w:rsidR="005F15D6" w:rsidRDefault="002B4545" w:rsidP="002B4545">
      <w:pPr>
        <w:tabs>
          <w:tab w:val="left" w:pos="270"/>
        </w:tabs>
        <w:rPr>
          <w:rFonts w:ascii="Arial" w:hAnsi="Arial" w:cs="Arial"/>
          <w:color w:val="000000" w:themeColor="text1"/>
          <w:sz w:val="22"/>
          <w:szCs w:val="22"/>
        </w:rPr>
      </w:pPr>
      <w:r w:rsidRPr="00A836E0">
        <w:rPr>
          <w:rFonts w:ascii="Arial" w:hAnsi="Arial" w:cs="Arial"/>
          <w:color w:val="000000" w:themeColor="text1"/>
          <w:sz w:val="22"/>
          <w:szCs w:val="22"/>
        </w:rPr>
        <w:t xml:space="preserve">The Admissions Committee may take any of the following actions regarding a completed application for admission: (a) acceptance into the </w:t>
      </w:r>
      <w:r w:rsidRPr="0036713B">
        <w:rPr>
          <w:rFonts w:ascii="Arial" w:hAnsi="Arial" w:cs="Arial"/>
          <w:color w:val="000000" w:themeColor="text1"/>
          <w:sz w:val="22"/>
          <w:szCs w:val="22"/>
        </w:rPr>
        <w:t xml:space="preserve">program, (b) </w:t>
      </w:r>
      <w:r w:rsidR="0036713B" w:rsidRPr="0036713B">
        <w:rPr>
          <w:rFonts w:ascii="Arial" w:hAnsi="Arial" w:cs="Arial"/>
          <w:color w:val="000000" w:themeColor="text1"/>
          <w:sz w:val="22"/>
          <w:szCs w:val="22"/>
        </w:rPr>
        <w:t>waitlist, with decision to come after final deadline</w:t>
      </w:r>
      <w:r w:rsidR="00A61E9D" w:rsidRPr="0036713B">
        <w:rPr>
          <w:rFonts w:ascii="Arial" w:hAnsi="Arial" w:cs="Arial"/>
          <w:color w:val="000000" w:themeColor="text1"/>
          <w:sz w:val="22"/>
          <w:szCs w:val="22"/>
        </w:rPr>
        <w:t xml:space="preserve">, (c) </w:t>
      </w:r>
      <w:r w:rsidRPr="0036713B">
        <w:rPr>
          <w:rFonts w:ascii="Arial" w:hAnsi="Arial" w:cs="Arial"/>
          <w:color w:val="000000" w:themeColor="text1"/>
          <w:sz w:val="22"/>
          <w:szCs w:val="22"/>
        </w:rPr>
        <w:t>conditional</w:t>
      </w:r>
      <w:r w:rsidR="009837A0" w:rsidRPr="0036713B">
        <w:rPr>
          <w:rFonts w:ascii="Arial" w:hAnsi="Arial" w:cs="Arial"/>
          <w:color w:val="000000" w:themeColor="text1"/>
          <w:sz w:val="22"/>
          <w:szCs w:val="22"/>
        </w:rPr>
        <w:t>/provisional</w:t>
      </w:r>
      <w:r w:rsidRPr="0036713B">
        <w:rPr>
          <w:rFonts w:ascii="Arial" w:hAnsi="Arial" w:cs="Arial"/>
          <w:color w:val="000000" w:themeColor="text1"/>
          <w:sz w:val="22"/>
          <w:szCs w:val="22"/>
        </w:rPr>
        <w:t xml:space="preserve"> acceptance, or (</w:t>
      </w:r>
      <w:r w:rsidR="00A61E9D" w:rsidRPr="0036713B">
        <w:rPr>
          <w:rFonts w:ascii="Arial" w:hAnsi="Arial" w:cs="Arial"/>
          <w:color w:val="000000" w:themeColor="text1"/>
          <w:sz w:val="22"/>
          <w:szCs w:val="22"/>
        </w:rPr>
        <w:t>d</w:t>
      </w:r>
      <w:r w:rsidRPr="0036713B">
        <w:rPr>
          <w:rFonts w:ascii="Arial" w:hAnsi="Arial" w:cs="Arial"/>
          <w:color w:val="000000" w:themeColor="text1"/>
          <w:sz w:val="22"/>
          <w:szCs w:val="22"/>
        </w:rPr>
        <w:t>) denial of admission. Acceptance into the program generally means the student has presented evidence of meeting requirements for admission to the MSW Program.</w:t>
      </w:r>
      <w:r w:rsidR="005F15D6" w:rsidRPr="0036713B">
        <w:rPr>
          <w:rFonts w:ascii="Arial" w:hAnsi="Arial" w:cs="Arial"/>
          <w:color w:val="000000" w:themeColor="text1"/>
          <w:sz w:val="22"/>
          <w:szCs w:val="22"/>
        </w:rPr>
        <w:t xml:space="preserve"> Students are provided written notice of the Admissions Committee’s actions.</w:t>
      </w:r>
    </w:p>
    <w:p w14:paraId="6BC421D0" w14:textId="77777777" w:rsidR="0036713B" w:rsidRDefault="0036713B" w:rsidP="002B4545">
      <w:pPr>
        <w:tabs>
          <w:tab w:val="left" w:pos="270"/>
        </w:tabs>
        <w:rPr>
          <w:rFonts w:ascii="Arial" w:hAnsi="Arial" w:cs="Arial"/>
          <w:color w:val="000000" w:themeColor="text1"/>
          <w:sz w:val="22"/>
          <w:szCs w:val="22"/>
        </w:rPr>
      </w:pPr>
    </w:p>
    <w:p w14:paraId="4AF808DC" w14:textId="3216BF82" w:rsidR="00DD4EE8" w:rsidRDefault="00960389" w:rsidP="002B4545">
      <w:pPr>
        <w:tabs>
          <w:tab w:val="left" w:pos="270"/>
        </w:tabs>
        <w:rPr>
          <w:rFonts w:ascii="Arial" w:hAnsi="Arial" w:cs="Arial"/>
          <w:color w:val="000000" w:themeColor="text1"/>
          <w:sz w:val="22"/>
          <w:szCs w:val="22"/>
        </w:rPr>
      </w:pPr>
      <w:r>
        <w:rPr>
          <w:rFonts w:ascii="Arial" w:hAnsi="Arial" w:cs="Arial"/>
          <w:color w:val="000000" w:themeColor="text1"/>
          <w:sz w:val="22"/>
          <w:szCs w:val="22"/>
        </w:rPr>
        <w:t xml:space="preserve">Accepted </w:t>
      </w:r>
      <w:r w:rsidR="00DD4EE8">
        <w:rPr>
          <w:rFonts w:ascii="Arial" w:hAnsi="Arial" w:cs="Arial"/>
          <w:color w:val="000000" w:themeColor="text1"/>
          <w:sz w:val="22"/>
          <w:szCs w:val="22"/>
        </w:rPr>
        <w:t>s</w:t>
      </w:r>
      <w:r>
        <w:rPr>
          <w:rFonts w:ascii="Arial" w:hAnsi="Arial" w:cs="Arial"/>
          <w:color w:val="000000" w:themeColor="text1"/>
          <w:sz w:val="22"/>
          <w:szCs w:val="22"/>
        </w:rPr>
        <w:t>tudents will be notified by the program and the Graduate School. All accepted students are expected to attend orientation and</w:t>
      </w:r>
      <w:r w:rsidR="00DD4EE8">
        <w:rPr>
          <w:rFonts w:ascii="Arial" w:hAnsi="Arial" w:cs="Arial"/>
          <w:color w:val="000000" w:themeColor="text1"/>
          <w:sz w:val="22"/>
          <w:szCs w:val="22"/>
        </w:rPr>
        <w:t xml:space="preserve"> enroll in courses in their accepted program track (online or on campus).</w:t>
      </w:r>
    </w:p>
    <w:p w14:paraId="035B5F34" w14:textId="77777777" w:rsidR="00DD4EE8" w:rsidRDefault="00DD4EE8" w:rsidP="002B4545">
      <w:pPr>
        <w:tabs>
          <w:tab w:val="left" w:pos="270"/>
        </w:tabs>
        <w:rPr>
          <w:rFonts w:ascii="Arial" w:hAnsi="Arial" w:cs="Arial"/>
          <w:color w:val="000000" w:themeColor="text1"/>
          <w:sz w:val="22"/>
          <w:szCs w:val="22"/>
        </w:rPr>
      </w:pPr>
    </w:p>
    <w:p w14:paraId="2F039CCD" w14:textId="190839DC" w:rsidR="0036713B" w:rsidRPr="00A836E0" w:rsidRDefault="0036713B" w:rsidP="002B4545">
      <w:pPr>
        <w:tabs>
          <w:tab w:val="left" w:pos="270"/>
        </w:tabs>
        <w:rPr>
          <w:rFonts w:ascii="Arial" w:hAnsi="Arial" w:cs="Arial"/>
          <w:color w:val="000000" w:themeColor="text1"/>
          <w:sz w:val="22"/>
          <w:szCs w:val="22"/>
        </w:rPr>
      </w:pPr>
      <w:r>
        <w:rPr>
          <w:rFonts w:ascii="Arial" w:hAnsi="Arial" w:cs="Arial"/>
          <w:color w:val="000000" w:themeColor="text1"/>
          <w:sz w:val="22"/>
          <w:szCs w:val="22"/>
        </w:rPr>
        <w:t xml:space="preserve">Waitlist, with a decision to come after the final deadline may be </w:t>
      </w:r>
      <w:r w:rsidRPr="00A836E0">
        <w:rPr>
          <w:rFonts w:ascii="Arial" w:hAnsi="Arial" w:cs="Arial"/>
          <w:color w:val="000000" w:themeColor="text1"/>
          <w:sz w:val="22"/>
          <w:szCs w:val="22"/>
        </w:rPr>
        <w:t>for academic or non-academic reasons</w:t>
      </w:r>
      <w:r>
        <w:rPr>
          <w:rFonts w:ascii="Arial" w:hAnsi="Arial" w:cs="Arial"/>
          <w:color w:val="000000" w:themeColor="text1"/>
          <w:sz w:val="22"/>
          <w:szCs w:val="22"/>
        </w:rPr>
        <w:t xml:space="preserve">. In the case of waitlisted students, the admissions committee may request additional information or need more time to consider the application. All waitlisted students will be provided with a decision within 4 weeks after the final admission deadline of their cohort. </w:t>
      </w:r>
    </w:p>
    <w:p w14:paraId="18CC5C66" w14:textId="77777777" w:rsidR="005F15D6" w:rsidRPr="00A836E0" w:rsidRDefault="005F15D6" w:rsidP="002B4545">
      <w:pPr>
        <w:tabs>
          <w:tab w:val="left" w:pos="270"/>
        </w:tabs>
        <w:rPr>
          <w:color w:val="000000" w:themeColor="text1"/>
        </w:rPr>
      </w:pPr>
    </w:p>
    <w:p w14:paraId="65846347" w14:textId="469C973E" w:rsidR="005F15D6" w:rsidRPr="00A836E0" w:rsidRDefault="002B4545" w:rsidP="005F15D6">
      <w:pPr>
        <w:tabs>
          <w:tab w:val="left" w:pos="270"/>
        </w:tabs>
        <w:rPr>
          <w:rFonts w:ascii="Arial" w:hAnsi="Arial" w:cs="Arial"/>
          <w:color w:val="000000" w:themeColor="text1"/>
          <w:sz w:val="22"/>
          <w:szCs w:val="22"/>
        </w:rPr>
      </w:pPr>
      <w:r w:rsidRPr="00A836E0">
        <w:rPr>
          <w:rFonts w:ascii="Arial" w:hAnsi="Arial" w:cs="Arial"/>
          <w:color w:val="000000" w:themeColor="text1"/>
          <w:sz w:val="22"/>
          <w:szCs w:val="22"/>
        </w:rPr>
        <w:t>Conditional</w:t>
      </w:r>
      <w:r w:rsidR="009837A0">
        <w:rPr>
          <w:rFonts w:ascii="Arial" w:hAnsi="Arial" w:cs="Arial"/>
          <w:color w:val="000000" w:themeColor="text1"/>
          <w:sz w:val="22"/>
          <w:szCs w:val="22"/>
        </w:rPr>
        <w:t>/provisional</w:t>
      </w:r>
      <w:r w:rsidRPr="00A836E0">
        <w:rPr>
          <w:rFonts w:ascii="Arial" w:hAnsi="Arial" w:cs="Arial"/>
          <w:color w:val="000000" w:themeColor="text1"/>
          <w:sz w:val="22"/>
          <w:szCs w:val="22"/>
        </w:rPr>
        <w:t xml:space="preserve"> acceptance </w:t>
      </w:r>
      <w:bookmarkStart w:id="61" w:name="OLE_LINK8"/>
      <w:r w:rsidRPr="00A836E0">
        <w:rPr>
          <w:rFonts w:ascii="Arial" w:hAnsi="Arial" w:cs="Arial"/>
          <w:color w:val="000000" w:themeColor="text1"/>
          <w:sz w:val="22"/>
          <w:szCs w:val="22"/>
        </w:rPr>
        <w:t>may be for academic or non-academic reasons</w:t>
      </w:r>
      <w:bookmarkEnd w:id="61"/>
      <w:r w:rsidRPr="00A836E0">
        <w:rPr>
          <w:rFonts w:ascii="Arial" w:hAnsi="Arial" w:cs="Arial"/>
          <w:color w:val="000000" w:themeColor="text1"/>
          <w:sz w:val="22"/>
          <w:szCs w:val="22"/>
        </w:rPr>
        <w:t xml:space="preserve">. </w:t>
      </w:r>
      <w:r w:rsidR="004747ED" w:rsidRPr="00A836E0">
        <w:rPr>
          <w:rFonts w:ascii="Arial" w:hAnsi="Arial" w:cs="Arial"/>
          <w:color w:val="000000" w:themeColor="text1"/>
          <w:sz w:val="22"/>
          <w:szCs w:val="22"/>
        </w:rPr>
        <w:t>In the case of conditional</w:t>
      </w:r>
      <w:r w:rsidR="009837A0">
        <w:rPr>
          <w:rFonts w:ascii="Arial" w:hAnsi="Arial" w:cs="Arial"/>
          <w:color w:val="000000" w:themeColor="text1"/>
          <w:sz w:val="22"/>
          <w:szCs w:val="22"/>
        </w:rPr>
        <w:t>/provisional</w:t>
      </w:r>
      <w:r w:rsidR="004747ED" w:rsidRPr="00A836E0">
        <w:rPr>
          <w:rFonts w:ascii="Arial" w:hAnsi="Arial" w:cs="Arial"/>
          <w:color w:val="000000" w:themeColor="text1"/>
          <w:sz w:val="22"/>
          <w:szCs w:val="22"/>
        </w:rPr>
        <w:t xml:space="preserve"> acceptance, specific conditions which must be met before the student can be fully admitted to the program are provided. </w:t>
      </w:r>
      <w:r w:rsidR="005F15D6" w:rsidRPr="00A836E0">
        <w:rPr>
          <w:rFonts w:ascii="Arial" w:hAnsi="Arial" w:cs="Arial"/>
          <w:color w:val="000000" w:themeColor="text1"/>
          <w:sz w:val="22"/>
          <w:szCs w:val="22"/>
        </w:rPr>
        <w:t>Students admitted conditionally</w:t>
      </w:r>
      <w:r w:rsidR="009837A0">
        <w:rPr>
          <w:rFonts w:ascii="Arial" w:hAnsi="Arial" w:cs="Arial"/>
          <w:color w:val="000000" w:themeColor="text1"/>
          <w:sz w:val="22"/>
          <w:szCs w:val="22"/>
        </w:rPr>
        <w:t>/provisionally</w:t>
      </w:r>
      <w:r w:rsidR="005F15D6" w:rsidRPr="00A836E0">
        <w:rPr>
          <w:rFonts w:ascii="Arial" w:hAnsi="Arial" w:cs="Arial"/>
          <w:color w:val="000000" w:themeColor="text1"/>
          <w:sz w:val="22"/>
          <w:szCs w:val="22"/>
        </w:rPr>
        <w:t xml:space="preserve"> to the graduate program </w:t>
      </w:r>
      <w:r w:rsidR="009837A0">
        <w:rPr>
          <w:rFonts w:ascii="Arial" w:hAnsi="Arial" w:cs="Arial"/>
          <w:color w:val="000000" w:themeColor="text1"/>
          <w:sz w:val="22"/>
          <w:szCs w:val="22"/>
        </w:rPr>
        <w:t>must</w:t>
      </w:r>
      <w:r w:rsidR="005F15D6" w:rsidRPr="00A836E0">
        <w:rPr>
          <w:rFonts w:ascii="Arial" w:hAnsi="Arial" w:cs="Arial"/>
          <w:color w:val="000000" w:themeColor="text1"/>
          <w:sz w:val="22"/>
          <w:szCs w:val="22"/>
        </w:rPr>
        <w:t xml:space="preserve"> </w:t>
      </w:r>
      <w:r w:rsidR="009837A0" w:rsidRPr="00A836E0">
        <w:rPr>
          <w:rFonts w:ascii="Arial" w:hAnsi="Arial" w:cs="Arial"/>
          <w:color w:val="000000" w:themeColor="text1"/>
          <w:sz w:val="22"/>
          <w:szCs w:val="22"/>
        </w:rPr>
        <w:t>sati</w:t>
      </w:r>
      <w:r w:rsidR="009837A0">
        <w:rPr>
          <w:rFonts w:ascii="Arial" w:hAnsi="Arial" w:cs="Arial"/>
          <w:color w:val="000000" w:themeColor="text1"/>
          <w:sz w:val="22"/>
          <w:szCs w:val="22"/>
        </w:rPr>
        <w:t>sfy</w:t>
      </w:r>
      <w:r w:rsidR="005F15D6" w:rsidRPr="00A836E0">
        <w:rPr>
          <w:rFonts w:ascii="Arial" w:hAnsi="Arial" w:cs="Arial"/>
          <w:color w:val="000000" w:themeColor="text1"/>
          <w:sz w:val="22"/>
          <w:szCs w:val="22"/>
        </w:rPr>
        <w:t xml:space="preserve"> the </w:t>
      </w:r>
      <w:r w:rsidR="00264502" w:rsidRPr="00A836E0">
        <w:rPr>
          <w:rFonts w:ascii="Arial" w:hAnsi="Arial" w:cs="Arial"/>
          <w:color w:val="000000" w:themeColor="text1"/>
          <w:sz w:val="22"/>
          <w:szCs w:val="22"/>
        </w:rPr>
        <w:t>specific conditions</w:t>
      </w:r>
      <w:r w:rsidR="005F15D6" w:rsidRPr="00A836E0">
        <w:rPr>
          <w:rFonts w:ascii="Arial" w:hAnsi="Arial" w:cs="Arial"/>
          <w:color w:val="000000" w:themeColor="text1"/>
          <w:sz w:val="22"/>
          <w:szCs w:val="22"/>
        </w:rPr>
        <w:t xml:space="preserve"> outlined in their admissions letter</w:t>
      </w:r>
      <w:r w:rsidR="006576C7">
        <w:rPr>
          <w:rFonts w:ascii="Arial" w:hAnsi="Arial" w:cs="Arial"/>
          <w:color w:val="000000" w:themeColor="text1"/>
          <w:sz w:val="22"/>
          <w:szCs w:val="22"/>
        </w:rPr>
        <w:t xml:space="preserve"> before they can be fully admitted to Auburn University</w:t>
      </w:r>
      <w:r w:rsidR="005F15D6" w:rsidRPr="00A836E0">
        <w:rPr>
          <w:rFonts w:ascii="Arial" w:hAnsi="Arial" w:cs="Arial"/>
          <w:color w:val="000000" w:themeColor="text1"/>
          <w:sz w:val="22"/>
          <w:szCs w:val="22"/>
        </w:rPr>
        <w:t xml:space="preserve">. </w:t>
      </w:r>
    </w:p>
    <w:p w14:paraId="42660CEF" w14:textId="77777777" w:rsidR="005F15D6" w:rsidRPr="00A836E0" w:rsidRDefault="005F15D6" w:rsidP="005F15D6">
      <w:pPr>
        <w:tabs>
          <w:tab w:val="left" w:pos="270"/>
        </w:tabs>
        <w:rPr>
          <w:color w:val="000000" w:themeColor="text1"/>
        </w:rPr>
      </w:pPr>
    </w:p>
    <w:p w14:paraId="05942303" w14:textId="52CB0860" w:rsidR="00ED5EAD" w:rsidRPr="00A836E0" w:rsidRDefault="004747ED" w:rsidP="005B1913">
      <w:pPr>
        <w:tabs>
          <w:tab w:val="left" w:pos="270"/>
        </w:tabs>
        <w:rPr>
          <w:rFonts w:ascii="Arial" w:hAnsi="Arial" w:cs="Arial"/>
          <w:color w:val="000000" w:themeColor="text1"/>
          <w:sz w:val="22"/>
          <w:szCs w:val="22"/>
        </w:rPr>
      </w:pPr>
      <w:r w:rsidRPr="00A836E0">
        <w:rPr>
          <w:rFonts w:ascii="Arial" w:hAnsi="Arial" w:cs="Arial"/>
          <w:color w:val="000000" w:themeColor="text1"/>
          <w:sz w:val="22"/>
          <w:szCs w:val="22"/>
        </w:rPr>
        <w:t>In</w:t>
      </w:r>
      <w:r w:rsidR="00E95D02" w:rsidRPr="00A836E0">
        <w:rPr>
          <w:rFonts w:ascii="Arial" w:hAnsi="Arial" w:cs="Arial"/>
          <w:color w:val="000000" w:themeColor="text1"/>
          <w:sz w:val="22"/>
          <w:szCs w:val="22"/>
        </w:rPr>
        <w:t xml:space="preserve"> the event </w:t>
      </w:r>
      <w:r w:rsidR="005F15D6" w:rsidRPr="00A836E0">
        <w:rPr>
          <w:rFonts w:ascii="Arial" w:hAnsi="Arial" w:cs="Arial"/>
          <w:color w:val="000000" w:themeColor="text1"/>
          <w:sz w:val="22"/>
          <w:szCs w:val="22"/>
        </w:rPr>
        <w:t xml:space="preserve">a student </w:t>
      </w:r>
      <w:r w:rsidR="00E95D02" w:rsidRPr="00A836E0">
        <w:rPr>
          <w:rFonts w:ascii="Arial" w:hAnsi="Arial" w:cs="Arial"/>
          <w:color w:val="000000" w:themeColor="text1"/>
          <w:sz w:val="22"/>
          <w:szCs w:val="22"/>
        </w:rPr>
        <w:t>is denied admission to the Auburn University MSW program</w:t>
      </w:r>
      <w:r w:rsidR="00454611">
        <w:rPr>
          <w:rFonts w:ascii="Arial" w:hAnsi="Arial" w:cs="Arial"/>
          <w:color w:val="000000" w:themeColor="text1"/>
          <w:sz w:val="22"/>
          <w:szCs w:val="22"/>
        </w:rPr>
        <w:t xml:space="preserve"> (on-campus or online)</w:t>
      </w:r>
      <w:r w:rsidR="00E95D02" w:rsidRPr="00A836E0">
        <w:rPr>
          <w:rFonts w:ascii="Arial" w:hAnsi="Arial" w:cs="Arial"/>
          <w:color w:val="000000" w:themeColor="text1"/>
          <w:sz w:val="22"/>
          <w:szCs w:val="22"/>
        </w:rPr>
        <w:t xml:space="preserve">, the student has the right to appeal the decision by contacting the Graduate School. </w:t>
      </w:r>
      <w:r w:rsidR="004156AE" w:rsidRPr="00A836E0">
        <w:rPr>
          <w:rFonts w:ascii="Arial" w:hAnsi="Arial" w:cs="Arial"/>
          <w:color w:val="000000" w:themeColor="text1"/>
          <w:sz w:val="22"/>
          <w:szCs w:val="22"/>
        </w:rPr>
        <w:t xml:space="preserve">Re-application for admission to the program is possible unless the student has been previously terminated from </w:t>
      </w:r>
      <w:r w:rsidR="00454611">
        <w:rPr>
          <w:rFonts w:ascii="Arial" w:hAnsi="Arial" w:cs="Arial"/>
          <w:color w:val="000000" w:themeColor="text1"/>
          <w:sz w:val="22"/>
          <w:szCs w:val="22"/>
        </w:rPr>
        <w:t>either</w:t>
      </w:r>
      <w:r w:rsidR="004156AE" w:rsidRPr="00A836E0">
        <w:rPr>
          <w:rFonts w:ascii="Arial" w:hAnsi="Arial" w:cs="Arial"/>
          <w:color w:val="000000" w:themeColor="text1"/>
          <w:sz w:val="22"/>
          <w:szCs w:val="22"/>
        </w:rPr>
        <w:t xml:space="preserve"> program</w:t>
      </w:r>
      <w:r w:rsidR="00454611">
        <w:rPr>
          <w:rFonts w:ascii="Arial" w:hAnsi="Arial" w:cs="Arial"/>
          <w:color w:val="000000" w:themeColor="text1"/>
          <w:sz w:val="22"/>
          <w:szCs w:val="22"/>
        </w:rPr>
        <w:t xml:space="preserve"> option</w:t>
      </w:r>
      <w:r w:rsidR="004156AE" w:rsidRPr="00A836E0">
        <w:rPr>
          <w:rFonts w:ascii="Arial" w:hAnsi="Arial" w:cs="Arial"/>
          <w:color w:val="000000" w:themeColor="text1"/>
          <w:sz w:val="22"/>
          <w:szCs w:val="22"/>
        </w:rPr>
        <w:t xml:space="preserve">. When re-application is possible, the student is notified in writing of that possibility. Those denied admissions are not guaranteed readmission after appeal. </w:t>
      </w:r>
    </w:p>
    <w:p w14:paraId="0D75754E" w14:textId="77777777" w:rsidR="002B4545" w:rsidRPr="00A836E0" w:rsidRDefault="002B4545" w:rsidP="002B4545">
      <w:pPr>
        <w:tabs>
          <w:tab w:val="left" w:pos="450"/>
        </w:tabs>
        <w:ind w:left="450"/>
        <w:rPr>
          <w:rStyle w:val="Hyperlink"/>
          <w:color w:val="000000" w:themeColor="text1"/>
          <w:u w:val="none"/>
        </w:rPr>
      </w:pPr>
    </w:p>
    <w:p w14:paraId="70EEDC7C" w14:textId="5190EA2B" w:rsidR="00CF25B0" w:rsidRPr="00454815" w:rsidRDefault="00CF25B0" w:rsidP="00773999">
      <w:pPr>
        <w:pStyle w:val="Heading2"/>
      </w:pPr>
      <w:bookmarkStart w:id="62" w:name="_Toc202963510"/>
      <w:bookmarkStart w:id="63" w:name="_Toc202964870"/>
      <w:r w:rsidRPr="00454815">
        <w:t>Prior Charges or Convictions</w:t>
      </w:r>
      <w:r w:rsidR="00192462" w:rsidRPr="00454815">
        <w:t>:</w:t>
      </w:r>
      <w:bookmarkEnd w:id="62"/>
      <w:bookmarkEnd w:id="63"/>
    </w:p>
    <w:p w14:paraId="6E21EABB" w14:textId="62FC2323" w:rsidR="002B4545" w:rsidRPr="00454815" w:rsidRDefault="002B4545" w:rsidP="005F6B32">
      <w:pPr>
        <w:rPr>
          <w:rFonts w:ascii="Arial" w:hAnsi="Arial" w:cs="Arial"/>
          <w:color w:val="000000" w:themeColor="text1"/>
          <w:sz w:val="22"/>
          <w:szCs w:val="22"/>
        </w:rPr>
      </w:pPr>
      <w:r w:rsidRPr="00454815">
        <w:rPr>
          <w:rFonts w:ascii="Arial" w:hAnsi="Arial" w:cs="Arial"/>
          <w:color w:val="000000" w:themeColor="text1"/>
          <w:sz w:val="22"/>
          <w:szCs w:val="22"/>
        </w:rPr>
        <w:t>Students considering earning a</w:t>
      </w:r>
      <w:r w:rsidR="005B1913" w:rsidRPr="00454815">
        <w:rPr>
          <w:rFonts w:ascii="Arial" w:hAnsi="Arial" w:cs="Arial"/>
          <w:color w:val="000000" w:themeColor="text1"/>
          <w:sz w:val="22"/>
          <w:szCs w:val="22"/>
        </w:rPr>
        <w:t>n</w:t>
      </w:r>
      <w:r w:rsidRPr="00454815">
        <w:rPr>
          <w:rFonts w:ascii="Arial" w:hAnsi="Arial" w:cs="Arial"/>
          <w:color w:val="000000" w:themeColor="text1"/>
          <w:sz w:val="22"/>
          <w:szCs w:val="22"/>
        </w:rPr>
        <w:t xml:space="preserve"> </w:t>
      </w:r>
      <w:r w:rsidR="005F6B32" w:rsidRPr="00454815">
        <w:rPr>
          <w:rFonts w:ascii="Arial" w:hAnsi="Arial" w:cs="Arial"/>
          <w:color w:val="000000" w:themeColor="text1"/>
          <w:sz w:val="22"/>
          <w:szCs w:val="22"/>
        </w:rPr>
        <w:t xml:space="preserve">MSW </w:t>
      </w:r>
      <w:r w:rsidRPr="00454815">
        <w:rPr>
          <w:rFonts w:ascii="Arial" w:hAnsi="Arial" w:cs="Arial"/>
          <w:color w:val="000000" w:themeColor="text1"/>
          <w:sz w:val="22"/>
          <w:szCs w:val="22"/>
        </w:rPr>
        <w:t>degree in social work who have been charged with or convicted of a misdemeanor or felony should be aware of the following:</w:t>
      </w:r>
    </w:p>
    <w:p w14:paraId="2636E705" w14:textId="77777777" w:rsidR="002B4545" w:rsidRPr="00454815" w:rsidRDefault="002B4545" w:rsidP="002B4545">
      <w:pPr>
        <w:ind w:left="1440" w:hanging="720"/>
        <w:rPr>
          <w:rFonts w:ascii="Arial" w:hAnsi="Arial" w:cs="Arial"/>
          <w:color w:val="000000" w:themeColor="text1"/>
          <w:sz w:val="22"/>
          <w:szCs w:val="22"/>
        </w:rPr>
      </w:pPr>
      <w:r w:rsidRPr="00454815">
        <w:rPr>
          <w:rFonts w:ascii="Arial" w:hAnsi="Arial" w:cs="Arial"/>
          <w:color w:val="000000" w:themeColor="text1"/>
          <w:sz w:val="22"/>
          <w:szCs w:val="22"/>
        </w:rPr>
        <w:t>1.</w:t>
      </w:r>
      <w:r w:rsidRPr="00454815">
        <w:rPr>
          <w:rFonts w:ascii="Arial" w:hAnsi="Arial" w:cs="Arial"/>
          <w:color w:val="000000" w:themeColor="text1"/>
          <w:sz w:val="22"/>
          <w:szCs w:val="22"/>
        </w:rPr>
        <w:tab/>
        <w:t>Agencies and organizations that provide Field Instruction placements for social work students may require a criminal background check prior to agreeing to provide Field Instruction.</w:t>
      </w:r>
    </w:p>
    <w:p w14:paraId="234971A0" w14:textId="77777777" w:rsidR="002B4545" w:rsidRPr="00454815" w:rsidRDefault="002B4545" w:rsidP="002B4545">
      <w:pPr>
        <w:ind w:left="1440" w:hanging="720"/>
        <w:rPr>
          <w:rFonts w:ascii="Arial" w:hAnsi="Arial" w:cs="Arial"/>
          <w:color w:val="000000" w:themeColor="text1"/>
          <w:sz w:val="22"/>
          <w:szCs w:val="22"/>
        </w:rPr>
      </w:pPr>
      <w:r w:rsidRPr="00454815">
        <w:rPr>
          <w:rFonts w:ascii="Arial" w:hAnsi="Arial" w:cs="Arial"/>
          <w:color w:val="000000" w:themeColor="text1"/>
          <w:sz w:val="22"/>
          <w:szCs w:val="22"/>
        </w:rPr>
        <w:t>2.</w:t>
      </w:r>
      <w:r w:rsidRPr="00454815">
        <w:rPr>
          <w:rFonts w:ascii="Arial" w:hAnsi="Arial" w:cs="Arial"/>
          <w:color w:val="000000" w:themeColor="text1"/>
          <w:sz w:val="22"/>
          <w:szCs w:val="22"/>
        </w:rPr>
        <w:tab/>
        <w:t>Agencies employing social workers may also require criminal background checks prior to hiring employees.</w:t>
      </w:r>
    </w:p>
    <w:p w14:paraId="7F7EB569" w14:textId="2A06457E" w:rsidR="0048667F" w:rsidRPr="00A836E0" w:rsidRDefault="007F7F28" w:rsidP="004747ED">
      <w:pPr>
        <w:ind w:left="1440" w:hanging="720"/>
        <w:rPr>
          <w:rFonts w:ascii="Arial" w:hAnsi="Arial" w:cs="Arial"/>
          <w:color w:val="000000" w:themeColor="text1"/>
          <w:sz w:val="22"/>
          <w:szCs w:val="22"/>
        </w:rPr>
      </w:pPr>
      <w:r w:rsidRPr="00454815">
        <w:rPr>
          <w:rFonts w:ascii="Arial" w:hAnsi="Arial" w:cs="Arial"/>
          <w:color w:val="000000" w:themeColor="text1"/>
          <w:sz w:val="22"/>
          <w:szCs w:val="22"/>
        </w:rPr>
        <w:t>3.</w:t>
      </w:r>
      <w:r w:rsidRPr="00454815">
        <w:rPr>
          <w:rFonts w:ascii="Arial" w:hAnsi="Arial" w:cs="Arial"/>
          <w:color w:val="000000" w:themeColor="text1"/>
          <w:sz w:val="22"/>
          <w:szCs w:val="22"/>
        </w:rPr>
        <w:tab/>
        <w:t>Alabama and most other state</w:t>
      </w:r>
      <w:r w:rsidR="002B4545" w:rsidRPr="00454815">
        <w:rPr>
          <w:rFonts w:ascii="Arial" w:hAnsi="Arial" w:cs="Arial"/>
          <w:color w:val="000000" w:themeColor="text1"/>
          <w:sz w:val="22"/>
          <w:szCs w:val="22"/>
        </w:rPr>
        <w:t xml:space="preserve"> licensure laws for social workers inquire </w:t>
      </w:r>
      <w:r w:rsidRPr="00454815">
        <w:rPr>
          <w:rFonts w:ascii="Arial" w:hAnsi="Arial" w:cs="Arial"/>
          <w:color w:val="000000" w:themeColor="text1"/>
          <w:sz w:val="22"/>
          <w:szCs w:val="22"/>
        </w:rPr>
        <w:t xml:space="preserve">if </w:t>
      </w:r>
      <w:r w:rsidR="002B4545" w:rsidRPr="00454815">
        <w:rPr>
          <w:rFonts w:ascii="Arial" w:hAnsi="Arial" w:cs="Arial"/>
          <w:color w:val="000000" w:themeColor="text1"/>
          <w:sz w:val="22"/>
          <w:szCs w:val="22"/>
        </w:rPr>
        <w:t>the applicant has been charged with or convicted of a misdemeanor or a felony prior to allowing the applicant to sit for the licensure examination.</w:t>
      </w:r>
    </w:p>
    <w:p w14:paraId="6A86C5F4" w14:textId="77777777" w:rsidR="0048667F" w:rsidRPr="00A836E0" w:rsidRDefault="0048667F" w:rsidP="004747ED">
      <w:pPr>
        <w:ind w:left="1440" w:hanging="720"/>
        <w:rPr>
          <w:color w:val="000000" w:themeColor="text1"/>
        </w:rPr>
      </w:pPr>
    </w:p>
    <w:p w14:paraId="37297565" w14:textId="32FB4E49" w:rsidR="00A61E9D" w:rsidRPr="009D4CB5" w:rsidRDefault="00454815" w:rsidP="007E6BCB">
      <w:pPr>
        <w:pStyle w:val="Heading2"/>
      </w:pPr>
      <w:bookmarkStart w:id="64" w:name="_Toc202963511"/>
      <w:bookmarkStart w:id="65" w:name="_Toc202964871"/>
      <w:r w:rsidRPr="009D4CB5">
        <w:t>Contin</w:t>
      </w:r>
      <w:r>
        <w:t>uous</w:t>
      </w:r>
      <w:r w:rsidR="0036713B" w:rsidRPr="009D4CB5">
        <w:t xml:space="preserve"> Enrollment and </w:t>
      </w:r>
      <w:r w:rsidR="00A61E9D" w:rsidRPr="009D4CB5">
        <w:t>Leave of Absence</w:t>
      </w:r>
      <w:bookmarkEnd w:id="64"/>
      <w:bookmarkEnd w:id="65"/>
    </w:p>
    <w:p w14:paraId="6098EFE5" w14:textId="4C770FBC" w:rsidR="009D4CB5" w:rsidRPr="009D4CB5" w:rsidRDefault="0036713B" w:rsidP="0036713B">
      <w:pPr>
        <w:rPr>
          <w:rFonts w:ascii="Arial" w:hAnsi="Arial" w:cs="Arial"/>
          <w:sz w:val="22"/>
          <w:szCs w:val="22"/>
        </w:rPr>
      </w:pPr>
      <w:r w:rsidRPr="009D4CB5">
        <w:rPr>
          <w:rFonts w:ascii="Arial" w:hAnsi="Arial" w:cs="Arial"/>
          <w:sz w:val="22"/>
          <w:szCs w:val="22"/>
        </w:rPr>
        <w:t>Students must be enrolled two out of three terms per academic year. Students who do not register for two consecutive terms will have to be readmitted using the </w:t>
      </w:r>
      <w:hyperlink r:id="rId40" w:tgtFrame="_blank" w:history="1">
        <w:r w:rsidRPr="009D4CB5">
          <w:rPr>
            <w:rFonts w:ascii="Arial" w:hAnsi="Arial" w:cs="Arial"/>
            <w:color w:val="0000FF"/>
            <w:sz w:val="22"/>
            <w:szCs w:val="22"/>
            <w:u w:val="single"/>
          </w:rPr>
          <w:t>Readmission Form</w:t>
        </w:r>
      </w:hyperlink>
      <w:r w:rsidRPr="009D4CB5">
        <w:rPr>
          <w:rFonts w:ascii="Arial" w:hAnsi="Arial" w:cs="Arial"/>
          <w:sz w:val="22"/>
          <w:szCs w:val="22"/>
        </w:rPr>
        <w:t>. Readmitted students are charged the continuous enrollment fee for each term they should have been registered unless they submitted the </w:t>
      </w:r>
      <w:hyperlink r:id="rId41" w:tgtFrame="_blank" w:history="1">
        <w:r w:rsidRPr="009D4CB5">
          <w:rPr>
            <w:rFonts w:ascii="Arial" w:hAnsi="Arial" w:cs="Arial"/>
            <w:color w:val="0000FF"/>
            <w:sz w:val="22"/>
            <w:szCs w:val="22"/>
            <w:u w:val="single"/>
          </w:rPr>
          <w:t>Leave of Absence Request Form</w:t>
        </w:r>
      </w:hyperlink>
      <w:r w:rsidRPr="009D4CB5">
        <w:rPr>
          <w:rFonts w:ascii="Arial" w:hAnsi="Arial" w:cs="Arial"/>
          <w:sz w:val="22"/>
          <w:szCs w:val="22"/>
        </w:rPr>
        <w:t> at the time of departure.</w:t>
      </w:r>
    </w:p>
    <w:p w14:paraId="0DBA8AC5" w14:textId="07A35ED9" w:rsidR="009D4CB5" w:rsidRPr="009D4CB5" w:rsidRDefault="009D4CB5" w:rsidP="009D4CB5">
      <w:pPr>
        <w:spacing w:before="100" w:beforeAutospacing="1" w:after="100" w:afterAutospacing="1"/>
        <w:rPr>
          <w:rFonts w:ascii="Arial" w:hAnsi="Arial" w:cs="Arial"/>
          <w:sz w:val="22"/>
          <w:szCs w:val="22"/>
        </w:rPr>
      </w:pPr>
      <w:r w:rsidRPr="009D4CB5">
        <w:rPr>
          <w:rFonts w:ascii="Arial" w:hAnsi="Arial" w:cs="Arial"/>
          <w:sz w:val="22"/>
          <w:szCs w:val="22"/>
        </w:rPr>
        <w:t xml:space="preserve">Students may be granted a leave of absence for medical reasons, family necessity or dependent care, military service, or other approved personal reasons. Students planning to </w:t>
      </w:r>
      <w:r w:rsidRPr="009D4CB5">
        <w:rPr>
          <w:rFonts w:ascii="Arial" w:hAnsi="Arial" w:cs="Arial"/>
          <w:sz w:val="22"/>
          <w:szCs w:val="22"/>
        </w:rPr>
        <w:lastRenderedPageBreak/>
        <w:t>discontinue enrollment for a semester or more must request approval for a leave of absence. Students may petition the Graduate School for a leave of absence for a maximum of two semesters during the entire program; however, the Graduate School may approve extensions to the maximum two semester leave of absence (e.g., for military service obligations extending beyond two semesters).</w:t>
      </w:r>
    </w:p>
    <w:p w14:paraId="486A57AC" w14:textId="77777777" w:rsidR="009D4CB5" w:rsidRPr="009D4CB5" w:rsidRDefault="009D4CB5" w:rsidP="009D4CB5">
      <w:pPr>
        <w:spacing w:before="100" w:beforeAutospacing="1" w:after="100" w:afterAutospacing="1"/>
        <w:rPr>
          <w:rFonts w:ascii="Arial" w:hAnsi="Arial" w:cs="Arial"/>
          <w:sz w:val="22"/>
          <w:szCs w:val="22"/>
        </w:rPr>
      </w:pPr>
      <w:r w:rsidRPr="009D4CB5">
        <w:rPr>
          <w:rFonts w:ascii="Arial" w:hAnsi="Arial" w:cs="Arial"/>
          <w:sz w:val="22"/>
          <w:szCs w:val="22"/>
        </w:rPr>
        <w:t>A petition for a leave of absence (or extension), signed by the Graduate Program Officer or head of the academic unit, must be approved by the dean of the Graduate School. The Graduate School may request appropriate documentation. The request must be filed and approved before the anticipated absence. An approved leave of absence will enable students to re-enter their program without applying for re-activation or owing retroactive tuition and enrollment fees.</w:t>
      </w:r>
    </w:p>
    <w:p w14:paraId="32B22C7D" w14:textId="77777777" w:rsidR="009D4CB5" w:rsidRPr="009D4CB5" w:rsidRDefault="009D4CB5" w:rsidP="009D4CB5">
      <w:pPr>
        <w:spacing w:before="100" w:beforeAutospacing="1" w:after="100" w:afterAutospacing="1"/>
        <w:rPr>
          <w:rFonts w:ascii="Arial" w:hAnsi="Arial" w:cs="Arial"/>
          <w:sz w:val="22"/>
          <w:szCs w:val="22"/>
        </w:rPr>
      </w:pPr>
      <w:r w:rsidRPr="009D4CB5">
        <w:rPr>
          <w:rFonts w:ascii="Arial" w:hAnsi="Arial" w:cs="Arial"/>
          <w:sz w:val="22"/>
          <w:szCs w:val="22"/>
        </w:rPr>
        <w:t>A student on leave is not required to pay fees, but in turn may not use Auburn University faculty, facilities, resources, or services intended only for enrolled students; receive a graduate assistantship, fellowship or financial aid from the University or take any Auburn courses related to the plan of study.</w:t>
      </w:r>
    </w:p>
    <w:p w14:paraId="07EF40A0" w14:textId="77777777" w:rsidR="009D4CB5" w:rsidRPr="00454815" w:rsidRDefault="009D4CB5" w:rsidP="00454815">
      <w:pPr>
        <w:rPr>
          <w:highlight w:val="yellow"/>
        </w:rPr>
      </w:pPr>
    </w:p>
    <w:p w14:paraId="0032F116" w14:textId="2FFDD036" w:rsidR="0048667F" w:rsidRPr="005576C8" w:rsidRDefault="0048667F" w:rsidP="007E6BCB">
      <w:pPr>
        <w:pStyle w:val="Heading2"/>
      </w:pPr>
      <w:bookmarkStart w:id="66" w:name="_Toc202963512"/>
      <w:bookmarkStart w:id="67" w:name="_Toc202964872"/>
      <w:r w:rsidRPr="005576C8">
        <w:t>Returning Student Policy</w:t>
      </w:r>
      <w:bookmarkEnd w:id="66"/>
      <w:bookmarkEnd w:id="67"/>
    </w:p>
    <w:p w14:paraId="590CCEC2" w14:textId="72622B63" w:rsidR="008530F1" w:rsidRPr="00A836E0" w:rsidRDefault="003F68F8" w:rsidP="00610384">
      <w:pPr>
        <w:rPr>
          <w:rFonts w:ascii="Arial" w:hAnsi="Arial" w:cs="Arial"/>
          <w:color w:val="000000" w:themeColor="text1"/>
          <w:sz w:val="22"/>
          <w:szCs w:val="22"/>
        </w:rPr>
      </w:pPr>
      <w:r w:rsidRPr="00A836E0">
        <w:rPr>
          <w:rFonts w:ascii="Arial" w:hAnsi="Arial" w:cs="Arial"/>
          <w:color w:val="000000" w:themeColor="text1"/>
          <w:sz w:val="22"/>
          <w:szCs w:val="22"/>
        </w:rPr>
        <w:t xml:space="preserve">All </w:t>
      </w:r>
      <w:r w:rsidR="00FB140D" w:rsidRPr="00A836E0">
        <w:rPr>
          <w:rFonts w:ascii="Arial" w:hAnsi="Arial" w:cs="Arial"/>
          <w:color w:val="000000" w:themeColor="text1"/>
          <w:sz w:val="22"/>
          <w:szCs w:val="22"/>
        </w:rPr>
        <w:t xml:space="preserve">Auburn University Graduate Students must be continuously enrolled. </w:t>
      </w:r>
      <w:r w:rsidR="008530F1" w:rsidRPr="00A836E0">
        <w:rPr>
          <w:rFonts w:ascii="Arial" w:hAnsi="Arial" w:cs="Arial"/>
          <w:color w:val="000000" w:themeColor="text1"/>
          <w:sz w:val="22"/>
          <w:szCs w:val="22"/>
        </w:rPr>
        <w:t xml:space="preserve">Students who leave </w:t>
      </w:r>
      <w:r w:rsidR="00FB140D" w:rsidRPr="00A836E0">
        <w:rPr>
          <w:rFonts w:ascii="Arial" w:hAnsi="Arial" w:cs="Arial"/>
          <w:color w:val="000000" w:themeColor="text1"/>
          <w:sz w:val="22"/>
          <w:szCs w:val="22"/>
        </w:rPr>
        <w:t xml:space="preserve">the </w:t>
      </w:r>
      <w:r w:rsidR="008530F1" w:rsidRPr="00A836E0">
        <w:rPr>
          <w:rFonts w:ascii="Arial" w:hAnsi="Arial" w:cs="Arial"/>
          <w:color w:val="000000" w:themeColor="text1"/>
          <w:sz w:val="22"/>
          <w:szCs w:val="22"/>
        </w:rPr>
        <w:t xml:space="preserve">Auburn University MSW program </w:t>
      </w:r>
      <w:r w:rsidR="00C83312">
        <w:rPr>
          <w:rFonts w:ascii="Arial" w:hAnsi="Arial" w:cs="Arial"/>
          <w:color w:val="000000" w:themeColor="text1"/>
          <w:sz w:val="22"/>
          <w:szCs w:val="22"/>
        </w:rPr>
        <w:t xml:space="preserve">(online or on-campus) </w:t>
      </w:r>
      <w:r w:rsidR="008530F1" w:rsidRPr="00A836E0">
        <w:rPr>
          <w:rFonts w:ascii="Arial" w:hAnsi="Arial" w:cs="Arial"/>
          <w:color w:val="000000" w:themeColor="text1"/>
          <w:sz w:val="22"/>
          <w:szCs w:val="22"/>
        </w:rPr>
        <w:t xml:space="preserve">before </w:t>
      </w:r>
      <w:r w:rsidR="00610384" w:rsidRPr="00A836E0">
        <w:rPr>
          <w:rFonts w:ascii="Arial" w:hAnsi="Arial" w:cs="Arial"/>
          <w:color w:val="000000" w:themeColor="text1"/>
          <w:sz w:val="22"/>
          <w:szCs w:val="22"/>
        </w:rPr>
        <w:t xml:space="preserve">completing requirements </w:t>
      </w:r>
      <w:r w:rsidR="00F12C81" w:rsidRPr="00A836E0">
        <w:rPr>
          <w:rFonts w:ascii="Arial" w:hAnsi="Arial" w:cs="Arial"/>
          <w:color w:val="000000" w:themeColor="text1"/>
          <w:sz w:val="22"/>
          <w:szCs w:val="22"/>
        </w:rPr>
        <w:t xml:space="preserve">must follow the Auburn University Graduate School policy. </w:t>
      </w:r>
      <w:r w:rsidR="00610384" w:rsidRPr="00A836E0">
        <w:rPr>
          <w:rFonts w:ascii="Arial" w:hAnsi="Arial" w:cs="Arial"/>
          <w:color w:val="000000" w:themeColor="text1"/>
          <w:sz w:val="22"/>
          <w:szCs w:val="22"/>
        </w:rPr>
        <w:t xml:space="preserve">Readmission </w:t>
      </w:r>
      <w:r w:rsidR="00F12C81" w:rsidRPr="00A836E0">
        <w:rPr>
          <w:rFonts w:ascii="Arial" w:hAnsi="Arial" w:cs="Arial"/>
          <w:color w:val="000000" w:themeColor="text1"/>
          <w:sz w:val="22"/>
          <w:szCs w:val="22"/>
        </w:rPr>
        <w:t xml:space="preserve">will </w:t>
      </w:r>
      <w:r w:rsidR="00610384" w:rsidRPr="00A836E0">
        <w:rPr>
          <w:rFonts w:ascii="Arial" w:hAnsi="Arial" w:cs="Arial"/>
          <w:color w:val="000000" w:themeColor="text1"/>
          <w:sz w:val="22"/>
          <w:szCs w:val="22"/>
        </w:rPr>
        <w:t>only be considered if the student will be able to complete all MSW degree requirements within six years</w:t>
      </w:r>
      <w:r w:rsidR="00A91F7B">
        <w:rPr>
          <w:rFonts w:ascii="Arial" w:hAnsi="Arial" w:cs="Arial"/>
          <w:color w:val="000000" w:themeColor="text1"/>
          <w:sz w:val="22"/>
          <w:szCs w:val="22"/>
        </w:rPr>
        <w:t xml:space="preserve"> of admission</w:t>
      </w:r>
      <w:r w:rsidR="00610384" w:rsidRPr="00A836E0">
        <w:rPr>
          <w:rFonts w:ascii="Arial" w:hAnsi="Arial" w:cs="Arial"/>
          <w:color w:val="000000" w:themeColor="text1"/>
          <w:sz w:val="22"/>
          <w:szCs w:val="22"/>
        </w:rPr>
        <w:t xml:space="preserve"> as required by Auburn University (See the Auburn University Bulletin, Student </w:t>
      </w:r>
      <w:proofErr w:type="spellStart"/>
      <w:r w:rsidR="00610384" w:rsidRPr="00A836E0">
        <w:rPr>
          <w:rFonts w:ascii="Arial" w:hAnsi="Arial" w:cs="Arial"/>
          <w:color w:val="000000" w:themeColor="text1"/>
          <w:sz w:val="22"/>
          <w:szCs w:val="22"/>
        </w:rPr>
        <w:t>eHandbook</w:t>
      </w:r>
      <w:proofErr w:type="spellEnd"/>
      <w:r w:rsidR="00610384" w:rsidRPr="00A836E0">
        <w:rPr>
          <w:rFonts w:ascii="Arial" w:hAnsi="Arial" w:cs="Arial"/>
          <w:color w:val="000000" w:themeColor="text1"/>
          <w:sz w:val="22"/>
          <w:szCs w:val="22"/>
        </w:rPr>
        <w:t>)</w:t>
      </w:r>
      <w:r w:rsidR="00C83312">
        <w:rPr>
          <w:rFonts w:ascii="Arial" w:hAnsi="Arial" w:cs="Arial"/>
          <w:color w:val="000000" w:themeColor="text1"/>
          <w:sz w:val="22"/>
          <w:szCs w:val="22"/>
        </w:rPr>
        <w:t>.</w:t>
      </w:r>
    </w:p>
    <w:p w14:paraId="65CB37B8" w14:textId="77777777" w:rsidR="0048667F" w:rsidRPr="00A836E0" w:rsidRDefault="0048667F" w:rsidP="0048667F">
      <w:pPr>
        <w:ind w:left="720" w:hanging="720"/>
        <w:rPr>
          <w:color w:val="000000" w:themeColor="text1"/>
        </w:rPr>
      </w:pPr>
    </w:p>
    <w:p w14:paraId="7757C71D" w14:textId="6EE97F6F" w:rsidR="0048667F" w:rsidRPr="007E6BCB" w:rsidRDefault="0048667F" w:rsidP="007E6BCB">
      <w:pPr>
        <w:pStyle w:val="Heading2"/>
      </w:pPr>
      <w:bookmarkStart w:id="68" w:name="_Toc202963513"/>
      <w:bookmarkStart w:id="69" w:name="_Toc202964873"/>
      <w:r w:rsidRPr="007E6BCB">
        <w:t>Transfer Students</w:t>
      </w:r>
      <w:bookmarkEnd w:id="68"/>
      <w:bookmarkEnd w:id="69"/>
    </w:p>
    <w:p w14:paraId="630E84CE" w14:textId="577EBDFB" w:rsidR="00A61E9D" w:rsidRDefault="00823FD3" w:rsidP="00823FD3">
      <w:pPr>
        <w:rPr>
          <w:rFonts w:ascii="Arial" w:hAnsi="Arial" w:cs="Arial"/>
          <w:color w:val="000000" w:themeColor="text1"/>
          <w:sz w:val="22"/>
          <w:szCs w:val="22"/>
        </w:rPr>
      </w:pPr>
      <w:r w:rsidRPr="00A836E0">
        <w:rPr>
          <w:rFonts w:ascii="Arial" w:hAnsi="Arial" w:cs="Arial"/>
          <w:color w:val="000000" w:themeColor="text1"/>
          <w:sz w:val="22"/>
          <w:szCs w:val="22"/>
        </w:rPr>
        <w:t>The MSW Program accepts transfer students into the program. These applicants must meet all admission requirements of</w:t>
      </w:r>
      <w:r w:rsidR="004C1453" w:rsidRPr="00A836E0">
        <w:rPr>
          <w:rFonts w:ascii="Arial" w:hAnsi="Arial" w:cs="Arial"/>
          <w:color w:val="000000" w:themeColor="text1"/>
          <w:sz w:val="22"/>
          <w:szCs w:val="22"/>
        </w:rPr>
        <w:t xml:space="preserve"> the </w:t>
      </w:r>
      <w:r w:rsidR="00F97258" w:rsidRPr="00A836E0">
        <w:rPr>
          <w:rFonts w:ascii="Arial" w:hAnsi="Arial" w:cs="Arial"/>
          <w:color w:val="000000" w:themeColor="text1"/>
          <w:sz w:val="22"/>
          <w:szCs w:val="22"/>
        </w:rPr>
        <w:t xml:space="preserve">Auburn </w:t>
      </w:r>
      <w:r w:rsidRPr="00A836E0">
        <w:rPr>
          <w:rFonts w:ascii="Arial" w:hAnsi="Arial" w:cs="Arial"/>
          <w:color w:val="000000" w:themeColor="text1"/>
          <w:sz w:val="22"/>
          <w:szCs w:val="22"/>
        </w:rPr>
        <w:t>University</w:t>
      </w:r>
      <w:r w:rsidR="00F97258" w:rsidRPr="00A836E0">
        <w:rPr>
          <w:rFonts w:ascii="Arial" w:hAnsi="Arial" w:cs="Arial"/>
          <w:color w:val="000000" w:themeColor="text1"/>
          <w:sz w:val="22"/>
          <w:szCs w:val="22"/>
        </w:rPr>
        <w:t xml:space="preserve"> </w:t>
      </w:r>
      <w:r w:rsidR="004C1453" w:rsidRPr="00A836E0">
        <w:rPr>
          <w:rFonts w:ascii="Arial" w:hAnsi="Arial" w:cs="Arial"/>
          <w:color w:val="000000" w:themeColor="text1"/>
          <w:sz w:val="22"/>
          <w:szCs w:val="22"/>
        </w:rPr>
        <w:t xml:space="preserve">Graduate School </w:t>
      </w:r>
      <w:r w:rsidR="00F97258" w:rsidRPr="00A836E0">
        <w:rPr>
          <w:rFonts w:ascii="Arial" w:hAnsi="Arial" w:cs="Arial"/>
          <w:color w:val="000000" w:themeColor="text1"/>
          <w:sz w:val="22"/>
          <w:szCs w:val="22"/>
        </w:rPr>
        <w:t xml:space="preserve">and </w:t>
      </w:r>
      <w:r w:rsidR="004C1453" w:rsidRPr="00A836E0">
        <w:rPr>
          <w:rFonts w:ascii="Arial" w:hAnsi="Arial" w:cs="Arial"/>
          <w:color w:val="000000" w:themeColor="text1"/>
          <w:sz w:val="22"/>
          <w:szCs w:val="22"/>
        </w:rPr>
        <w:t xml:space="preserve">the </w:t>
      </w:r>
      <w:r w:rsidRPr="00A836E0">
        <w:rPr>
          <w:rFonts w:ascii="Arial" w:hAnsi="Arial" w:cs="Arial"/>
          <w:color w:val="000000" w:themeColor="text1"/>
          <w:sz w:val="22"/>
          <w:szCs w:val="22"/>
        </w:rPr>
        <w:t xml:space="preserve">MSW program as previously </w:t>
      </w:r>
      <w:r w:rsidRPr="00C83312">
        <w:rPr>
          <w:rFonts w:ascii="Arial" w:hAnsi="Arial" w:cs="Arial"/>
          <w:color w:val="000000" w:themeColor="text1"/>
          <w:sz w:val="22"/>
          <w:szCs w:val="22"/>
        </w:rPr>
        <w:t>desc</w:t>
      </w:r>
      <w:r w:rsidR="00D6002D" w:rsidRPr="00C83312">
        <w:rPr>
          <w:rFonts w:ascii="Arial" w:hAnsi="Arial" w:cs="Arial"/>
          <w:color w:val="000000" w:themeColor="text1"/>
          <w:sz w:val="22"/>
          <w:szCs w:val="22"/>
        </w:rPr>
        <w:t xml:space="preserve">ribed. </w:t>
      </w:r>
      <w:r w:rsidR="009D4CB5">
        <w:rPr>
          <w:rFonts w:ascii="Arial" w:hAnsi="Arial" w:cs="Arial"/>
          <w:color w:val="000000" w:themeColor="text1"/>
          <w:sz w:val="22"/>
          <w:szCs w:val="22"/>
        </w:rPr>
        <w:t xml:space="preserve">The MSW program limits transfer credits to 9 hours. </w:t>
      </w:r>
      <w:r w:rsidRPr="00C83312">
        <w:rPr>
          <w:rFonts w:ascii="Arial" w:hAnsi="Arial" w:cs="Arial"/>
          <w:color w:val="000000" w:themeColor="text1"/>
          <w:sz w:val="22"/>
          <w:szCs w:val="22"/>
        </w:rPr>
        <w:t xml:space="preserve">Details </w:t>
      </w:r>
      <w:r w:rsidRPr="00A836E0">
        <w:rPr>
          <w:rFonts w:ascii="Arial" w:hAnsi="Arial" w:cs="Arial"/>
          <w:color w:val="000000" w:themeColor="text1"/>
          <w:sz w:val="22"/>
          <w:szCs w:val="22"/>
        </w:rPr>
        <w:t xml:space="preserve">for transferring graduate credit can be found in the Auburn University </w:t>
      </w:r>
      <w:r w:rsidR="004C1453" w:rsidRPr="00A836E0">
        <w:rPr>
          <w:rFonts w:ascii="Arial" w:hAnsi="Arial" w:cs="Arial"/>
          <w:color w:val="000000" w:themeColor="text1"/>
          <w:sz w:val="22"/>
          <w:szCs w:val="22"/>
        </w:rPr>
        <w:t xml:space="preserve">Graduate </w:t>
      </w:r>
      <w:r w:rsidR="00F12C81" w:rsidRPr="00A836E0">
        <w:rPr>
          <w:rFonts w:ascii="Arial" w:hAnsi="Arial" w:cs="Arial"/>
          <w:color w:val="000000" w:themeColor="text1"/>
          <w:sz w:val="22"/>
          <w:szCs w:val="22"/>
        </w:rPr>
        <w:t xml:space="preserve">Bulletin, Student </w:t>
      </w:r>
      <w:proofErr w:type="spellStart"/>
      <w:r w:rsidR="00F12C81" w:rsidRPr="00A836E0">
        <w:rPr>
          <w:rFonts w:ascii="Arial" w:hAnsi="Arial" w:cs="Arial"/>
          <w:color w:val="000000" w:themeColor="text1"/>
          <w:sz w:val="22"/>
          <w:szCs w:val="22"/>
        </w:rPr>
        <w:t>eHandbook</w:t>
      </w:r>
      <w:proofErr w:type="spellEnd"/>
      <w:r w:rsidR="00C83312">
        <w:rPr>
          <w:rFonts w:ascii="Arial" w:hAnsi="Arial" w:cs="Arial"/>
          <w:color w:val="000000" w:themeColor="text1"/>
          <w:sz w:val="22"/>
          <w:szCs w:val="22"/>
        </w:rPr>
        <w:t xml:space="preserve"> and/or the Graduate </w:t>
      </w:r>
      <w:r w:rsidR="00C83312" w:rsidRPr="00CF18DB">
        <w:rPr>
          <w:rFonts w:ascii="Arial" w:hAnsi="Arial" w:cs="Arial"/>
          <w:color w:val="000000" w:themeColor="text1"/>
          <w:sz w:val="22"/>
          <w:szCs w:val="22"/>
        </w:rPr>
        <w:t>School Websit</w:t>
      </w:r>
      <w:r w:rsidR="00A61E9D">
        <w:rPr>
          <w:rFonts w:ascii="Arial" w:hAnsi="Arial" w:cs="Arial"/>
          <w:color w:val="000000" w:themeColor="text1"/>
          <w:sz w:val="22"/>
          <w:szCs w:val="22"/>
        </w:rPr>
        <w:t>e.</w:t>
      </w:r>
    </w:p>
    <w:p w14:paraId="41D551C7" w14:textId="676D3170" w:rsidR="00823FD3" w:rsidRPr="00CF18DB" w:rsidRDefault="00823FD3" w:rsidP="00823FD3">
      <w:pPr>
        <w:rPr>
          <w:rFonts w:ascii="Arial" w:hAnsi="Arial" w:cs="Arial"/>
          <w:color w:val="000000" w:themeColor="text1"/>
          <w:sz w:val="22"/>
          <w:szCs w:val="22"/>
        </w:rPr>
      </w:pPr>
      <w:r w:rsidRPr="00CF18DB">
        <w:rPr>
          <w:rFonts w:ascii="Arial" w:hAnsi="Arial" w:cs="Arial"/>
          <w:color w:val="000000" w:themeColor="text1"/>
          <w:sz w:val="22"/>
          <w:szCs w:val="22"/>
        </w:rPr>
        <w:t>.</w:t>
      </w:r>
    </w:p>
    <w:p w14:paraId="4F115DCC" w14:textId="77777777" w:rsidR="00823FD3" w:rsidRPr="00CF18DB" w:rsidRDefault="00823FD3" w:rsidP="00823FD3">
      <w:pPr>
        <w:rPr>
          <w:color w:val="000000" w:themeColor="text1"/>
        </w:rPr>
      </w:pPr>
    </w:p>
    <w:p w14:paraId="68484A87" w14:textId="5521A72D" w:rsidR="00823FD3" w:rsidRPr="00CE2B5B" w:rsidRDefault="00823FD3" w:rsidP="007E6BCB">
      <w:pPr>
        <w:pStyle w:val="Heading2"/>
      </w:pPr>
      <w:bookmarkStart w:id="70" w:name="_Toc202963514"/>
      <w:bookmarkStart w:id="71" w:name="_Toc202964874"/>
      <w:r w:rsidRPr="00CE2B5B">
        <w:t>Registration &amp; Tuition</w:t>
      </w:r>
      <w:bookmarkEnd w:id="70"/>
      <w:bookmarkEnd w:id="71"/>
    </w:p>
    <w:p w14:paraId="04A14348" w14:textId="0CD3946E" w:rsidR="00C83312" w:rsidRDefault="00823FD3" w:rsidP="003C5E68">
      <w:pPr>
        <w:rPr>
          <w:rFonts w:ascii="Arial" w:hAnsi="Arial" w:cs="Arial"/>
          <w:color w:val="000000" w:themeColor="text1"/>
          <w:sz w:val="22"/>
          <w:szCs w:val="22"/>
        </w:rPr>
      </w:pPr>
      <w:r w:rsidRPr="00CF18DB">
        <w:rPr>
          <w:rFonts w:ascii="Arial" w:hAnsi="Arial" w:cs="Arial"/>
          <w:color w:val="000000" w:themeColor="text1"/>
          <w:sz w:val="22"/>
          <w:szCs w:val="22"/>
        </w:rPr>
        <w:t>All social work</w:t>
      </w:r>
      <w:r w:rsidRPr="00A836E0">
        <w:rPr>
          <w:rFonts w:ascii="Arial" w:hAnsi="Arial" w:cs="Arial"/>
          <w:color w:val="000000" w:themeColor="text1"/>
          <w:sz w:val="22"/>
          <w:szCs w:val="22"/>
        </w:rPr>
        <w:t xml:space="preserve"> courses and their availability can be found through the online registration system. </w:t>
      </w:r>
      <w:r w:rsidR="00DD4EE8">
        <w:rPr>
          <w:rFonts w:ascii="Arial" w:hAnsi="Arial" w:cs="Arial"/>
          <w:color w:val="000000" w:themeColor="text1"/>
          <w:sz w:val="22"/>
          <w:szCs w:val="22"/>
        </w:rPr>
        <w:t xml:space="preserve">Students are expected to register for the courses outlined in their plan of study and in their program tack. For example, online students should follow the online plan of study and register for courses that are online, not on campus, and vice versa. If on campus students need to take an online course, it must be approved by the program director before they can enroll.  Note – Graduate Assistant tuition waivers do NOT cover any online course work. </w:t>
      </w:r>
    </w:p>
    <w:p w14:paraId="47F6BE10" w14:textId="77777777" w:rsidR="00C83312" w:rsidRDefault="00C83312" w:rsidP="003C5E68">
      <w:pPr>
        <w:rPr>
          <w:rFonts w:ascii="Arial" w:hAnsi="Arial" w:cs="Arial"/>
          <w:color w:val="000000" w:themeColor="text1"/>
          <w:sz w:val="22"/>
          <w:szCs w:val="22"/>
        </w:rPr>
      </w:pPr>
    </w:p>
    <w:p w14:paraId="0FC60D59" w14:textId="23E36BA0" w:rsidR="00A61E9D" w:rsidRDefault="009C65AA" w:rsidP="003C5E68">
      <w:pPr>
        <w:rPr>
          <w:rFonts w:ascii="Arial" w:hAnsi="Arial" w:cs="Arial"/>
          <w:color w:val="000000" w:themeColor="text1"/>
          <w:sz w:val="22"/>
          <w:szCs w:val="22"/>
        </w:rPr>
      </w:pPr>
      <w:r w:rsidRPr="00A836E0">
        <w:rPr>
          <w:rFonts w:ascii="Arial" w:hAnsi="Arial" w:cs="Arial"/>
          <w:color w:val="000000" w:themeColor="text1"/>
          <w:sz w:val="22"/>
          <w:szCs w:val="22"/>
        </w:rPr>
        <w:t xml:space="preserve">Tuition rates are set by the </w:t>
      </w:r>
      <w:r w:rsidR="007F7F28" w:rsidRPr="00A836E0">
        <w:rPr>
          <w:rFonts w:ascii="Arial" w:hAnsi="Arial" w:cs="Arial"/>
          <w:color w:val="000000" w:themeColor="text1"/>
          <w:sz w:val="22"/>
          <w:szCs w:val="22"/>
        </w:rPr>
        <w:t>Auburn University Board of Trustees</w:t>
      </w:r>
      <w:r w:rsidR="002845D5" w:rsidRPr="00A836E0">
        <w:rPr>
          <w:rFonts w:ascii="Arial" w:hAnsi="Arial" w:cs="Arial"/>
          <w:color w:val="000000" w:themeColor="text1"/>
          <w:sz w:val="22"/>
          <w:szCs w:val="22"/>
        </w:rPr>
        <w:t xml:space="preserve">. </w:t>
      </w:r>
      <w:r w:rsidR="003C5E68" w:rsidRPr="00A836E0">
        <w:rPr>
          <w:rFonts w:ascii="Arial" w:hAnsi="Arial" w:cs="Arial"/>
          <w:color w:val="000000" w:themeColor="text1"/>
          <w:sz w:val="22"/>
          <w:szCs w:val="22"/>
        </w:rPr>
        <w:t xml:space="preserve">Please go to the AU Graduate School Bulletin to see the </w:t>
      </w:r>
      <w:r w:rsidR="003C5E68" w:rsidRPr="00CF18DB">
        <w:rPr>
          <w:rFonts w:ascii="Arial" w:hAnsi="Arial" w:cs="Arial"/>
          <w:color w:val="000000" w:themeColor="text1"/>
          <w:sz w:val="22"/>
          <w:szCs w:val="22"/>
        </w:rPr>
        <w:t xml:space="preserve">most up-to-date information on tuition costs at </w:t>
      </w:r>
      <w:hyperlink r:id="rId42" w:history="1">
        <w:r w:rsidR="00A61E9D" w:rsidRPr="00690846">
          <w:rPr>
            <w:rStyle w:val="Hyperlink"/>
            <w:rFonts w:ascii="Arial" w:hAnsi="Arial" w:cs="Arial"/>
            <w:sz w:val="22"/>
            <w:szCs w:val="22"/>
          </w:rPr>
          <w:t>http://www.auburn.edu/bulletin/</w:t>
        </w:r>
      </w:hyperlink>
    </w:p>
    <w:p w14:paraId="6B8763DC" w14:textId="77777777" w:rsidR="00A61E9D" w:rsidRDefault="00A61E9D" w:rsidP="003C5E68">
      <w:pPr>
        <w:rPr>
          <w:rFonts w:ascii="Arial" w:hAnsi="Arial" w:cs="Arial"/>
          <w:color w:val="000000" w:themeColor="text1"/>
          <w:sz w:val="22"/>
          <w:szCs w:val="22"/>
        </w:rPr>
      </w:pPr>
    </w:p>
    <w:p w14:paraId="4A2AB0BC" w14:textId="1763D719" w:rsidR="003C5E68" w:rsidRDefault="00CF18DB" w:rsidP="003C5E68">
      <w:pPr>
        <w:rPr>
          <w:rFonts w:ascii="Arial" w:hAnsi="Arial" w:cs="Arial"/>
          <w:color w:val="000000" w:themeColor="text1"/>
          <w:sz w:val="22"/>
          <w:szCs w:val="22"/>
        </w:rPr>
      </w:pPr>
      <w:r w:rsidRPr="00CF18DB">
        <w:rPr>
          <w:rFonts w:ascii="Arial" w:hAnsi="Arial" w:cs="Arial"/>
          <w:color w:val="000000" w:themeColor="text1"/>
          <w:sz w:val="22"/>
          <w:szCs w:val="22"/>
        </w:rPr>
        <w:t xml:space="preserve">You can also check the </w:t>
      </w:r>
      <w:r w:rsidR="008469FC" w:rsidRPr="00CF18DB">
        <w:rPr>
          <w:rFonts w:ascii="Arial" w:hAnsi="Arial" w:cs="Arial"/>
          <w:color w:val="000000" w:themeColor="text1"/>
          <w:sz w:val="22"/>
          <w:szCs w:val="22"/>
        </w:rPr>
        <w:t>Tuition calculator</w:t>
      </w:r>
      <w:r w:rsidRPr="00CF18DB">
        <w:rPr>
          <w:rFonts w:ascii="Arial" w:hAnsi="Arial" w:cs="Arial"/>
          <w:color w:val="000000" w:themeColor="text1"/>
          <w:sz w:val="22"/>
          <w:szCs w:val="22"/>
        </w:rPr>
        <w:t xml:space="preserve"> located at  </w:t>
      </w:r>
      <w:hyperlink r:id="rId43" w:history="1">
        <w:r w:rsidR="00A61E9D" w:rsidRPr="00690846">
          <w:rPr>
            <w:rStyle w:val="Hyperlink"/>
            <w:rFonts w:ascii="Arial" w:hAnsi="Arial" w:cs="Arial"/>
            <w:sz w:val="22"/>
            <w:szCs w:val="22"/>
          </w:rPr>
          <w:t>https://auburn.edu/bannerappdev/tuition/</w:t>
        </w:r>
      </w:hyperlink>
    </w:p>
    <w:p w14:paraId="004F72F3" w14:textId="0949C2D6" w:rsidR="00BD25CF" w:rsidRPr="00CF18DB" w:rsidRDefault="00BD25CF" w:rsidP="003C5E68">
      <w:pPr>
        <w:rPr>
          <w:rFonts w:ascii="Arial" w:hAnsi="Arial" w:cs="Arial"/>
          <w:color w:val="000000" w:themeColor="text1"/>
          <w:sz w:val="22"/>
          <w:szCs w:val="22"/>
        </w:rPr>
      </w:pPr>
    </w:p>
    <w:p w14:paraId="1E45D8CA" w14:textId="10ADC78B" w:rsidR="00A61E9D" w:rsidRPr="009D4CB5" w:rsidRDefault="00BD25CF" w:rsidP="003C5E68">
      <w:pPr>
        <w:rPr>
          <w:rFonts w:ascii="Arial" w:hAnsi="Arial" w:cs="Arial"/>
          <w:color w:val="000000" w:themeColor="text1"/>
          <w:sz w:val="22"/>
          <w:szCs w:val="22"/>
        </w:rPr>
      </w:pPr>
      <w:r w:rsidRPr="009D4CB5">
        <w:rPr>
          <w:rFonts w:ascii="Arial" w:hAnsi="Arial" w:cs="Arial"/>
          <w:color w:val="000000" w:themeColor="text1"/>
          <w:sz w:val="22"/>
          <w:szCs w:val="22"/>
        </w:rPr>
        <w:t>Online tuition is</w:t>
      </w:r>
      <w:r w:rsidR="00CF18DB" w:rsidRPr="009D4CB5">
        <w:rPr>
          <w:rFonts w:ascii="Arial" w:hAnsi="Arial" w:cs="Arial"/>
          <w:color w:val="000000" w:themeColor="text1"/>
          <w:sz w:val="22"/>
          <w:szCs w:val="22"/>
        </w:rPr>
        <w:t xml:space="preserve"> detailed on the MSW website </w:t>
      </w:r>
      <w:r w:rsidR="00A61E9D" w:rsidRPr="009D4CB5">
        <w:rPr>
          <w:rFonts w:ascii="Arial" w:hAnsi="Arial" w:cs="Arial"/>
          <w:color w:val="000000" w:themeColor="text1"/>
          <w:sz w:val="22"/>
          <w:szCs w:val="22"/>
        </w:rPr>
        <w:t>–</w:t>
      </w:r>
    </w:p>
    <w:p w14:paraId="6DC43147" w14:textId="3881A246" w:rsidR="00BD25CF" w:rsidRDefault="00CF18DB" w:rsidP="003C5E68">
      <w:pPr>
        <w:rPr>
          <w:rFonts w:ascii="Arial" w:hAnsi="Arial" w:cs="Arial"/>
          <w:color w:val="000000" w:themeColor="text1"/>
          <w:sz w:val="22"/>
          <w:szCs w:val="22"/>
        </w:rPr>
      </w:pPr>
      <w:r w:rsidRPr="009D4CB5">
        <w:rPr>
          <w:rFonts w:ascii="Arial" w:hAnsi="Arial" w:cs="Arial"/>
          <w:color w:val="000000" w:themeColor="text1"/>
          <w:sz w:val="22"/>
          <w:szCs w:val="22"/>
        </w:rPr>
        <w:t xml:space="preserve"> </w:t>
      </w:r>
      <w:hyperlink r:id="rId44" w:history="1">
        <w:r w:rsidR="00A61E9D" w:rsidRPr="009D4CB5">
          <w:rPr>
            <w:rStyle w:val="Hyperlink"/>
            <w:rFonts w:ascii="Arial" w:hAnsi="Arial" w:cs="Arial"/>
            <w:sz w:val="22"/>
            <w:szCs w:val="22"/>
          </w:rPr>
          <w:t>https://cla.auburn.edu/sociology-anthropology-social-work/social-work/master-of-social-work/</w:t>
        </w:r>
      </w:hyperlink>
    </w:p>
    <w:p w14:paraId="0A692CF7" w14:textId="77777777" w:rsidR="00A61E9D" w:rsidRDefault="00A61E9D" w:rsidP="003C5E68">
      <w:pPr>
        <w:rPr>
          <w:rFonts w:ascii="Arial" w:hAnsi="Arial" w:cs="Arial"/>
          <w:b/>
          <w:color w:val="000000" w:themeColor="text1"/>
          <w:sz w:val="22"/>
          <w:szCs w:val="22"/>
        </w:rPr>
      </w:pPr>
    </w:p>
    <w:p w14:paraId="3D640304" w14:textId="77777777" w:rsidR="00C02A95" w:rsidRPr="00960389" w:rsidRDefault="009449EA" w:rsidP="00960389">
      <w:pPr>
        <w:pStyle w:val="Heading2"/>
      </w:pPr>
      <w:bookmarkStart w:id="72" w:name="_Toc202963515"/>
      <w:bookmarkStart w:id="73" w:name="_Toc202964875"/>
      <w:r w:rsidRPr="00960389">
        <w:rPr>
          <w:bCs/>
        </w:rPr>
        <w:lastRenderedPageBreak/>
        <w:t>MSW Elective Policy</w:t>
      </w:r>
      <w:bookmarkEnd w:id="72"/>
      <w:bookmarkEnd w:id="73"/>
      <w:r w:rsidR="00CF18DB" w:rsidRPr="00960389">
        <w:t xml:space="preserve"> </w:t>
      </w:r>
    </w:p>
    <w:p w14:paraId="50A9A6DC" w14:textId="4CC75102" w:rsidR="009449EA" w:rsidRPr="00783CD0" w:rsidRDefault="009449EA" w:rsidP="009449EA">
      <w:pPr>
        <w:pStyle w:val="NormalWeb"/>
        <w:rPr>
          <w:rFonts w:ascii="Arial" w:hAnsi="Arial" w:cs="Arial"/>
          <w:sz w:val="22"/>
          <w:szCs w:val="22"/>
        </w:rPr>
      </w:pPr>
      <w:r w:rsidRPr="00960389">
        <w:rPr>
          <w:rFonts w:ascii="Arial" w:hAnsi="Arial" w:cs="Arial"/>
          <w:color w:val="000000" w:themeColor="text1"/>
          <w:sz w:val="22"/>
          <w:szCs w:val="22"/>
        </w:rPr>
        <w:t xml:space="preserve">The MSW program is a professional </w:t>
      </w:r>
      <w:r w:rsidRPr="00960389">
        <w:rPr>
          <w:rFonts w:ascii="Arial" w:hAnsi="Arial" w:cs="Arial"/>
          <w:sz w:val="22"/>
          <w:szCs w:val="22"/>
        </w:rPr>
        <w:t>program</w:t>
      </w:r>
      <w:r w:rsidRPr="00783CD0">
        <w:rPr>
          <w:rFonts w:ascii="Arial" w:hAnsi="Arial" w:cs="Arial"/>
          <w:sz w:val="22"/>
          <w:szCs w:val="22"/>
        </w:rPr>
        <w:t xml:space="preserve"> with multiple options for social work electives. We encourage all students to take electives within the </w:t>
      </w:r>
      <w:r w:rsidR="00C02A95">
        <w:rPr>
          <w:rFonts w:ascii="Arial" w:hAnsi="Arial" w:cs="Arial"/>
          <w:sz w:val="22"/>
          <w:szCs w:val="22"/>
        </w:rPr>
        <w:t xml:space="preserve">Social Work </w:t>
      </w:r>
      <w:r w:rsidRPr="00783CD0">
        <w:rPr>
          <w:rFonts w:ascii="Arial" w:hAnsi="Arial" w:cs="Arial"/>
          <w:sz w:val="22"/>
          <w:szCs w:val="22"/>
        </w:rPr>
        <w:t xml:space="preserve">curriculum. MSW students may consider additional interdisciplinary courses to fulfill elective credits, however courses must be approved by the MSW Program Director. Elective course requests should only include courses at the 5000 level or above and be relevant towards enhancing social work competency. </w:t>
      </w:r>
    </w:p>
    <w:p w14:paraId="1773277B" w14:textId="77777777" w:rsidR="009449EA" w:rsidRPr="00783CD0" w:rsidRDefault="009449EA" w:rsidP="009449EA">
      <w:pPr>
        <w:pStyle w:val="NormalWeb"/>
        <w:rPr>
          <w:rFonts w:ascii="Arial" w:hAnsi="Arial" w:cs="Arial"/>
          <w:sz w:val="22"/>
          <w:szCs w:val="22"/>
        </w:rPr>
      </w:pPr>
      <w:r w:rsidRPr="00783CD0">
        <w:rPr>
          <w:rFonts w:ascii="Arial" w:hAnsi="Arial" w:cs="Arial"/>
          <w:sz w:val="22"/>
          <w:szCs w:val="22"/>
        </w:rPr>
        <w:t xml:space="preserve">Please note that courses can take two-three weeks to approve, so students must </w:t>
      </w:r>
      <w:proofErr w:type="gramStart"/>
      <w:r w:rsidRPr="00783CD0">
        <w:rPr>
          <w:rFonts w:ascii="Arial" w:hAnsi="Arial" w:cs="Arial"/>
          <w:sz w:val="22"/>
          <w:szCs w:val="22"/>
        </w:rPr>
        <w:t>plan in advance</w:t>
      </w:r>
      <w:proofErr w:type="gramEnd"/>
      <w:r w:rsidRPr="00783CD0">
        <w:rPr>
          <w:rFonts w:ascii="Arial" w:hAnsi="Arial" w:cs="Arial"/>
          <w:sz w:val="22"/>
          <w:szCs w:val="22"/>
        </w:rPr>
        <w:t xml:space="preserve"> if they would like to pursue approval for an elective. Students interested in taking courses not listed on the approved curriculum must follow the below steps:</w:t>
      </w:r>
    </w:p>
    <w:p w14:paraId="37BE6031" w14:textId="7C6B9266"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783CD0">
        <w:rPr>
          <w:rFonts w:ascii="Arial" w:hAnsi="Arial" w:cs="Arial"/>
          <w:sz w:val="22"/>
          <w:szCs w:val="22"/>
        </w:rPr>
        <w:t>Review Auburn University bulletin to browse for courses of interest. Review the course description online to determine relevancy to social work</w:t>
      </w:r>
      <w:r w:rsidRPr="00CE2B5B">
        <w:rPr>
          <w:rFonts w:ascii="Arial" w:hAnsi="Arial" w:cs="Arial"/>
          <w:sz w:val="22"/>
          <w:szCs w:val="22"/>
        </w:rPr>
        <w:t>.</w:t>
      </w:r>
    </w:p>
    <w:p w14:paraId="1D7D0EB8" w14:textId="17133C04"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CE2B5B">
        <w:rPr>
          <w:rFonts w:ascii="Arial" w:hAnsi="Arial" w:cs="Arial"/>
          <w:sz w:val="22"/>
          <w:szCs w:val="22"/>
        </w:rPr>
        <w:t>If you’re interested in a course outside of the department, contact the course instructor or department to request a copy of the syllabus.</w:t>
      </w:r>
    </w:p>
    <w:p w14:paraId="61AA774B" w14:textId="57F21076"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CE2B5B">
        <w:rPr>
          <w:rFonts w:ascii="Arial" w:hAnsi="Arial" w:cs="Arial"/>
          <w:sz w:val="22"/>
          <w:szCs w:val="22"/>
        </w:rPr>
        <w:t>Please review the syllabus upon receipt and write a one-two paragraph statement of interest that addresses:</w:t>
      </w:r>
    </w:p>
    <w:p w14:paraId="45EFCBCC" w14:textId="77777777" w:rsidR="000E0DE8" w:rsidRPr="00CE2B5B" w:rsidRDefault="009449EA" w:rsidP="000E0DE8">
      <w:pPr>
        <w:pStyle w:val="NormalWeb"/>
        <w:numPr>
          <w:ilvl w:val="1"/>
          <w:numId w:val="38"/>
        </w:numPr>
        <w:spacing w:before="0" w:beforeAutospacing="0" w:after="0" w:afterAutospacing="0"/>
        <w:rPr>
          <w:rFonts w:ascii="Arial" w:hAnsi="Arial" w:cs="Arial"/>
          <w:sz w:val="22"/>
          <w:szCs w:val="22"/>
        </w:rPr>
      </w:pPr>
      <w:r w:rsidRPr="00CE2B5B">
        <w:rPr>
          <w:rFonts w:ascii="Arial" w:hAnsi="Arial" w:cs="Arial"/>
          <w:sz w:val="22"/>
          <w:szCs w:val="22"/>
        </w:rPr>
        <w:t>Reason for interest in this course</w:t>
      </w:r>
      <w:r w:rsidR="000E0DE8" w:rsidRPr="00CE2B5B">
        <w:rPr>
          <w:rFonts w:ascii="Arial" w:hAnsi="Arial" w:cs="Arial"/>
          <w:sz w:val="22"/>
          <w:szCs w:val="22"/>
        </w:rPr>
        <w:tab/>
      </w:r>
    </w:p>
    <w:p w14:paraId="33FC17C9" w14:textId="77777777" w:rsidR="000E0DE8" w:rsidRPr="00CE2B5B" w:rsidRDefault="009449EA" w:rsidP="000E0DE8">
      <w:pPr>
        <w:pStyle w:val="NormalWeb"/>
        <w:numPr>
          <w:ilvl w:val="1"/>
          <w:numId w:val="38"/>
        </w:numPr>
        <w:spacing w:before="0" w:beforeAutospacing="0" w:after="0" w:afterAutospacing="0"/>
        <w:rPr>
          <w:rFonts w:ascii="Arial" w:hAnsi="Arial" w:cs="Arial"/>
          <w:sz w:val="22"/>
          <w:szCs w:val="22"/>
        </w:rPr>
      </w:pPr>
      <w:r w:rsidRPr="00CE2B5B">
        <w:rPr>
          <w:rFonts w:ascii="Arial" w:hAnsi="Arial" w:cs="Arial"/>
          <w:sz w:val="22"/>
          <w:szCs w:val="22"/>
        </w:rPr>
        <w:t>How this course appears relevant to social work</w:t>
      </w:r>
    </w:p>
    <w:p w14:paraId="63AF58E7" w14:textId="50359E05" w:rsidR="009449EA" w:rsidRPr="00CE2B5B" w:rsidRDefault="009449EA" w:rsidP="000E0DE8">
      <w:pPr>
        <w:pStyle w:val="NormalWeb"/>
        <w:numPr>
          <w:ilvl w:val="1"/>
          <w:numId w:val="38"/>
        </w:numPr>
        <w:spacing w:before="0" w:beforeAutospacing="0" w:after="0" w:afterAutospacing="0"/>
        <w:rPr>
          <w:rFonts w:ascii="Arial" w:hAnsi="Arial" w:cs="Arial"/>
          <w:sz w:val="22"/>
          <w:szCs w:val="22"/>
        </w:rPr>
      </w:pPr>
      <w:r w:rsidRPr="00CE2B5B">
        <w:rPr>
          <w:rFonts w:ascii="Arial" w:hAnsi="Arial" w:cs="Arial"/>
          <w:sz w:val="22"/>
          <w:szCs w:val="22"/>
        </w:rPr>
        <w:t xml:space="preserve">Why this course will enhance your learning </w:t>
      </w:r>
      <w:proofErr w:type="gramStart"/>
      <w:r w:rsidRPr="00CE2B5B">
        <w:rPr>
          <w:rFonts w:ascii="Arial" w:hAnsi="Arial" w:cs="Arial"/>
          <w:sz w:val="22"/>
          <w:szCs w:val="22"/>
        </w:rPr>
        <w:t>in regards to</w:t>
      </w:r>
      <w:proofErr w:type="gramEnd"/>
      <w:r w:rsidRPr="00CE2B5B">
        <w:rPr>
          <w:rFonts w:ascii="Arial" w:hAnsi="Arial" w:cs="Arial"/>
          <w:sz w:val="22"/>
          <w:szCs w:val="22"/>
        </w:rPr>
        <w:t xml:space="preserve"> the CSWE competencies</w:t>
      </w:r>
    </w:p>
    <w:p w14:paraId="58F27BE5" w14:textId="7C6E62BE"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CE2B5B">
        <w:rPr>
          <w:rFonts w:ascii="Arial" w:hAnsi="Arial" w:cs="Arial"/>
          <w:sz w:val="22"/>
          <w:szCs w:val="22"/>
        </w:rPr>
        <w:t>Please email the syllabus and statement of interest to the MSW Program Director for approval.</w:t>
      </w:r>
    </w:p>
    <w:p w14:paraId="6987E232" w14:textId="31CF1819"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CE2B5B">
        <w:rPr>
          <w:rFonts w:ascii="Arial" w:hAnsi="Arial" w:cs="Arial"/>
          <w:sz w:val="22"/>
          <w:szCs w:val="22"/>
        </w:rPr>
        <w:t xml:space="preserve">Upon approval from MSW Program Director, you’ll register for the course. </w:t>
      </w:r>
    </w:p>
    <w:p w14:paraId="1CFD887C" w14:textId="70DC4155" w:rsidR="009449EA" w:rsidRPr="00CE2B5B" w:rsidRDefault="009449EA" w:rsidP="000E0DE8">
      <w:pPr>
        <w:pStyle w:val="NormalWeb"/>
        <w:numPr>
          <w:ilvl w:val="0"/>
          <w:numId w:val="38"/>
        </w:numPr>
        <w:spacing w:before="0" w:beforeAutospacing="0" w:after="0" w:afterAutospacing="0"/>
        <w:rPr>
          <w:rFonts w:ascii="Arial" w:hAnsi="Arial" w:cs="Arial"/>
          <w:sz w:val="22"/>
          <w:szCs w:val="22"/>
        </w:rPr>
      </w:pPr>
      <w:r w:rsidRPr="00CE2B5B">
        <w:rPr>
          <w:rFonts w:ascii="Arial" w:hAnsi="Arial" w:cs="Arial"/>
          <w:sz w:val="22"/>
          <w:szCs w:val="22"/>
        </w:rPr>
        <w:t>Please follow up with the MSW Program Director to confirm successful registration of course.</w:t>
      </w:r>
    </w:p>
    <w:p w14:paraId="543B83D2" w14:textId="3ED18DDA" w:rsidR="000E0DE8" w:rsidRPr="00CE2B5B" w:rsidRDefault="009449EA" w:rsidP="000E0DE8">
      <w:pPr>
        <w:pStyle w:val="ListParagraph"/>
        <w:numPr>
          <w:ilvl w:val="0"/>
          <w:numId w:val="38"/>
        </w:numPr>
        <w:rPr>
          <w:rFonts w:ascii="Arial" w:hAnsi="Arial" w:cs="Arial"/>
          <w:sz w:val="22"/>
          <w:szCs w:val="22"/>
        </w:rPr>
      </w:pPr>
      <w:r w:rsidRPr="00CE2B5B">
        <w:rPr>
          <w:rFonts w:ascii="Arial" w:hAnsi="Arial" w:cs="Arial"/>
          <w:sz w:val="22"/>
          <w:szCs w:val="22"/>
        </w:rPr>
        <w:t>When completing your graduation committee selection paperwork, you will need to note the substitution to the graduate school.</w:t>
      </w:r>
    </w:p>
    <w:p w14:paraId="2E0B56EC" w14:textId="77777777" w:rsidR="000E0DE8" w:rsidRPr="00A836E0" w:rsidRDefault="000E0DE8" w:rsidP="000E0DE8">
      <w:pPr>
        <w:rPr>
          <w:color w:val="000000" w:themeColor="text1"/>
        </w:rPr>
      </w:pPr>
    </w:p>
    <w:p w14:paraId="67928DD7" w14:textId="71102573" w:rsidR="004C1453" w:rsidRPr="007E6BCB" w:rsidRDefault="004C1453" w:rsidP="007E6BCB">
      <w:pPr>
        <w:pStyle w:val="Heading2"/>
      </w:pPr>
      <w:bookmarkStart w:id="74" w:name="_Toc202963516"/>
      <w:bookmarkStart w:id="75" w:name="_Toc202964876"/>
      <w:r w:rsidRPr="007E6BCB">
        <w:t>Financial Aid</w:t>
      </w:r>
      <w:bookmarkEnd w:id="74"/>
      <w:bookmarkEnd w:id="75"/>
    </w:p>
    <w:p w14:paraId="348240C5" w14:textId="5734CDD1" w:rsidR="004C1453" w:rsidRDefault="004C1453" w:rsidP="004C1453">
      <w:pPr>
        <w:tabs>
          <w:tab w:val="left" w:pos="-1200"/>
          <w:tab w:val="left" w:pos="-720"/>
          <w:tab w:val="left" w:pos="0"/>
          <w:tab w:val="left" w:pos="720"/>
          <w:tab w:val="left" w:pos="1710"/>
        </w:tabs>
        <w:rPr>
          <w:rFonts w:ascii="Arial" w:hAnsi="Arial" w:cs="Arial"/>
          <w:sz w:val="22"/>
          <w:szCs w:val="22"/>
        </w:rPr>
      </w:pPr>
      <w:r w:rsidRPr="00CF18DB">
        <w:rPr>
          <w:rFonts w:ascii="Arial" w:hAnsi="Arial" w:cs="Arial"/>
          <w:color w:val="000000" w:themeColor="text1"/>
          <w:sz w:val="22"/>
          <w:szCs w:val="22"/>
        </w:rPr>
        <w:t xml:space="preserve">All applications for financial assistance must be made through the </w:t>
      </w:r>
      <w:r w:rsidR="00CF18DB" w:rsidRPr="00CF18DB">
        <w:rPr>
          <w:rFonts w:ascii="Arial" w:hAnsi="Arial" w:cs="Arial"/>
          <w:color w:val="000000" w:themeColor="text1"/>
          <w:sz w:val="22"/>
          <w:szCs w:val="22"/>
        </w:rPr>
        <w:t>Office of Student Financial Services.</w:t>
      </w:r>
      <w:r w:rsidRPr="00CF18DB">
        <w:rPr>
          <w:rFonts w:ascii="Arial" w:hAnsi="Arial" w:cs="Arial"/>
          <w:color w:val="000000" w:themeColor="text1"/>
          <w:sz w:val="22"/>
          <w:szCs w:val="22"/>
        </w:rPr>
        <w:t xml:space="preserve"> Application forms are available online at </w:t>
      </w:r>
      <w:hyperlink r:id="rId45" w:history="1">
        <w:r w:rsidR="00CF18DB" w:rsidRPr="00CE2B5B">
          <w:rPr>
            <w:rStyle w:val="Hyperlink"/>
            <w:rFonts w:ascii="Arial" w:hAnsi="Arial" w:cs="Arial"/>
            <w:sz w:val="22"/>
            <w:szCs w:val="22"/>
          </w:rPr>
          <w:t>https://www.auburn.edu/administration/business-finance/sfs/</w:t>
        </w:r>
      </w:hyperlink>
    </w:p>
    <w:p w14:paraId="7D828F5E" w14:textId="77777777" w:rsidR="002033FD" w:rsidRPr="00A836E0" w:rsidRDefault="002033FD" w:rsidP="004C1453">
      <w:pPr>
        <w:tabs>
          <w:tab w:val="left" w:pos="-1200"/>
          <w:tab w:val="left" w:pos="-720"/>
          <w:tab w:val="left" w:pos="0"/>
          <w:tab w:val="left" w:pos="720"/>
          <w:tab w:val="left" w:pos="1710"/>
        </w:tabs>
        <w:rPr>
          <w:rFonts w:ascii="Arial" w:hAnsi="Arial" w:cs="Arial"/>
          <w:b/>
          <w:color w:val="000000" w:themeColor="text1"/>
          <w:sz w:val="22"/>
          <w:szCs w:val="22"/>
        </w:rPr>
      </w:pPr>
    </w:p>
    <w:p w14:paraId="1A9213D9" w14:textId="77777777" w:rsidR="004C1453" w:rsidRPr="00A836E0" w:rsidRDefault="004C1453" w:rsidP="004C1453">
      <w:pPr>
        <w:rPr>
          <w:color w:val="000000" w:themeColor="text1"/>
          <w:sz w:val="10"/>
          <w:szCs w:val="10"/>
        </w:rPr>
      </w:pPr>
    </w:p>
    <w:p w14:paraId="3973728F" w14:textId="2AD8F944" w:rsidR="0007255F" w:rsidRPr="007E6BCB" w:rsidRDefault="0007255F" w:rsidP="007E6BCB">
      <w:pPr>
        <w:pStyle w:val="Heading2"/>
      </w:pPr>
      <w:bookmarkStart w:id="76" w:name="_Toc71027918"/>
      <w:bookmarkStart w:id="77" w:name="_Toc71028018"/>
      <w:bookmarkStart w:id="78" w:name="_Toc71530811"/>
      <w:bookmarkStart w:id="79" w:name="_Toc71027919"/>
      <w:bookmarkStart w:id="80" w:name="_Toc71028019"/>
      <w:bookmarkStart w:id="81" w:name="_Toc71530812"/>
      <w:bookmarkStart w:id="82" w:name="_Toc71027920"/>
      <w:bookmarkStart w:id="83" w:name="_Toc71028020"/>
      <w:bookmarkStart w:id="84" w:name="_Toc71530813"/>
      <w:bookmarkStart w:id="85" w:name="_Toc71027923"/>
      <w:bookmarkStart w:id="86" w:name="_Toc71028023"/>
      <w:bookmarkStart w:id="87" w:name="_Toc71530814"/>
      <w:bookmarkStart w:id="88" w:name="_Toc202963517"/>
      <w:bookmarkStart w:id="89" w:name="_Toc202964877"/>
      <w:bookmarkEnd w:id="76"/>
      <w:bookmarkEnd w:id="77"/>
      <w:bookmarkEnd w:id="78"/>
      <w:bookmarkEnd w:id="79"/>
      <w:bookmarkEnd w:id="80"/>
      <w:bookmarkEnd w:id="81"/>
      <w:bookmarkEnd w:id="82"/>
      <w:bookmarkEnd w:id="83"/>
      <w:bookmarkEnd w:id="84"/>
      <w:bookmarkEnd w:id="85"/>
      <w:bookmarkEnd w:id="86"/>
      <w:bookmarkEnd w:id="87"/>
      <w:r w:rsidRPr="007E6BCB">
        <w:t>Communication Policies</w:t>
      </w:r>
      <w:bookmarkEnd w:id="88"/>
      <w:bookmarkEnd w:id="89"/>
    </w:p>
    <w:p w14:paraId="6865A54C" w14:textId="77777777" w:rsidR="00902403" w:rsidRPr="00A836E0" w:rsidRDefault="00902403" w:rsidP="0007255F">
      <w:pPr>
        <w:rPr>
          <w:rStyle w:val="SubtleEmphasis"/>
          <w:rFonts w:asciiTheme="minorHAnsi" w:hAnsiTheme="minorHAnsi" w:cstheme="minorHAnsi"/>
          <w:sz w:val="10"/>
          <w:szCs w:val="10"/>
          <w:u w:val="single"/>
        </w:rPr>
      </w:pPr>
    </w:p>
    <w:p w14:paraId="56F26006" w14:textId="60DF7DD1" w:rsidR="0007255F" w:rsidRPr="00B01C97" w:rsidRDefault="0007255F" w:rsidP="00412B16">
      <w:pPr>
        <w:pStyle w:val="Heading4"/>
        <w:numPr>
          <w:ilvl w:val="0"/>
          <w:numId w:val="0"/>
        </w:numPr>
        <w:rPr>
          <w:rStyle w:val="SubtleEmphasis"/>
          <w:b/>
          <w:i/>
          <w:iCs/>
          <w:sz w:val="26"/>
          <w:szCs w:val="26"/>
        </w:rPr>
      </w:pPr>
      <w:r w:rsidRPr="00B01C97">
        <w:rPr>
          <w:rStyle w:val="SubtleEmphasis"/>
          <w:b/>
          <w:i/>
          <w:iCs/>
          <w:sz w:val="26"/>
          <w:szCs w:val="26"/>
        </w:rPr>
        <w:t>Email</w:t>
      </w:r>
    </w:p>
    <w:p w14:paraId="193093CB" w14:textId="1CC63768" w:rsidR="0007255F" w:rsidRPr="00A836E0" w:rsidRDefault="00C02A95" w:rsidP="0007255F">
      <w:pPr>
        <w:rPr>
          <w:rFonts w:ascii="Arial" w:hAnsi="Arial" w:cs="Arial"/>
          <w:b/>
          <w:color w:val="000000" w:themeColor="text1"/>
          <w:sz w:val="22"/>
          <w:szCs w:val="22"/>
        </w:rPr>
      </w:pPr>
      <w:r>
        <w:rPr>
          <w:rFonts w:ascii="Arial" w:hAnsi="Arial" w:cs="Arial"/>
          <w:color w:val="000000" w:themeColor="text1"/>
          <w:sz w:val="22"/>
          <w:szCs w:val="22"/>
        </w:rPr>
        <w:t xml:space="preserve">The Auburn </w:t>
      </w:r>
      <w:r w:rsidR="0007255F" w:rsidRPr="0000729F">
        <w:rPr>
          <w:rFonts w:ascii="Arial" w:hAnsi="Arial" w:cs="Arial"/>
          <w:color w:val="000000" w:themeColor="text1"/>
          <w:sz w:val="22"/>
          <w:szCs w:val="22"/>
        </w:rPr>
        <w:t>Email</w:t>
      </w:r>
      <w:r>
        <w:rPr>
          <w:rFonts w:ascii="Arial" w:hAnsi="Arial" w:cs="Arial"/>
          <w:color w:val="000000" w:themeColor="text1"/>
          <w:sz w:val="22"/>
          <w:szCs w:val="22"/>
        </w:rPr>
        <w:t xml:space="preserve"> system</w:t>
      </w:r>
      <w:r w:rsidR="0007255F" w:rsidRPr="0000729F">
        <w:rPr>
          <w:rFonts w:ascii="Arial" w:hAnsi="Arial" w:cs="Arial"/>
          <w:color w:val="000000" w:themeColor="text1"/>
          <w:sz w:val="22"/>
          <w:szCs w:val="22"/>
        </w:rPr>
        <w:t xml:space="preserve"> is the official means of communication for graduate students. Questions about information technology and </w:t>
      </w:r>
      <w:r>
        <w:rPr>
          <w:rFonts w:ascii="Arial" w:hAnsi="Arial" w:cs="Arial"/>
          <w:color w:val="000000" w:themeColor="text1"/>
          <w:sz w:val="22"/>
          <w:szCs w:val="22"/>
        </w:rPr>
        <w:t xml:space="preserve">email </w:t>
      </w:r>
      <w:r w:rsidR="0007255F" w:rsidRPr="0000729F">
        <w:rPr>
          <w:rFonts w:ascii="Arial" w:hAnsi="Arial" w:cs="Arial"/>
          <w:color w:val="000000" w:themeColor="text1"/>
          <w:sz w:val="22"/>
          <w:szCs w:val="22"/>
        </w:rPr>
        <w:t>at Auburn can be answered by calling the OIT Help Desk at 334-844-4944.</w:t>
      </w:r>
    </w:p>
    <w:p w14:paraId="1F5F2FDB" w14:textId="77777777" w:rsidR="00F12C81" w:rsidRPr="00A836E0" w:rsidRDefault="00F12C81" w:rsidP="0007255F">
      <w:pPr>
        <w:rPr>
          <w:b/>
          <w:color w:val="000000" w:themeColor="text1"/>
        </w:rPr>
      </w:pPr>
    </w:p>
    <w:p w14:paraId="574599A9" w14:textId="2DE51CCD" w:rsidR="0007255F" w:rsidRPr="00B01C97" w:rsidRDefault="0007255F" w:rsidP="00412B16">
      <w:pPr>
        <w:pStyle w:val="Heading4"/>
        <w:numPr>
          <w:ilvl w:val="0"/>
          <w:numId w:val="0"/>
        </w:numPr>
      </w:pPr>
      <w:r w:rsidRPr="00B01C97">
        <w:rPr>
          <w:rStyle w:val="SubtleEmphasis"/>
          <w:b/>
          <w:i/>
          <w:iCs/>
          <w:sz w:val="26"/>
          <w:szCs w:val="26"/>
        </w:rPr>
        <w:t>Confidentiality of Classroom and Electronic Communication</w:t>
      </w:r>
    </w:p>
    <w:p w14:paraId="2424D4BE" w14:textId="28A3CC04" w:rsidR="0007255F" w:rsidRPr="00A836E0" w:rsidRDefault="0007255F" w:rsidP="0007255F">
      <w:pPr>
        <w:rPr>
          <w:rFonts w:ascii="Arial" w:hAnsi="Arial" w:cs="Arial"/>
          <w:b/>
          <w:color w:val="000000" w:themeColor="text1"/>
          <w:sz w:val="22"/>
          <w:szCs w:val="22"/>
        </w:rPr>
      </w:pPr>
      <w:r w:rsidRPr="00A836E0">
        <w:rPr>
          <w:rFonts w:ascii="Arial" w:hAnsi="Arial" w:cs="Arial"/>
          <w:color w:val="000000" w:themeColor="text1"/>
          <w:sz w:val="22"/>
          <w:szCs w:val="22"/>
        </w:rPr>
        <w:t>Information that is discussed in the classroom or on web-based assignments</w:t>
      </w:r>
      <w:r w:rsidR="00985C2C">
        <w:rPr>
          <w:rFonts w:ascii="Arial" w:hAnsi="Arial" w:cs="Arial"/>
          <w:color w:val="000000" w:themeColor="text1"/>
          <w:sz w:val="22"/>
          <w:szCs w:val="22"/>
        </w:rPr>
        <w:t>, discussions, etc.</w:t>
      </w:r>
      <w:r w:rsidRPr="00A836E0">
        <w:rPr>
          <w:rFonts w:ascii="Arial" w:hAnsi="Arial" w:cs="Arial"/>
          <w:color w:val="000000" w:themeColor="text1"/>
          <w:sz w:val="22"/>
          <w:szCs w:val="22"/>
        </w:rPr>
        <w:t xml:space="preserve"> should be viewed as confidential and not </w:t>
      </w:r>
      <w:r w:rsidR="00DD4EE8">
        <w:rPr>
          <w:rFonts w:ascii="Arial" w:hAnsi="Arial" w:cs="Arial"/>
          <w:color w:val="000000" w:themeColor="text1"/>
          <w:sz w:val="22"/>
          <w:szCs w:val="22"/>
        </w:rPr>
        <w:t xml:space="preserve">shared or </w:t>
      </w:r>
      <w:r w:rsidR="00E35EED">
        <w:rPr>
          <w:rFonts w:ascii="Arial" w:hAnsi="Arial" w:cs="Arial"/>
          <w:color w:val="000000" w:themeColor="text1"/>
          <w:sz w:val="22"/>
          <w:szCs w:val="22"/>
        </w:rPr>
        <w:t>discussed outside of the classroom (in-person or virtual)</w:t>
      </w:r>
      <w:r w:rsidRPr="00A836E0">
        <w:rPr>
          <w:rFonts w:ascii="Arial" w:hAnsi="Arial" w:cs="Arial"/>
          <w:color w:val="000000" w:themeColor="text1"/>
          <w:sz w:val="22"/>
          <w:szCs w:val="22"/>
        </w:rPr>
        <w:t xml:space="preserve">.  </w:t>
      </w:r>
    </w:p>
    <w:p w14:paraId="3839C9AC" w14:textId="77777777" w:rsidR="0007255F" w:rsidRPr="00A836E0" w:rsidRDefault="0007255F" w:rsidP="0007255F">
      <w:pPr>
        <w:rPr>
          <w:b/>
          <w:color w:val="000000" w:themeColor="text1"/>
        </w:rPr>
      </w:pPr>
    </w:p>
    <w:p w14:paraId="58B948DB" w14:textId="1BFAAE51" w:rsidR="0007255F" w:rsidRPr="00B01C97" w:rsidRDefault="0007255F" w:rsidP="00412B16">
      <w:pPr>
        <w:pStyle w:val="Heading4"/>
        <w:numPr>
          <w:ilvl w:val="0"/>
          <w:numId w:val="0"/>
        </w:numPr>
      </w:pPr>
      <w:r w:rsidRPr="00B01C97">
        <w:rPr>
          <w:rStyle w:val="SubtleEmphasis"/>
          <w:b/>
          <w:i/>
          <w:iCs/>
          <w:sz w:val="26"/>
          <w:szCs w:val="26"/>
        </w:rPr>
        <w:t>Lines of Authority in Communication</w:t>
      </w:r>
    </w:p>
    <w:p w14:paraId="317BEE85" w14:textId="1ABEA81F" w:rsidR="0007255F" w:rsidRPr="00A836E0" w:rsidRDefault="0007255F" w:rsidP="0007255F">
      <w:pPr>
        <w:rPr>
          <w:rFonts w:ascii="Arial" w:hAnsi="Arial" w:cs="Arial"/>
          <w:b/>
          <w:color w:val="000000" w:themeColor="text1"/>
          <w:sz w:val="22"/>
          <w:szCs w:val="22"/>
        </w:rPr>
      </w:pPr>
      <w:r w:rsidRPr="00A836E0">
        <w:rPr>
          <w:rFonts w:ascii="Arial" w:hAnsi="Arial" w:cs="Arial"/>
          <w:color w:val="000000" w:themeColor="text1"/>
          <w:sz w:val="22"/>
          <w:szCs w:val="22"/>
        </w:rPr>
        <w:t>If an academic question or problem arises, the student should pursue the matter in the following sequence:</w:t>
      </w:r>
    </w:p>
    <w:p w14:paraId="0B6C2642" w14:textId="29766092" w:rsidR="0007255F" w:rsidRPr="00A836E0" w:rsidRDefault="0007255F" w:rsidP="00AD414D">
      <w:pPr>
        <w:pStyle w:val="ListParagraph"/>
        <w:numPr>
          <w:ilvl w:val="0"/>
          <w:numId w:val="31"/>
        </w:numPr>
        <w:rPr>
          <w:rFonts w:ascii="Arial" w:hAnsi="Arial" w:cs="Arial"/>
          <w:b/>
          <w:color w:val="000000" w:themeColor="text1"/>
          <w:sz w:val="22"/>
          <w:szCs w:val="22"/>
        </w:rPr>
      </w:pPr>
      <w:r w:rsidRPr="00A836E0">
        <w:rPr>
          <w:rFonts w:ascii="Arial" w:hAnsi="Arial" w:cs="Arial"/>
          <w:color w:val="000000" w:themeColor="text1"/>
          <w:sz w:val="22"/>
          <w:szCs w:val="22"/>
        </w:rPr>
        <w:lastRenderedPageBreak/>
        <w:t xml:space="preserve">Course </w:t>
      </w:r>
      <w:r w:rsidR="00C02A95">
        <w:rPr>
          <w:rFonts w:ascii="Arial" w:hAnsi="Arial" w:cs="Arial"/>
          <w:color w:val="000000" w:themeColor="text1"/>
          <w:sz w:val="22"/>
          <w:szCs w:val="22"/>
        </w:rPr>
        <w:t>F</w:t>
      </w:r>
      <w:r w:rsidRPr="00A836E0">
        <w:rPr>
          <w:rFonts w:ascii="Arial" w:hAnsi="Arial" w:cs="Arial"/>
          <w:color w:val="000000" w:themeColor="text1"/>
          <w:sz w:val="22"/>
          <w:szCs w:val="22"/>
        </w:rPr>
        <w:t>aculty</w:t>
      </w:r>
    </w:p>
    <w:p w14:paraId="4F047855" w14:textId="4ECF1898" w:rsidR="0007255F" w:rsidRPr="00A836E0" w:rsidRDefault="00FC0BD2" w:rsidP="00AD414D">
      <w:pPr>
        <w:pStyle w:val="ListParagraph"/>
        <w:numPr>
          <w:ilvl w:val="0"/>
          <w:numId w:val="31"/>
        </w:numPr>
        <w:rPr>
          <w:rFonts w:ascii="Arial" w:hAnsi="Arial" w:cs="Arial"/>
          <w:b/>
          <w:color w:val="000000" w:themeColor="text1"/>
          <w:sz w:val="22"/>
          <w:szCs w:val="22"/>
        </w:rPr>
      </w:pPr>
      <w:r w:rsidRPr="00A836E0">
        <w:rPr>
          <w:rFonts w:ascii="Arial" w:hAnsi="Arial" w:cs="Arial"/>
          <w:color w:val="000000" w:themeColor="text1"/>
          <w:sz w:val="22"/>
          <w:szCs w:val="22"/>
        </w:rPr>
        <w:t>MSW Program Director</w:t>
      </w:r>
    </w:p>
    <w:p w14:paraId="79894438" w14:textId="52146A48" w:rsidR="0007255F" w:rsidRPr="00A836E0" w:rsidRDefault="00FC0BD2" w:rsidP="00AD414D">
      <w:pPr>
        <w:pStyle w:val="ListParagraph"/>
        <w:numPr>
          <w:ilvl w:val="0"/>
          <w:numId w:val="31"/>
        </w:numPr>
        <w:rPr>
          <w:rFonts w:ascii="Arial" w:hAnsi="Arial" w:cs="Arial"/>
          <w:b/>
          <w:color w:val="000000" w:themeColor="text1"/>
          <w:sz w:val="22"/>
          <w:szCs w:val="22"/>
        </w:rPr>
      </w:pPr>
      <w:r w:rsidRPr="00A836E0">
        <w:rPr>
          <w:rFonts w:ascii="Arial" w:hAnsi="Arial" w:cs="Arial"/>
          <w:color w:val="000000" w:themeColor="text1"/>
          <w:sz w:val="22"/>
          <w:szCs w:val="22"/>
        </w:rPr>
        <w:t>Department Chair, Department of Sociology, Anthropology, and Social Work</w:t>
      </w:r>
    </w:p>
    <w:p w14:paraId="5AB757B5" w14:textId="7A167D7F" w:rsidR="0007255F" w:rsidRPr="00A836E0" w:rsidRDefault="00FC0BD2" w:rsidP="00AD414D">
      <w:pPr>
        <w:pStyle w:val="ListParagraph"/>
        <w:numPr>
          <w:ilvl w:val="0"/>
          <w:numId w:val="31"/>
        </w:numPr>
        <w:rPr>
          <w:rFonts w:ascii="Arial" w:hAnsi="Arial" w:cs="Arial"/>
          <w:b/>
          <w:color w:val="000000" w:themeColor="text1"/>
          <w:sz w:val="22"/>
          <w:szCs w:val="22"/>
        </w:rPr>
      </w:pPr>
      <w:r w:rsidRPr="00A836E0">
        <w:rPr>
          <w:rFonts w:ascii="Arial" w:hAnsi="Arial" w:cs="Arial"/>
          <w:color w:val="000000" w:themeColor="text1"/>
          <w:sz w:val="22"/>
          <w:szCs w:val="22"/>
        </w:rPr>
        <w:t xml:space="preserve">Dean of the </w:t>
      </w:r>
      <w:r w:rsidR="0007255F" w:rsidRPr="00A836E0">
        <w:rPr>
          <w:rFonts w:ascii="Arial" w:hAnsi="Arial" w:cs="Arial"/>
          <w:color w:val="000000" w:themeColor="text1"/>
          <w:sz w:val="22"/>
          <w:szCs w:val="22"/>
        </w:rPr>
        <w:t>Graduate School</w:t>
      </w:r>
    </w:p>
    <w:p w14:paraId="46ACA7B3" w14:textId="77777777" w:rsidR="0007255F" w:rsidRPr="00A836E0" w:rsidRDefault="0007255F" w:rsidP="0007255F">
      <w:pPr>
        <w:rPr>
          <w:b/>
          <w:color w:val="000000" w:themeColor="text1"/>
        </w:rPr>
      </w:pPr>
    </w:p>
    <w:p w14:paraId="6A94EA56" w14:textId="7AFD2940" w:rsidR="0007255F" w:rsidRPr="00A836E0" w:rsidRDefault="0007255F" w:rsidP="0007255F">
      <w:pPr>
        <w:rPr>
          <w:rFonts w:ascii="Arial" w:hAnsi="Arial" w:cs="Arial"/>
          <w:b/>
          <w:color w:val="000000" w:themeColor="text1"/>
          <w:sz w:val="22"/>
          <w:szCs w:val="22"/>
        </w:rPr>
      </w:pPr>
      <w:r w:rsidRPr="00A836E0">
        <w:rPr>
          <w:rFonts w:ascii="Arial" w:hAnsi="Arial" w:cs="Arial"/>
          <w:color w:val="000000" w:themeColor="text1"/>
          <w:sz w:val="22"/>
          <w:szCs w:val="22"/>
        </w:rPr>
        <w:t>If a non-academic question or problem arises, the student should pursue the matter in the following sequence:</w:t>
      </w:r>
    </w:p>
    <w:p w14:paraId="101C7AE3" w14:textId="77777777" w:rsidR="00FC0BD2" w:rsidRPr="00A836E0" w:rsidRDefault="00FC0BD2" w:rsidP="00AD414D">
      <w:pPr>
        <w:pStyle w:val="ListParagraph"/>
        <w:numPr>
          <w:ilvl w:val="0"/>
          <w:numId w:val="35"/>
        </w:numPr>
        <w:rPr>
          <w:rFonts w:ascii="Arial" w:hAnsi="Arial" w:cs="Arial"/>
          <w:b/>
          <w:color w:val="000000" w:themeColor="text1"/>
          <w:sz w:val="22"/>
          <w:szCs w:val="22"/>
        </w:rPr>
      </w:pPr>
      <w:r w:rsidRPr="00A836E0">
        <w:rPr>
          <w:rFonts w:ascii="Arial" w:hAnsi="Arial" w:cs="Arial"/>
          <w:color w:val="000000" w:themeColor="text1"/>
          <w:sz w:val="22"/>
          <w:szCs w:val="22"/>
        </w:rPr>
        <w:t>MSW Program Director</w:t>
      </w:r>
    </w:p>
    <w:p w14:paraId="2FA31ACE" w14:textId="77777777" w:rsidR="00FC0BD2" w:rsidRPr="00A836E0" w:rsidRDefault="00FC0BD2" w:rsidP="00AD414D">
      <w:pPr>
        <w:pStyle w:val="ListParagraph"/>
        <w:numPr>
          <w:ilvl w:val="0"/>
          <w:numId w:val="35"/>
        </w:numPr>
        <w:rPr>
          <w:rFonts w:ascii="Arial" w:hAnsi="Arial" w:cs="Arial"/>
          <w:b/>
          <w:color w:val="000000" w:themeColor="text1"/>
          <w:sz w:val="22"/>
          <w:szCs w:val="22"/>
        </w:rPr>
      </w:pPr>
      <w:r w:rsidRPr="00A836E0">
        <w:rPr>
          <w:rFonts w:ascii="Arial" w:hAnsi="Arial" w:cs="Arial"/>
          <w:color w:val="000000" w:themeColor="text1"/>
          <w:sz w:val="22"/>
          <w:szCs w:val="22"/>
        </w:rPr>
        <w:t>Department Chair, Department of Sociology, Anthropology, and Social Work</w:t>
      </w:r>
    </w:p>
    <w:p w14:paraId="2A52D1CB" w14:textId="77777777" w:rsidR="00FC0BD2" w:rsidRPr="00A836E0" w:rsidRDefault="00FC0BD2" w:rsidP="00AD414D">
      <w:pPr>
        <w:pStyle w:val="ListParagraph"/>
        <w:numPr>
          <w:ilvl w:val="0"/>
          <w:numId w:val="35"/>
        </w:numPr>
        <w:rPr>
          <w:rFonts w:ascii="Arial" w:hAnsi="Arial" w:cs="Arial"/>
          <w:b/>
          <w:color w:val="000000" w:themeColor="text1"/>
          <w:sz w:val="22"/>
          <w:szCs w:val="22"/>
        </w:rPr>
      </w:pPr>
      <w:r w:rsidRPr="00A836E0">
        <w:rPr>
          <w:rFonts w:ascii="Arial" w:hAnsi="Arial" w:cs="Arial"/>
          <w:color w:val="000000" w:themeColor="text1"/>
          <w:sz w:val="22"/>
          <w:szCs w:val="22"/>
        </w:rPr>
        <w:t>Dean of the Graduate School</w:t>
      </w:r>
    </w:p>
    <w:p w14:paraId="64844E43" w14:textId="77777777" w:rsidR="00917A89" w:rsidRPr="00A836E0" w:rsidRDefault="00917A89" w:rsidP="00917A89">
      <w:pPr>
        <w:tabs>
          <w:tab w:val="left" w:pos="-720"/>
          <w:tab w:val="left" w:pos="0"/>
          <w:tab w:val="left" w:pos="194"/>
          <w:tab w:val="left" w:pos="394"/>
          <w:tab w:val="left" w:pos="720"/>
          <w:tab w:val="left" w:pos="1440"/>
          <w:tab w:val="left" w:pos="2160"/>
          <w:tab w:val="left" w:pos="2397"/>
          <w:tab w:val="left" w:pos="2656"/>
          <w:tab w:val="left" w:pos="2880"/>
          <w:tab w:val="left" w:pos="3271"/>
          <w:tab w:val="left" w:pos="3666"/>
          <w:tab w:val="left" w:pos="4320"/>
          <w:tab w:val="left" w:pos="5040"/>
          <w:tab w:val="left" w:pos="5760"/>
          <w:tab w:val="left" w:pos="6147"/>
          <w:tab w:val="left" w:pos="6480"/>
          <w:tab w:val="left" w:pos="6880"/>
          <w:tab w:val="left" w:pos="7200"/>
          <w:tab w:val="left" w:pos="7920"/>
          <w:tab w:val="left" w:pos="8640"/>
          <w:tab w:val="left" w:pos="9360"/>
        </w:tabs>
        <w:rPr>
          <w:color w:val="000000" w:themeColor="text1"/>
          <w:u w:val="single"/>
        </w:rPr>
      </w:pPr>
    </w:p>
    <w:p w14:paraId="64AA8ED3" w14:textId="77777777" w:rsidR="00917A89" w:rsidRPr="00B01C97" w:rsidRDefault="00917A89" w:rsidP="00412B16">
      <w:pPr>
        <w:pStyle w:val="Heading4"/>
        <w:numPr>
          <w:ilvl w:val="0"/>
          <w:numId w:val="0"/>
        </w:numPr>
        <w:rPr>
          <w:rStyle w:val="SubtleEmphasis"/>
          <w:b/>
          <w:i/>
          <w:iCs/>
          <w:sz w:val="26"/>
          <w:szCs w:val="26"/>
        </w:rPr>
      </w:pPr>
      <w:r w:rsidRPr="00B01C97">
        <w:rPr>
          <w:rStyle w:val="SubtleEmphasis"/>
          <w:b/>
          <w:i/>
          <w:iCs/>
          <w:sz w:val="26"/>
          <w:szCs w:val="26"/>
        </w:rPr>
        <w:t>Name and Address Changes</w:t>
      </w:r>
    </w:p>
    <w:p w14:paraId="7BD97DCD" w14:textId="66ACD5C0" w:rsidR="00917A89" w:rsidRPr="00A836E0" w:rsidRDefault="00917A89" w:rsidP="0086578D">
      <w:pPr>
        <w:tabs>
          <w:tab w:val="left" w:pos="-720"/>
          <w:tab w:val="left" w:pos="0"/>
          <w:tab w:val="left" w:pos="194"/>
          <w:tab w:val="left" w:pos="394"/>
          <w:tab w:val="left" w:pos="720"/>
          <w:tab w:val="left" w:pos="1440"/>
          <w:tab w:val="left" w:pos="2160"/>
          <w:tab w:val="left" w:pos="2397"/>
          <w:tab w:val="left" w:pos="2656"/>
          <w:tab w:val="left" w:pos="2880"/>
          <w:tab w:val="left" w:pos="3271"/>
          <w:tab w:val="left" w:pos="3666"/>
          <w:tab w:val="left" w:pos="4320"/>
          <w:tab w:val="left" w:pos="5040"/>
          <w:tab w:val="left" w:pos="5760"/>
          <w:tab w:val="left" w:pos="6147"/>
          <w:tab w:val="left" w:pos="6480"/>
          <w:tab w:val="left" w:pos="6880"/>
          <w:tab w:val="left" w:pos="7200"/>
          <w:tab w:val="left" w:pos="7920"/>
          <w:tab w:val="left" w:pos="8640"/>
          <w:tab w:val="left" w:pos="9360"/>
        </w:tabs>
        <w:rPr>
          <w:rFonts w:ascii="Arial" w:hAnsi="Arial" w:cs="Arial"/>
          <w:b/>
          <w:color w:val="000000" w:themeColor="text1"/>
          <w:sz w:val="22"/>
          <w:szCs w:val="22"/>
        </w:rPr>
      </w:pPr>
      <w:r w:rsidRPr="00A836E0">
        <w:rPr>
          <w:rFonts w:ascii="Arial" w:hAnsi="Arial" w:cs="Arial"/>
          <w:color w:val="000000" w:themeColor="text1"/>
          <w:sz w:val="22"/>
          <w:szCs w:val="22"/>
        </w:rPr>
        <w:t>Students whose name, address, and/or phone number changes while enrolled in the</w:t>
      </w:r>
      <w:r w:rsidR="00E35EED">
        <w:rPr>
          <w:rFonts w:ascii="Arial" w:hAnsi="Arial" w:cs="Arial"/>
          <w:color w:val="000000" w:themeColor="text1"/>
          <w:sz w:val="22"/>
          <w:szCs w:val="22"/>
        </w:rPr>
        <w:t xml:space="preserve"> MSW </w:t>
      </w:r>
      <w:r w:rsidRPr="00A836E0">
        <w:rPr>
          <w:rFonts w:ascii="Arial" w:hAnsi="Arial" w:cs="Arial"/>
          <w:color w:val="000000" w:themeColor="text1"/>
          <w:sz w:val="22"/>
          <w:szCs w:val="22"/>
        </w:rPr>
        <w:t xml:space="preserve">Program </w:t>
      </w:r>
      <w:r w:rsidR="00E35EED">
        <w:rPr>
          <w:rFonts w:ascii="Arial" w:hAnsi="Arial" w:cs="Arial"/>
          <w:color w:val="000000" w:themeColor="text1"/>
          <w:sz w:val="22"/>
          <w:szCs w:val="22"/>
        </w:rPr>
        <w:t xml:space="preserve">(on-campus or online) </w:t>
      </w:r>
      <w:r w:rsidRPr="00A836E0">
        <w:rPr>
          <w:rFonts w:ascii="Arial" w:hAnsi="Arial" w:cs="Arial"/>
          <w:color w:val="000000" w:themeColor="text1"/>
          <w:sz w:val="22"/>
          <w:szCs w:val="22"/>
        </w:rPr>
        <w:t xml:space="preserve">should notify </w:t>
      </w:r>
      <w:r w:rsidR="00FC0BD2" w:rsidRPr="00A836E0">
        <w:rPr>
          <w:rFonts w:ascii="Arial" w:hAnsi="Arial" w:cs="Arial"/>
          <w:color w:val="000000" w:themeColor="text1"/>
          <w:sz w:val="22"/>
          <w:szCs w:val="22"/>
        </w:rPr>
        <w:t xml:space="preserve">the </w:t>
      </w:r>
      <w:r w:rsidR="00F12C81" w:rsidRPr="00A836E0">
        <w:rPr>
          <w:rFonts w:ascii="Arial" w:hAnsi="Arial" w:cs="Arial"/>
          <w:color w:val="000000" w:themeColor="text1"/>
          <w:sz w:val="22"/>
          <w:szCs w:val="22"/>
        </w:rPr>
        <w:t xml:space="preserve">Department </w:t>
      </w:r>
      <w:r w:rsidR="00FC0BD2" w:rsidRPr="00A836E0">
        <w:rPr>
          <w:rFonts w:ascii="Arial" w:hAnsi="Arial" w:cs="Arial"/>
          <w:color w:val="000000" w:themeColor="text1"/>
          <w:sz w:val="22"/>
          <w:szCs w:val="22"/>
        </w:rPr>
        <w:t xml:space="preserve">Program Specialist </w:t>
      </w:r>
      <w:r w:rsidRPr="00A836E0">
        <w:rPr>
          <w:rFonts w:ascii="Arial" w:hAnsi="Arial" w:cs="Arial"/>
          <w:color w:val="000000" w:themeColor="text1"/>
          <w:sz w:val="22"/>
          <w:szCs w:val="22"/>
        </w:rPr>
        <w:t>and the Registrar's office.</w:t>
      </w:r>
    </w:p>
    <w:p w14:paraId="78E27617" w14:textId="030EB111" w:rsidR="0007255F" w:rsidRPr="00A836E0" w:rsidRDefault="0007255F" w:rsidP="0007255F">
      <w:pPr>
        <w:pStyle w:val="Heading2"/>
        <w:numPr>
          <w:ilvl w:val="0"/>
          <w:numId w:val="0"/>
        </w:numPr>
        <w:ind w:left="720"/>
      </w:pPr>
    </w:p>
    <w:p w14:paraId="21AE1ADF" w14:textId="7A837084" w:rsidR="002B4545" w:rsidRPr="007E6BCB" w:rsidRDefault="006668DA" w:rsidP="007E6BCB">
      <w:pPr>
        <w:pStyle w:val="Heading1"/>
      </w:pPr>
      <w:bookmarkStart w:id="90" w:name="_Toc202963518"/>
      <w:bookmarkStart w:id="91" w:name="_Toc202964878"/>
      <w:r w:rsidRPr="007E6BCB">
        <w:rPr>
          <w:rStyle w:val="Strong"/>
          <w:bCs w:val="0"/>
          <w:sz w:val="44"/>
        </w:rPr>
        <w:t>Section IV:</w:t>
      </w:r>
      <w:r w:rsidR="00C12E3B" w:rsidRPr="007E6BCB">
        <w:rPr>
          <w:rStyle w:val="Strong"/>
          <w:bCs w:val="0"/>
          <w:sz w:val="44"/>
        </w:rPr>
        <w:t xml:space="preserve"> Policies and Procedures for Review of Student Performance</w:t>
      </w:r>
      <w:bookmarkEnd w:id="90"/>
      <w:bookmarkEnd w:id="91"/>
    </w:p>
    <w:p w14:paraId="40A7205F" w14:textId="77777777" w:rsidR="00CF25B0" w:rsidRPr="00A836E0" w:rsidRDefault="00CF25B0" w:rsidP="005F6B32">
      <w:pPr>
        <w:rPr>
          <w:color w:val="000000" w:themeColor="text1"/>
          <w:sz w:val="10"/>
          <w:szCs w:val="10"/>
        </w:rPr>
      </w:pPr>
    </w:p>
    <w:p w14:paraId="5A709EEF" w14:textId="1A9FAE4B" w:rsidR="005576C8" w:rsidRDefault="005576C8" w:rsidP="005576C8">
      <w:pPr>
        <w:rPr>
          <w:rFonts w:ascii="Arial" w:hAnsi="Arial" w:cs="Arial"/>
          <w:color w:val="000000" w:themeColor="text1"/>
          <w:sz w:val="22"/>
          <w:szCs w:val="22"/>
        </w:rPr>
      </w:pPr>
      <w:r>
        <w:rPr>
          <w:rFonts w:ascii="Arial" w:hAnsi="Arial" w:cs="Arial"/>
          <w:color w:val="000000" w:themeColor="text1"/>
          <w:sz w:val="22"/>
          <w:szCs w:val="22"/>
        </w:rPr>
        <w:t xml:space="preserve">Policies and Procedures for review of student performance is the same for </w:t>
      </w:r>
      <w:r w:rsidR="00380F5E">
        <w:rPr>
          <w:rFonts w:ascii="Arial" w:hAnsi="Arial" w:cs="Arial"/>
          <w:color w:val="000000" w:themeColor="text1"/>
          <w:sz w:val="22"/>
          <w:szCs w:val="22"/>
        </w:rPr>
        <w:t xml:space="preserve">the </w:t>
      </w:r>
      <w:r>
        <w:rPr>
          <w:rFonts w:ascii="Arial" w:hAnsi="Arial" w:cs="Arial"/>
          <w:color w:val="000000" w:themeColor="text1"/>
          <w:sz w:val="22"/>
          <w:szCs w:val="22"/>
        </w:rPr>
        <w:t xml:space="preserve">online MSW program </w:t>
      </w:r>
      <w:r w:rsidR="00380F5E">
        <w:rPr>
          <w:rFonts w:ascii="Arial" w:hAnsi="Arial" w:cs="Arial"/>
          <w:color w:val="000000" w:themeColor="text1"/>
          <w:sz w:val="22"/>
          <w:szCs w:val="22"/>
        </w:rPr>
        <w:t>and the</w:t>
      </w:r>
      <w:r>
        <w:rPr>
          <w:rFonts w:ascii="Arial" w:hAnsi="Arial" w:cs="Arial"/>
          <w:color w:val="000000" w:themeColor="text1"/>
          <w:sz w:val="22"/>
          <w:szCs w:val="22"/>
        </w:rPr>
        <w:t xml:space="preserve"> on-campus </w:t>
      </w:r>
      <w:r w:rsidR="00380F5E">
        <w:rPr>
          <w:rFonts w:ascii="Arial" w:hAnsi="Arial" w:cs="Arial"/>
          <w:color w:val="000000" w:themeColor="text1"/>
          <w:sz w:val="22"/>
          <w:szCs w:val="22"/>
        </w:rPr>
        <w:t>program.</w:t>
      </w:r>
    </w:p>
    <w:p w14:paraId="32596446" w14:textId="77777777" w:rsidR="005576C8" w:rsidRPr="00A836E0" w:rsidRDefault="005576C8" w:rsidP="005576C8">
      <w:pPr>
        <w:rPr>
          <w:rFonts w:ascii="Arial" w:hAnsi="Arial" w:cs="Arial"/>
          <w:color w:val="000000" w:themeColor="text1"/>
          <w:sz w:val="22"/>
          <w:szCs w:val="22"/>
        </w:rPr>
      </w:pPr>
    </w:p>
    <w:p w14:paraId="24E9EC24" w14:textId="2D5F3DE2" w:rsidR="00FF4B7D" w:rsidRPr="00A836E0" w:rsidRDefault="005F6B32" w:rsidP="005F6B32">
      <w:pPr>
        <w:rPr>
          <w:rFonts w:ascii="Arial" w:hAnsi="Arial" w:cs="Arial"/>
          <w:color w:val="000000" w:themeColor="text1"/>
          <w:sz w:val="22"/>
          <w:szCs w:val="22"/>
        </w:rPr>
      </w:pPr>
      <w:r w:rsidRPr="00A836E0">
        <w:rPr>
          <w:rFonts w:ascii="Arial" w:hAnsi="Arial" w:cs="Arial"/>
          <w:color w:val="000000" w:themeColor="text1"/>
          <w:sz w:val="22"/>
          <w:szCs w:val="22"/>
        </w:rPr>
        <w:t>Social W</w:t>
      </w:r>
      <w:r w:rsidR="00FA4F61" w:rsidRPr="00A836E0">
        <w:rPr>
          <w:rFonts w:ascii="Arial" w:hAnsi="Arial" w:cs="Arial"/>
          <w:color w:val="000000" w:themeColor="text1"/>
          <w:sz w:val="22"/>
          <w:szCs w:val="22"/>
        </w:rPr>
        <w:t>ork is a professional practice that has different expectations of students than do non-professional programs. Social workers traditionally serve vulnerable and/or dis</w:t>
      </w:r>
      <w:r w:rsidRPr="00A836E0">
        <w:rPr>
          <w:rFonts w:ascii="Arial" w:hAnsi="Arial" w:cs="Arial"/>
          <w:color w:val="000000" w:themeColor="text1"/>
          <w:sz w:val="22"/>
          <w:szCs w:val="22"/>
        </w:rPr>
        <w:t xml:space="preserve">advantaged populations. </w:t>
      </w:r>
      <w:r w:rsidR="00822389" w:rsidRPr="00A836E0">
        <w:rPr>
          <w:rFonts w:ascii="Arial" w:hAnsi="Arial" w:cs="Arial"/>
          <w:color w:val="000000" w:themeColor="text1"/>
          <w:sz w:val="22"/>
          <w:szCs w:val="22"/>
        </w:rPr>
        <w:t>MSW</w:t>
      </w:r>
      <w:r w:rsidR="00FA4F61" w:rsidRPr="00A836E0">
        <w:rPr>
          <w:rFonts w:ascii="Arial" w:hAnsi="Arial" w:cs="Arial"/>
          <w:color w:val="000000" w:themeColor="text1"/>
          <w:sz w:val="22"/>
          <w:szCs w:val="22"/>
        </w:rPr>
        <w:t xml:space="preserve"> programs have a responsibility to protect consumers and to ensure that Social Work students are competent to practice </w:t>
      </w:r>
      <w:r w:rsidRPr="00A836E0">
        <w:rPr>
          <w:rFonts w:ascii="Arial" w:hAnsi="Arial" w:cs="Arial"/>
          <w:color w:val="000000" w:themeColor="text1"/>
          <w:sz w:val="22"/>
          <w:szCs w:val="22"/>
        </w:rPr>
        <w:t>at an advanced</w:t>
      </w:r>
      <w:r w:rsidR="00822389" w:rsidRPr="00A836E0">
        <w:rPr>
          <w:rFonts w:ascii="Arial" w:hAnsi="Arial" w:cs="Arial"/>
          <w:color w:val="000000" w:themeColor="text1"/>
          <w:sz w:val="22"/>
          <w:szCs w:val="22"/>
        </w:rPr>
        <w:t xml:space="preserve"> clinical</w:t>
      </w:r>
      <w:r w:rsidRPr="00A836E0">
        <w:rPr>
          <w:rFonts w:ascii="Arial" w:hAnsi="Arial" w:cs="Arial"/>
          <w:color w:val="000000" w:themeColor="text1"/>
          <w:sz w:val="22"/>
          <w:szCs w:val="22"/>
        </w:rPr>
        <w:t xml:space="preserve"> level </w:t>
      </w:r>
      <w:r w:rsidR="00FA4F61" w:rsidRPr="00A836E0">
        <w:rPr>
          <w:rFonts w:ascii="Arial" w:hAnsi="Arial" w:cs="Arial"/>
          <w:color w:val="000000" w:themeColor="text1"/>
          <w:sz w:val="22"/>
          <w:szCs w:val="22"/>
        </w:rPr>
        <w:t>and meet professional ethical standards. The Policies and Procedures for Review of Student Performance are linked to the studen</w:t>
      </w:r>
      <w:r w:rsidRPr="00A836E0">
        <w:rPr>
          <w:rFonts w:ascii="Arial" w:hAnsi="Arial" w:cs="Arial"/>
          <w:color w:val="000000" w:themeColor="text1"/>
          <w:sz w:val="22"/>
          <w:szCs w:val="22"/>
        </w:rPr>
        <w:t xml:space="preserve">t’s ability to become effective, advanced social work professionals, </w:t>
      </w:r>
      <w:r w:rsidR="00FA4F61" w:rsidRPr="00A836E0">
        <w:rPr>
          <w:rFonts w:ascii="Arial" w:hAnsi="Arial" w:cs="Arial"/>
          <w:color w:val="000000" w:themeColor="text1"/>
          <w:sz w:val="22"/>
          <w:szCs w:val="22"/>
        </w:rPr>
        <w:t xml:space="preserve">and are provided so that students and faculty can be clear about the expectations and procedures to address academic performance, professional behavior, and ethical conduct. </w:t>
      </w:r>
      <w:r w:rsidR="005576C8">
        <w:rPr>
          <w:rFonts w:ascii="Arial" w:hAnsi="Arial" w:cs="Arial"/>
          <w:color w:val="000000" w:themeColor="text1"/>
          <w:sz w:val="22"/>
          <w:szCs w:val="22"/>
        </w:rPr>
        <w:t>All MSW s</w:t>
      </w:r>
      <w:r w:rsidR="00FA4F61" w:rsidRPr="00A836E0">
        <w:rPr>
          <w:rFonts w:ascii="Arial" w:hAnsi="Arial" w:cs="Arial"/>
          <w:color w:val="000000" w:themeColor="text1"/>
          <w:sz w:val="22"/>
          <w:szCs w:val="22"/>
        </w:rPr>
        <w:t>tudents</w:t>
      </w:r>
      <w:r w:rsidR="005576C8">
        <w:rPr>
          <w:rFonts w:ascii="Arial" w:hAnsi="Arial" w:cs="Arial"/>
          <w:color w:val="000000" w:themeColor="text1"/>
          <w:sz w:val="22"/>
          <w:szCs w:val="22"/>
        </w:rPr>
        <w:t xml:space="preserve"> regardless of program option </w:t>
      </w:r>
      <w:r w:rsidR="00FA4F61" w:rsidRPr="00A836E0">
        <w:rPr>
          <w:rFonts w:ascii="Arial" w:hAnsi="Arial" w:cs="Arial"/>
          <w:color w:val="000000" w:themeColor="text1"/>
          <w:sz w:val="22"/>
          <w:szCs w:val="22"/>
        </w:rPr>
        <w:t xml:space="preserve">are expected to exhibit behaviors that </w:t>
      </w:r>
      <w:proofErr w:type="gramStart"/>
      <w:r w:rsidR="00FA4F61" w:rsidRPr="00A836E0">
        <w:rPr>
          <w:rFonts w:ascii="Arial" w:hAnsi="Arial" w:cs="Arial"/>
          <w:color w:val="000000" w:themeColor="text1"/>
          <w:sz w:val="22"/>
          <w:szCs w:val="22"/>
        </w:rPr>
        <w:t>are in compliance with</w:t>
      </w:r>
      <w:proofErr w:type="gramEnd"/>
      <w:r w:rsidR="00FA4F61" w:rsidRPr="00A836E0">
        <w:rPr>
          <w:rFonts w:ascii="Arial" w:hAnsi="Arial" w:cs="Arial"/>
          <w:color w:val="000000" w:themeColor="text1"/>
          <w:sz w:val="22"/>
          <w:szCs w:val="22"/>
        </w:rPr>
        <w:t xml:space="preserve"> the Auburn University</w:t>
      </w:r>
      <w:r w:rsidR="00385B45" w:rsidRPr="00A836E0">
        <w:rPr>
          <w:rFonts w:ascii="Arial" w:hAnsi="Arial" w:cs="Arial"/>
          <w:color w:val="000000" w:themeColor="text1"/>
          <w:sz w:val="22"/>
          <w:szCs w:val="22"/>
        </w:rPr>
        <w:t xml:space="preserve"> </w:t>
      </w:r>
      <w:r w:rsidR="00822389" w:rsidRPr="00A836E0">
        <w:rPr>
          <w:rFonts w:ascii="Arial" w:hAnsi="Arial" w:cs="Arial"/>
          <w:color w:val="000000" w:themeColor="text1"/>
          <w:sz w:val="22"/>
          <w:szCs w:val="22"/>
        </w:rPr>
        <w:t>MSW</w:t>
      </w:r>
      <w:r w:rsidR="00385B45" w:rsidRPr="00A836E0">
        <w:rPr>
          <w:rFonts w:ascii="Arial" w:hAnsi="Arial" w:cs="Arial"/>
          <w:color w:val="000000" w:themeColor="text1"/>
          <w:sz w:val="22"/>
          <w:szCs w:val="22"/>
        </w:rPr>
        <w:t xml:space="preserve"> Program’s policies, Auburn University’s policies and standards, the </w:t>
      </w:r>
      <w:r w:rsidR="00385B45" w:rsidRPr="00A836E0">
        <w:rPr>
          <w:rFonts w:ascii="Arial" w:hAnsi="Arial" w:cs="Arial"/>
          <w:i/>
          <w:color w:val="000000" w:themeColor="text1"/>
          <w:sz w:val="22"/>
          <w:szCs w:val="22"/>
        </w:rPr>
        <w:t xml:space="preserve">NASW Code of Ethics, </w:t>
      </w:r>
      <w:r w:rsidR="00385B45" w:rsidRPr="00A836E0">
        <w:rPr>
          <w:rFonts w:ascii="Arial" w:hAnsi="Arial" w:cs="Arial"/>
          <w:color w:val="000000" w:themeColor="text1"/>
          <w:sz w:val="22"/>
          <w:szCs w:val="22"/>
        </w:rPr>
        <w:t>and professional ethical standards in the classroom, field placement</w:t>
      </w:r>
      <w:r w:rsidR="002B4545" w:rsidRPr="00A836E0">
        <w:rPr>
          <w:rFonts w:ascii="Arial" w:hAnsi="Arial" w:cs="Arial"/>
          <w:color w:val="000000" w:themeColor="text1"/>
          <w:sz w:val="22"/>
          <w:szCs w:val="22"/>
        </w:rPr>
        <w:t>s</w:t>
      </w:r>
      <w:r w:rsidR="00385B45" w:rsidRPr="00A836E0">
        <w:rPr>
          <w:rFonts w:ascii="Arial" w:hAnsi="Arial" w:cs="Arial"/>
          <w:color w:val="000000" w:themeColor="text1"/>
          <w:sz w:val="22"/>
          <w:szCs w:val="22"/>
        </w:rPr>
        <w:t>, and community.</w:t>
      </w:r>
    </w:p>
    <w:p w14:paraId="47418102" w14:textId="77777777" w:rsidR="002B4545" w:rsidRPr="00A836E0" w:rsidRDefault="002B4545" w:rsidP="00F523C9">
      <w:pPr>
        <w:tabs>
          <w:tab w:val="left" w:pos="450"/>
        </w:tabs>
        <w:ind w:left="720"/>
        <w:rPr>
          <w:color w:val="000000" w:themeColor="text1"/>
        </w:rPr>
      </w:pPr>
    </w:p>
    <w:p w14:paraId="5BDCC317" w14:textId="49E2033D" w:rsidR="005576C8" w:rsidRDefault="00385B45" w:rsidP="00E93735">
      <w:pPr>
        <w:tabs>
          <w:tab w:val="left" w:pos="450"/>
        </w:tabs>
        <w:rPr>
          <w:rFonts w:ascii="Arial" w:hAnsi="Arial" w:cs="Arial"/>
          <w:color w:val="000000" w:themeColor="text1"/>
          <w:sz w:val="22"/>
          <w:szCs w:val="22"/>
        </w:rPr>
      </w:pPr>
      <w:r w:rsidRPr="00A836E0">
        <w:rPr>
          <w:rFonts w:ascii="Arial" w:hAnsi="Arial" w:cs="Arial"/>
          <w:color w:val="000000" w:themeColor="text1"/>
          <w:sz w:val="22"/>
          <w:szCs w:val="22"/>
        </w:rPr>
        <w:t xml:space="preserve">All social work students will be expected to read the </w:t>
      </w:r>
      <w:r w:rsidR="002B4545" w:rsidRPr="00A836E0">
        <w:rPr>
          <w:rFonts w:ascii="Arial" w:hAnsi="Arial" w:cs="Arial"/>
          <w:color w:val="000000" w:themeColor="text1"/>
          <w:sz w:val="22"/>
          <w:szCs w:val="22"/>
        </w:rPr>
        <w:t>MSW</w:t>
      </w:r>
      <w:r w:rsidR="0079625C" w:rsidRPr="00A836E0">
        <w:rPr>
          <w:rFonts w:ascii="Arial" w:hAnsi="Arial" w:cs="Arial"/>
          <w:color w:val="000000" w:themeColor="text1"/>
          <w:sz w:val="22"/>
          <w:szCs w:val="22"/>
        </w:rPr>
        <w:t xml:space="preserve"> Student Handbook</w:t>
      </w:r>
      <w:r w:rsidRPr="00A836E0">
        <w:rPr>
          <w:rFonts w:ascii="Arial" w:hAnsi="Arial" w:cs="Arial"/>
          <w:color w:val="000000" w:themeColor="text1"/>
          <w:sz w:val="22"/>
          <w:szCs w:val="22"/>
        </w:rPr>
        <w:t xml:space="preserve"> and the National Association of Social Workers (NASW) </w:t>
      </w:r>
      <w:r w:rsidRPr="00A836E0">
        <w:rPr>
          <w:rFonts w:ascii="Arial" w:hAnsi="Arial" w:cs="Arial"/>
          <w:i/>
          <w:color w:val="000000" w:themeColor="text1"/>
          <w:sz w:val="22"/>
          <w:szCs w:val="22"/>
        </w:rPr>
        <w:t>Code of Ethics</w:t>
      </w:r>
      <w:r w:rsidRPr="00A836E0">
        <w:rPr>
          <w:rFonts w:ascii="Arial" w:hAnsi="Arial" w:cs="Arial"/>
          <w:color w:val="000000" w:themeColor="text1"/>
          <w:sz w:val="22"/>
          <w:szCs w:val="22"/>
        </w:rPr>
        <w:t xml:space="preserve">. </w:t>
      </w:r>
      <w:hyperlink r:id="rId46" w:history="1">
        <w:r w:rsidR="005576C8" w:rsidRPr="00AC6410">
          <w:rPr>
            <w:rStyle w:val="Hyperlink"/>
            <w:rFonts w:ascii="Arial" w:hAnsi="Arial" w:cs="Arial"/>
            <w:sz w:val="22"/>
            <w:szCs w:val="22"/>
          </w:rPr>
          <w:t>https://www.socialworkers.org/About/Ethics/Code-of-Ethics/Code-of-Ethics-English</w:t>
        </w:r>
      </w:hyperlink>
    </w:p>
    <w:p w14:paraId="73094B29" w14:textId="77777777" w:rsidR="005576C8" w:rsidRDefault="005576C8" w:rsidP="00E93735">
      <w:pPr>
        <w:tabs>
          <w:tab w:val="left" w:pos="450"/>
        </w:tabs>
        <w:rPr>
          <w:rFonts w:ascii="Arial" w:hAnsi="Arial" w:cs="Arial"/>
          <w:color w:val="000000" w:themeColor="text1"/>
          <w:sz w:val="22"/>
          <w:szCs w:val="22"/>
        </w:rPr>
      </w:pPr>
    </w:p>
    <w:p w14:paraId="431DE68D" w14:textId="04B0739C" w:rsidR="00FF4B7D" w:rsidRPr="00A836E0" w:rsidRDefault="00385B45" w:rsidP="00E93735">
      <w:pPr>
        <w:tabs>
          <w:tab w:val="left" w:pos="450"/>
        </w:tabs>
        <w:rPr>
          <w:rFonts w:ascii="Arial" w:hAnsi="Arial" w:cs="Arial"/>
          <w:color w:val="000000" w:themeColor="text1"/>
          <w:sz w:val="22"/>
          <w:szCs w:val="22"/>
        </w:rPr>
      </w:pPr>
      <w:r w:rsidRPr="00380F5E">
        <w:rPr>
          <w:rFonts w:ascii="Arial" w:hAnsi="Arial" w:cs="Arial"/>
          <w:color w:val="000000" w:themeColor="text1"/>
          <w:sz w:val="22"/>
          <w:szCs w:val="22"/>
        </w:rPr>
        <w:t xml:space="preserve">Students will then be asked to sign a statement that they have read, are aware of the contents of, have been given a chance to ask questions, and will abide by the documents. The statement will be kept in </w:t>
      </w:r>
      <w:r w:rsidR="00E6185C" w:rsidRPr="00380F5E">
        <w:rPr>
          <w:rFonts w:ascii="Arial" w:hAnsi="Arial" w:cs="Arial"/>
          <w:color w:val="000000" w:themeColor="text1"/>
          <w:sz w:val="22"/>
          <w:szCs w:val="22"/>
        </w:rPr>
        <w:t xml:space="preserve">the student’s </w:t>
      </w:r>
      <w:r w:rsidRPr="00380F5E">
        <w:rPr>
          <w:rFonts w:ascii="Arial" w:hAnsi="Arial" w:cs="Arial"/>
          <w:color w:val="000000" w:themeColor="text1"/>
          <w:sz w:val="22"/>
          <w:szCs w:val="22"/>
        </w:rPr>
        <w:t>file.</w:t>
      </w:r>
      <w:r w:rsidR="00FF4B7D" w:rsidRPr="00A836E0">
        <w:rPr>
          <w:rFonts w:ascii="Arial" w:hAnsi="Arial" w:cs="Arial"/>
          <w:color w:val="000000" w:themeColor="text1"/>
          <w:sz w:val="22"/>
          <w:szCs w:val="22"/>
        </w:rPr>
        <w:t xml:space="preserve"> </w:t>
      </w:r>
    </w:p>
    <w:p w14:paraId="43C0F7E7" w14:textId="77777777" w:rsidR="00BD25CF" w:rsidRPr="00A836E0" w:rsidRDefault="00BD25CF" w:rsidP="00E93735">
      <w:pPr>
        <w:tabs>
          <w:tab w:val="left" w:pos="450"/>
        </w:tabs>
        <w:rPr>
          <w:color w:val="000000" w:themeColor="text1"/>
        </w:rPr>
      </w:pPr>
    </w:p>
    <w:p w14:paraId="62F8C4EC" w14:textId="2DE3B073" w:rsidR="006668DA" w:rsidRPr="007E6BCB" w:rsidRDefault="00FF4B7D" w:rsidP="007E6BCB">
      <w:pPr>
        <w:pStyle w:val="Heading2"/>
        <w:rPr>
          <w:rStyle w:val="SubtleEmphasis"/>
          <w:b/>
          <w:i/>
          <w:iCs w:val="0"/>
          <w:sz w:val="28"/>
          <w:szCs w:val="28"/>
        </w:rPr>
      </w:pPr>
      <w:r w:rsidRPr="00C5406D">
        <w:t xml:space="preserve"> </w:t>
      </w:r>
      <w:bookmarkStart w:id="92" w:name="_Toc202963519"/>
      <w:bookmarkStart w:id="93" w:name="_Toc202964879"/>
      <w:r w:rsidR="00B2207C" w:rsidRPr="007E6BCB">
        <w:rPr>
          <w:rStyle w:val="SubtleEmphasis"/>
          <w:b/>
          <w:i/>
          <w:iCs w:val="0"/>
          <w:sz w:val="28"/>
          <w:szCs w:val="28"/>
        </w:rPr>
        <w:t>Program Progression</w:t>
      </w:r>
      <w:bookmarkEnd w:id="92"/>
      <w:bookmarkEnd w:id="93"/>
    </w:p>
    <w:p w14:paraId="0573F507" w14:textId="6E95F75B" w:rsidR="006668DA" w:rsidRPr="00A836E0" w:rsidRDefault="006123EB" w:rsidP="006668DA">
      <w:pPr>
        <w:rPr>
          <w:rFonts w:ascii="Arial" w:hAnsi="Arial" w:cs="Arial"/>
          <w:color w:val="000000" w:themeColor="text1"/>
          <w:sz w:val="22"/>
          <w:szCs w:val="22"/>
        </w:rPr>
      </w:pPr>
      <w:r w:rsidRPr="00A836E0">
        <w:rPr>
          <w:rFonts w:ascii="Arial" w:hAnsi="Arial" w:cs="Arial"/>
          <w:color w:val="000000" w:themeColor="text1"/>
          <w:sz w:val="22"/>
          <w:szCs w:val="22"/>
        </w:rPr>
        <w:t xml:space="preserve">The goal of the </w:t>
      </w:r>
      <w:r w:rsidR="006668DA" w:rsidRPr="00A836E0">
        <w:rPr>
          <w:rFonts w:ascii="Arial" w:hAnsi="Arial" w:cs="Arial"/>
          <w:color w:val="000000" w:themeColor="text1"/>
          <w:sz w:val="22"/>
          <w:szCs w:val="22"/>
        </w:rPr>
        <w:t xml:space="preserve">MSW </w:t>
      </w:r>
      <w:r w:rsidRPr="00A836E0">
        <w:rPr>
          <w:rFonts w:ascii="Arial" w:hAnsi="Arial" w:cs="Arial"/>
          <w:color w:val="000000" w:themeColor="text1"/>
          <w:sz w:val="22"/>
          <w:szCs w:val="22"/>
        </w:rPr>
        <w:t xml:space="preserve">program is to prepare students for </w:t>
      </w:r>
      <w:r w:rsidR="006668DA" w:rsidRPr="00A836E0">
        <w:rPr>
          <w:rFonts w:ascii="Arial" w:hAnsi="Arial" w:cs="Arial"/>
          <w:color w:val="000000" w:themeColor="text1"/>
          <w:sz w:val="22"/>
          <w:szCs w:val="22"/>
        </w:rPr>
        <w:t>advanced</w:t>
      </w:r>
      <w:r w:rsidR="00822389" w:rsidRPr="00A836E0">
        <w:rPr>
          <w:rFonts w:ascii="Arial" w:hAnsi="Arial" w:cs="Arial"/>
          <w:color w:val="000000" w:themeColor="text1"/>
          <w:sz w:val="22"/>
          <w:szCs w:val="22"/>
        </w:rPr>
        <w:t>, clinical</w:t>
      </w:r>
      <w:r w:rsidRPr="00A836E0">
        <w:rPr>
          <w:rFonts w:ascii="Arial" w:hAnsi="Arial" w:cs="Arial"/>
          <w:color w:val="000000" w:themeColor="text1"/>
          <w:sz w:val="22"/>
          <w:szCs w:val="22"/>
        </w:rPr>
        <w:t xml:space="preserve"> professional </w:t>
      </w:r>
      <w:r w:rsidR="00F12C81" w:rsidRPr="00A836E0">
        <w:rPr>
          <w:rFonts w:ascii="Arial" w:hAnsi="Arial" w:cs="Arial"/>
          <w:color w:val="000000" w:themeColor="text1"/>
          <w:sz w:val="22"/>
          <w:szCs w:val="22"/>
        </w:rPr>
        <w:t xml:space="preserve">social work </w:t>
      </w:r>
      <w:r w:rsidRPr="00A836E0">
        <w:rPr>
          <w:rFonts w:ascii="Arial" w:hAnsi="Arial" w:cs="Arial"/>
          <w:color w:val="000000" w:themeColor="text1"/>
          <w:sz w:val="22"/>
          <w:szCs w:val="22"/>
        </w:rPr>
        <w:t xml:space="preserve">practice. </w:t>
      </w:r>
      <w:r w:rsidR="005576C8" w:rsidRPr="00A836E0">
        <w:rPr>
          <w:rFonts w:ascii="Arial" w:hAnsi="Arial" w:cs="Arial"/>
          <w:color w:val="000000" w:themeColor="text1"/>
          <w:sz w:val="22"/>
          <w:szCs w:val="22"/>
        </w:rPr>
        <w:t>To</w:t>
      </w:r>
      <w:r w:rsidRPr="00A836E0">
        <w:rPr>
          <w:rFonts w:ascii="Arial" w:hAnsi="Arial" w:cs="Arial"/>
          <w:color w:val="000000" w:themeColor="text1"/>
          <w:sz w:val="22"/>
          <w:szCs w:val="22"/>
        </w:rPr>
        <w:t xml:space="preserve"> meet this goal and provide quality professional education to ensure that grad</w:t>
      </w:r>
      <w:r w:rsidR="00822389" w:rsidRPr="00A836E0">
        <w:rPr>
          <w:rFonts w:ascii="Arial" w:hAnsi="Arial" w:cs="Arial"/>
          <w:color w:val="000000" w:themeColor="text1"/>
          <w:sz w:val="22"/>
          <w:szCs w:val="22"/>
        </w:rPr>
        <w:t xml:space="preserve">uates </w:t>
      </w:r>
      <w:r w:rsidR="00380F5E" w:rsidRPr="00A836E0">
        <w:rPr>
          <w:rFonts w:ascii="Arial" w:hAnsi="Arial" w:cs="Arial"/>
          <w:color w:val="000000" w:themeColor="text1"/>
          <w:sz w:val="22"/>
          <w:szCs w:val="22"/>
        </w:rPr>
        <w:t>can</w:t>
      </w:r>
      <w:r w:rsidR="00822389" w:rsidRPr="00A836E0">
        <w:rPr>
          <w:rFonts w:ascii="Arial" w:hAnsi="Arial" w:cs="Arial"/>
          <w:color w:val="000000" w:themeColor="text1"/>
          <w:sz w:val="22"/>
          <w:szCs w:val="22"/>
        </w:rPr>
        <w:t xml:space="preserve"> function in advanced, clinical </w:t>
      </w:r>
      <w:r w:rsidRPr="00A836E0">
        <w:rPr>
          <w:rFonts w:ascii="Arial" w:hAnsi="Arial" w:cs="Arial"/>
          <w:color w:val="000000" w:themeColor="text1"/>
          <w:sz w:val="22"/>
          <w:szCs w:val="22"/>
        </w:rPr>
        <w:t xml:space="preserve">situations, the </w:t>
      </w:r>
      <w:r w:rsidR="006668DA"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w:t>
      </w:r>
      <w:r w:rsidR="005576C8">
        <w:rPr>
          <w:rFonts w:ascii="Arial" w:hAnsi="Arial" w:cs="Arial"/>
          <w:color w:val="000000" w:themeColor="text1"/>
          <w:sz w:val="22"/>
          <w:szCs w:val="22"/>
        </w:rPr>
        <w:t xml:space="preserve"> (online and on-campus)</w:t>
      </w:r>
      <w:r w:rsidRPr="00A836E0">
        <w:rPr>
          <w:rFonts w:ascii="Arial" w:hAnsi="Arial" w:cs="Arial"/>
          <w:color w:val="000000" w:themeColor="text1"/>
          <w:sz w:val="22"/>
          <w:szCs w:val="22"/>
        </w:rPr>
        <w:t xml:space="preserve"> evaluates the performance of its students in three areas: academic performance, professional behavior, and ethical conduct.</w:t>
      </w:r>
      <w:r w:rsidR="00E6185C">
        <w:rPr>
          <w:rFonts w:ascii="Arial" w:hAnsi="Arial" w:cs="Arial"/>
          <w:color w:val="000000" w:themeColor="text1"/>
          <w:sz w:val="22"/>
          <w:szCs w:val="22"/>
        </w:rPr>
        <w:t xml:space="preserve"> </w:t>
      </w:r>
      <w:r w:rsidRPr="00A836E0">
        <w:rPr>
          <w:rFonts w:ascii="Arial" w:hAnsi="Arial" w:cs="Arial"/>
          <w:color w:val="000000" w:themeColor="text1"/>
          <w:sz w:val="22"/>
          <w:szCs w:val="22"/>
        </w:rPr>
        <w:t xml:space="preserve">The program is responsible for determining whether </w:t>
      </w:r>
      <w:r w:rsidRPr="00A836E0">
        <w:rPr>
          <w:rFonts w:ascii="Arial" w:hAnsi="Arial" w:cs="Arial"/>
          <w:color w:val="000000" w:themeColor="text1"/>
          <w:sz w:val="22"/>
          <w:szCs w:val="22"/>
        </w:rPr>
        <w:lastRenderedPageBreak/>
        <w:t>each student has demonstrated the required level of achievement in the outlined areas to sufficiently interact positively with client systems</w:t>
      </w:r>
      <w:r w:rsidR="00FB140D" w:rsidRPr="00A836E0">
        <w:rPr>
          <w:rFonts w:ascii="Arial" w:hAnsi="Arial" w:cs="Arial"/>
          <w:color w:val="000000" w:themeColor="text1"/>
          <w:sz w:val="22"/>
          <w:szCs w:val="22"/>
        </w:rPr>
        <w:t xml:space="preserve"> and progress into Field Placements and/or continue in the program</w:t>
      </w:r>
      <w:r w:rsidRPr="00A836E0">
        <w:rPr>
          <w:rFonts w:ascii="Arial" w:hAnsi="Arial" w:cs="Arial"/>
          <w:color w:val="000000" w:themeColor="text1"/>
          <w:sz w:val="22"/>
          <w:szCs w:val="22"/>
        </w:rPr>
        <w:t>.</w:t>
      </w:r>
    </w:p>
    <w:p w14:paraId="24F06042" w14:textId="77777777" w:rsidR="00491FF3" w:rsidRPr="00A836E0" w:rsidRDefault="00491FF3" w:rsidP="006668DA">
      <w:pPr>
        <w:rPr>
          <w:color w:val="000000" w:themeColor="text1"/>
        </w:rPr>
      </w:pPr>
    </w:p>
    <w:p w14:paraId="723C75B9" w14:textId="66A1CF94" w:rsidR="00BF14F8" w:rsidRPr="00A836E0" w:rsidRDefault="00BF14F8" w:rsidP="006668DA">
      <w:pPr>
        <w:rPr>
          <w:rFonts w:ascii="Arial" w:hAnsi="Arial" w:cs="Arial"/>
          <w:b/>
          <w:color w:val="000000" w:themeColor="text1"/>
          <w:sz w:val="22"/>
          <w:szCs w:val="22"/>
        </w:rPr>
      </w:pPr>
      <w:r w:rsidRPr="00A836E0">
        <w:rPr>
          <w:rFonts w:ascii="Arial" w:hAnsi="Arial" w:cs="Arial"/>
          <w:b/>
          <w:color w:val="000000" w:themeColor="text1"/>
          <w:sz w:val="22"/>
          <w:szCs w:val="22"/>
        </w:rPr>
        <w:t>Progression is a means by which faculty ensure that each person who graduates with a</w:t>
      </w:r>
      <w:r w:rsidR="00F12C81" w:rsidRPr="00A836E0">
        <w:rPr>
          <w:rFonts w:ascii="Arial" w:hAnsi="Arial" w:cs="Arial"/>
          <w:b/>
          <w:color w:val="000000" w:themeColor="text1"/>
          <w:sz w:val="22"/>
          <w:szCs w:val="22"/>
        </w:rPr>
        <w:t>n</w:t>
      </w:r>
      <w:r w:rsidRPr="00A836E0">
        <w:rPr>
          <w:rFonts w:ascii="Arial" w:hAnsi="Arial" w:cs="Arial"/>
          <w:b/>
          <w:color w:val="000000" w:themeColor="text1"/>
          <w:sz w:val="22"/>
          <w:szCs w:val="22"/>
        </w:rPr>
        <w:t xml:space="preserve"> </w:t>
      </w:r>
      <w:r w:rsidR="006668DA" w:rsidRPr="00A836E0">
        <w:rPr>
          <w:rFonts w:ascii="Arial" w:hAnsi="Arial" w:cs="Arial"/>
          <w:b/>
          <w:color w:val="000000" w:themeColor="text1"/>
          <w:sz w:val="22"/>
          <w:szCs w:val="22"/>
        </w:rPr>
        <w:t>MSW</w:t>
      </w:r>
      <w:r w:rsidRPr="00A836E0">
        <w:rPr>
          <w:rFonts w:ascii="Arial" w:hAnsi="Arial" w:cs="Arial"/>
          <w:b/>
          <w:color w:val="000000" w:themeColor="text1"/>
          <w:sz w:val="22"/>
          <w:szCs w:val="22"/>
        </w:rPr>
        <w:t xml:space="preserve"> degree from Auburn University has the adequate skills, knowledge, and judgment to assume responsibilities of a</w:t>
      </w:r>
      <w:r w:rsidR="006668DA" w:rsidRPr="00A836E0">
        <w:rPr>
          <w:rFonts w:ascii="Arial" w:hAnsi="Arial" w:cs="Arial"/>
          <w:b/>
          <w:color w:val="000000" w:themeColor="text1"/>
          <w:sz w:val="22"/>
          <w:szCs w:val="22"/>
        </w:rPr>
        <w:t>n</w:t>
      </w:r>
      <w:r w:rsidRPr="00A836E0">
        <w:rPr>
          <w:rFonts w:ascii="Arial" w:hAnsi="Arial" w:cs="Arial"/>
          <w:b/>
          <w:color w:val="000000" w:themeColor="text1"/>
          <w:sz w:val="22"/>
          <w:szCs w:val="22"/>
        </w:rPr>
        <w:t xml:space="preserve"> </w:t>
      </w:r>
      <w:r w:rsidR="006668DA" w:rsidRPr="00A836E0">
        <w:rPr>
          <w:rFonts w:ascii="Arial" w:hAnsi="Arial" w:cs="Arial"/>
          <w:b/>
          <w:color w:val="000000" w:themeColor="text1"/>
          <w:sz w:val="22"/>
          <w:szCs w:val="22"/>
        </w:rPr>
        <w:t xml:space="preserve">advanced level </w:t>
      </w:r>
      <w:r w:rsidRPr="00A836E0">
        <w:rPr>
          <w:rFonts w:ascii="Arial" w:hAnsi="Arial" w:cs="Arial"/>
          <w:b/>
          <w:color w:val="000000" w:themeColor="text1"/>
          <w:sz w:val="22"/>
          <w:szCs w:val="22"/>
        </w:rPr>
        <w:t xml:space="preserve">professional </w:t>
      </w:r>
      <w:r w:rsidR="00822389" w:rsidRPr="00A836E0">
        <w:rPr>
          <w:rFonts w:ascii="Arial" w:hAnsi="Arial" w:cs="Arial"/>
          <w:b/>
          <w:color w:val="000000" w:themeColor="text1"/>
          <w:sz w:val="22"/>
          <w:szCs w:val="22"/>
        </w:rPr>
        <w:t xml:space="preserve">clinical </w:t>
      </w:r>
      <w:r w:rsidRPr="00A836E0">
        <w:rPr>
          <w:rFonts w:ascii="Arial" w:hAnsi="Arial" w:cs="Arial"/>
          <w:b/>
          <w:color w:val="000000" w:themeColor="text1"/>
          <w:sz w:val="22"/>
          <w:szCs w:val="22"/>
        </w:rPr>
        <w:t>social worker.</w:t>
      </w:r>
    </w:p>
    <w:p w14:paraId="33882090" w14:textId="77777777" w:rsidR="00380F5E" w:rsidRDefault="00BF14F8" w:rsidP="00605B59">
      <w:pPr>
        <w:rPr>
          <w:rFonts w:ascii="Arial" w:hAnsi="Arial" w:cs="Arial"/>
          <w:color w:val="000000" w:themeColor="text1"/>
          <w:sz w:val="22"/>
          <w:szCs w:val="22"/>
        </w:rPr>
      </w:pPr>
      <w:r w:rsidRPr="00A836E0">
        <w:rPr>
          <w:rFonts w:ascii="Arial" w:hAnsi="Arial" w:cs="Arial"/>
          <w:color w:val="000000" w:themeColor="text1"/>
          <w:sz w:val="22"/>
          <w:szCs w:val="22"/>
        </w:rPr>
        <w:t>Progression of students from one semester to the next is contingent upon satisfactory progress</w:t>
      </w:r>
      <w:r w:rsidR="00FB140D" w:rsidRPr="00A836E0">
        <w:rPr>
          <w:rFonts w:ascii="Arial" w:hAnsi="Arial" w:cs="Arial"/>
          <w:color w:val="000000" w:themeColor="text1"/>
          <w:sz w:val="22"/>
          <w:szCs w:val="22"/>
        </w:rPr>
        <w:t xml:space="preserve"> in three areas: academic performance, professional behavior, and ethical conduct</w:t>
      </w:r>
      <w:r w:rsidRPr="00A836E0">
        <w:rPr>
          <w:rFonts w:ascii="Arial" w:hAnsi="Arial" w:cs="Arial"/>
          <w:color w:val="000000" w:themeColor="text1"/>
          <w:sz w:val="22"/>
          <w:szCs w:val="22"/>
        </w:rPr>
        <w:t xml:space="preserve"> each semester. </w:t>
      </w:r>
      <w:r w:rsidRPr="00380F5E">
        <w:rPr>
          <w:rFonts w:ascii="Arial" w:hAnsi="Arial" w:cs="Arial"/>
          <w:i/>
          <w:iCs/>
          <w:color w:val="000000" w:themeColor="text1"/>
          <w:sz w:val="22"/>
          <w:szCs w:val="22"/>
        </w:rPr>
        <w:t>Students are automatically advanced and should consider themselves advanced unless they are otherwise informed.</w:t>
      </w:r>
      <w:r w:rsidR="006668DA" w:rsidRPr="00A836E0">
        <w:rPr>
          <w:rFonts w:ascii="Arial" w:hAnsi="Arial" w:cs="Arial"/>
          <w:color w:val="000000" w:themeColor="text1"/>
          <w:sz w:val="22"/>
          <w:szCs w:val="22"/>
        </w:rPr>
        <w:t xml:space="preserve"> </w:t>
      </w:r>
    </w:p>
    <w:p w14:paraId="282A4074" w14:textId="77777777" w:rsidR="00380F5E" w:rsidRDefault="00380F5E" w:rsidP="00605B59">
      <w:pPr>
        <w:rPr>
          <w:rFonts w:ascii="Arial" w:hAnsi="Arial" w:cs="Arial"/>
          <w:color w:val="000000" w:themeColor="text1"/>
          <w:sz w:val="22"/>
          <w:szCs w:val="22"/>
        </w:rPr>
      </w:pPr>
    </w:p>
    <w:p w14:paraId="557BE78A" w14:textId="5B96182C" w:rsidR="00605B59" w:rsidRPr="005576C8" w:rsidRDefault="00BF14F8" w:rsidP="00605B59">
      <w:pPr>
        <w:rPr>
          <w:rFonts w:ascii="Arial" w:hAnsi="Arial" w:cs="Arial"/>
          <w:color w:val="000000" w:themeColor="text1"/>
          <w:sz w:val="22"/>
          <w:szCs w:val="22"/>
        </w:rPr>
      </w:pPr>
      <w:r w:rsidRPr="00A836E0">
        <w:rPr>
          <w:rFonts w:ascii="Arial" w:hAnsi="Arial" w:cs="Arial"/>
          <w:color w:val="000000" w:themeColor="text1"/>
          <w:sz w:val="22"/>
          <w:szCs w:val="22"/>
        </w:rPr>
        <w:t xml:space="preserve">Students must maintain satisfactory progress towards meeting </w:t>
      </w:r>
      <w:r w:rsidRPr="005576C8">
        <w:rPr>
          <w:rFonts w:ascii="Arial" w:hAnsi="Arial" w:cs="Arial"/>
          <w:color w:val="000000" w:themeColor="text1"/>
          <w:sz w:val="22"/>
          <w:szCs w:val="22"/>
        </w:rPr>
        <w:t>expectations in the following areas: Academic Performance, Professional Behavior, and Ethical Conduct.</w:t>
      </w:r>
    </w:p>
    <w:p w14:paraId="0D6E8D33" w14:textId="4B48CE22" w:rsidR="00605B59" w:rsidRPr="00CE2B5B" w:rsidRDefault="00605B59" w:rsidP="00F12C81">
      <w:pPr>
        <w:pStyle w:val="Heading2"/>
        <w:numPr>
          <w:ilvl w:val="0"/>
          <w:numId w:val="0"/>
        </w:numPr>
        <w:rPr>
          <w:rFonts w:ascii="Arial" w:hAnsi="Arial" w:cs="Arial"/>
          <w:sz w:val="22"/>
          <w:szCs w:val="22"/>
        </w:rPr>
      </w:pPr>
    </w:p>
    <w:p w14:paraId="4836A411" w14:textId="77777777" w:rsidR="00D505EB" w:rsidRPr="000F7625" w:rsidRDefault="00BF14F8" w:rsidP="000F7625">
      <w:pPr>
        <w:pStyle w:val="Heading3"/>
        <w:rPr>
          <w:rStyle w:val="SubtleReference"/>
          <w:smallCaps w:val="0"/>
          <w:color w:val="000000" w:themeColor="text1"/>
        </w:rPr>
      </w:pPr>
      <w:bookmarkStart w:id="94" w:name="_Toc202963520"/>
      <w:bookmarkStart w:id="95" w:name="_Toc202964880"/>
      <w:r w:rsidRPr="000F7625">
        <w:rPr>
          <w:rStyle w:val="SubtleReference"/>
          <w:smallCaps w:val="0"/>
          <w:color w:val="000000" w:themeColor="text1"/>
        </w:rPr>
        <w:t>Academic Performance</w:t>
      </w:r>
      <w:r w:rsidR="00460841" w:rsidRPr="000F7625">
        <w:rPr>
          <w:rStyle w:val="SubtleReference"/>
          <w:smallCaps w:val="0"/>
          <w:color w:val="000000" w:themeColor="text1"/>
        </w:rPr>
        <w:t xml:space="preserve"> and Conduct</w:t>
      </w:r>
      <w:bookmarkEnd w:id="94"/>
      <w:bookmarkEnd w:id="95"/>
    </w:p>
    <w:p w14:paraId="01E09508" w14:textId="59219C37" w:rsidR="00C47A37" w:rsidRPr="00C47A37" w:rsidRDefault="00D505EB" w:rsidP="00F12C81">
      <w:pPr>
        <w:pStyle w:val="NormalWeb"/>
        <w:spacing w:before="0" w:beforeAutospacing="0" w:after="0" w:afterAutospacing="0"/>
        <w:ind w:left="720"/>
        <w:rPr>
          <w:rFonts w:ascii="Arial" w:hAnsi="Arial" w:cs="Arial"/>
          <w:color w:val="000000" w:themeColor="text1"/>
          <w:sz w:val="22"/>
          <w:szCs w:val="22"/>
        </w:rPr>
      </w:pPr>
      <w:r w:rsidRPr="005576C8">
        <w:rPr>
          <w:rFonts w:ascii="Arial" w:hAnsi="Arial" w:cs="Arial"/>
          <w:color w:val="000000" w:themeColor="text1"/>
          <w:sz w:val="22"/>
          <w:szCs w:val="22"/>
        </w:rPr>
        <w:t>Graduate students</w:t>
      </w:r>
      <w:r w:rsidR="00C47A37">
        <w:rPr>
          <w:rFonts w:ascii="Arial" w:hAnsi="Arial" w:cs="Arial"/>
          <w:color w:val="000000" w:themeColor="text1"/>
          <w:sz w:val="22"/>
          <w:szCs w:val="22"/>
        </w:rPr>
        <w:t xml:space="preserve"> (</w:t>
      </w:r>
      <w:r w:rsidR="00CE2B5B">
        <w:rPr>
          <w:rFonts w:ascii="Arial" w:hAnsi="Arial" w:cs="Arial"/>
          <w:color w:val="000000" w:themeColor="text1"/>
          <w:sz w:val="22"/>
          <w:szCs w:val="22"/>
        </w:rPr>
        <w:t>online</w:t>
      </w:r>
      <w:r w:rsidR="00C47A37">
        <w:rPr>
          <w:rFonts w:ascii="Arial" w:hAnsi="Arial" w:cs="Arial"/>
          <w:color w:val="000000" w:themeColor="text1"/>
          <w:sz w:val="22"/>
          <w:szCs w:val="22"/>
        </w:rPr>
        <w:t xml:space="preserve"> and on-campus)</w:t>
      </w:r>
      <w:r w:rsidRPr="005576C8">
        <w:rPr>
          <w:rFonts w:ascii="Arial" w:hAnsi="Arial" w:cs="Arial"/>
          <w:color w:val="000000" w:themeColor="text1"/>
          <w:sz w:val="22"/>
          <w:szCs w:val="22"/>
        </w:rPr>
        <w:t xml:space="preserve"> at Auburn University are expected to adhere to established standards of academic integrity</w:t>
      </w:r>
      <w:r w:rsidRPr="00C47A37">
        <w:rPr>
          <w:rFonts w:ascii="Arial" w:hAnsi="Arial" w:cs="Arial"/>
          <w:color w:val="000000" w:themeColor="text1"/>
          <w:sz w:val="22"/>
          <w:szCs w:val="22"/>
        </w:rPr>
        <w:t xml:space="preserve">, personal conduct, and professional conduct. </w:t>
      </w:r>
      <w:r w:rsidRPr="00380F5E">
        <w:rPr>
          <w:rFonts w:ascii="Arial" w:hAnsi="Arial" w:cs="Arial"/>
          <w:color w:val="000000" w:themeColor="text1"/>
          <w:sz w:val="22"/>
          <w:szCs w:val="22"/>
        </w:rPr>
        <w:t xml:space="preserve">The primary code of conduct is detailed in the Auburn University Code of Student </w:t>
      </w:r>
      <w:r w:rsidR="004E275F" w:rsidRPr="00380F5E">
        <w:rPr>
          <w:rFonts w:ascii="Arial" w:hAnsi="Arial" w:cs="Arial"/>
          <w:color w:val="000000" w:themeColor="text1"/>
          <w:sz w:val="22"/>
          <w:szCs w:val="22"/>
        </w:rPr>
        <w:t>Conduct</w:t>
      </w:r>
      <w:r w:rsidR="00C47A37" w:rsidRPr="00380F5E">
        <w:rPr>
          <w:rFonts w:ascii="Arial" w:hAnsi="Arial" w:cs="Arial"/>
          <w:color w:val="000000" w:themeColor="text1"/>
          <w:sz w:val="22"/>
          <w:szCs w:val="22"/>
        </w:rPr>
        <w:t>.</w:t>
      </w:r>
      <w:r w:rsidR="00C47A37" w:rsidRPr="00CE2B5B">
        <w:rPr>
          <w:rFonts w:ascii="Arial" w:hAnsi="Arial" w:cs="Arial"/>
          <w:color w:val="000000" w:themeColor="text1"/>
          <w:sz w:val="22"/>
          <w:szCs w:val="22"/>
        </w:rPr>
        <w:t xml:space="preserve"> </w:t>
      </w:r>
    </w:p>
    <w:p w14:paraId="2546F647" w14:textId="77777777" w:rsidR="00C47A37" w:rsidRPr="00C47A37" w:rsidRDefault="00C47A37" w:rsidP="00F12C81">
      <w:pPr>
        <w:pStyle w:val="NormalWeb"/>
        <w:spacing w:before="0" w:beforeAutospacing="0" w:after="0" w:afterAutospacing="0"/>
        <w:ind w:left="720"/>
        <w:rPr>
          <w:rFonts w:ascii="Arial" w:hAnsi="Arial" w:cs="Arial"/>
          <w:color w:val="000000" w:themeColor="text1"/>
          <w:sz w:val="22"/>
          <w:szCs w:val="22"/>
        </w:rPr>
      </w:pPr>
    </w:p>
    <w:p w14:paraId="5DF174B4" w14:textId="3E3932AD" w:rsidR="00D505EB" w:rsidRPr="005576C8" w:rsidRDefault="00D505EB" w:rsidP="00F12C81">
      <w:pPr>
        <w:pStyle w:val="NormalWeb"/>
        <w:spacing w:before="0" w:beforeAutospacing="0" w:after="0" w:afterAutospacing="0"/>
        <w:ind w:left="720"/>
        <w:rPr>
          <w:rFonts w:ascii="Arial" w:hAnsi="Arial" w:cs="Arial"/>
          <w:color w:val="000000" w:themeColor="text1"/>
          <w:sz w:val="22"/>
          <w:szCs w:val="22"/>
        </w:rPr>
      </w:pPr>
      <w:r w:rsidRPr="00C47A37">
        <w:rPr>
          <w:rFonts w:ascii="Arial" w:hAnsi="Arial" w:cs="Arial"/>
          <w:color w:val="000000" w:themeColor="text1"/>
          <w:sz w:val="22"/>
          <w:szCs w:val="22"/>
        </w:rPr>
        <w:t>Students found in violation of policies defining academic integrity, personal conduct, and professional conduct may be subject</w:t>
      </w:r>
      <w:r w:rsidRPr="005576C8">
        <w:rPr>
          <w:rFonts w:ascii="Arial" w:hAnsi="Arial" w:cs="Arial"/>
          <w:color w:val="000000" w:themeColor="text1"/>
          <w:sz w:val="22"/>
          <w:szCs w:val="22"/>
        </w:rPr>
        <w:t xml:space="preserve"> to dismissal from the </w:t>
      </w:r>
      <w:r w:rsidR="00F12C81" w:rsidRPr="005576C8">
        <w:rPr>
          <w:rFonts w:ascii="Arial" w:hAnsi="Arial" w:cs="Arial"/>
          <w:color w:val="000000" w:themeColor="text1"/>
          <w:sz w:val="22"/>
          <w:szCs w:val="22"/>
        </w:rPr>
        <w:t xml:space="preserve">MSW Program and </w:t>
      </w:r>
      <w:r w:rsidRPr="005576C8">
        <w:rPr>
          <w:rFonts w:ascii="Arial" w:hAnsi="Arial" w:cs="Arial"/>
          <w:color w:val="000000" w:themeColor="text1"/>
          <w:sz w:val="22"/>
          <w:szCs w:val="22"/>
        </w:rPr>
        <w:t>Graduate School.</w:t>
      </w:r>
    </w:p>
    <w:p w14:paraId="53DBE43F" w14:textId="77777777" w:rsidR="00E93735" w:rsidRPr="005576C8" w:rsidRDefault="00E93735" w:rsidP="00D505EB">
      <w:pPr>
        <w:pStyle w:val="NormalWeb"/>
        <w:spacing w:before="0" w:beforeAutospacing="0" w:after="0" w:afterAutospacing="0"/>
        <w:rPr>
          <w:rFonts w:ascii="Arial" w:hAnsi="Arial" w:cs="Arial"/>
          <w:color w:val="000000" w:themeColor="text1"/>
          <w:sz w:val="22"/>
          <w:szCs w:val="22"/>
        </w:rPr>
      </w:pPr>
    </w:p>
    <w:p w14:paraId="4DE38F2F" w14:textId="6C706EFB" w:rsidR="00994DEC" w:rsidRPr="00A836E0" w:rsidRDefault="00C47A37" w:rsidP="00994DEC">
      <w:pPr>
        <w:pStyle w:val="ListParagraph"/>
        <w:numPr>
          <w:ilvl w:val="0"/>
          <w:numId w:val="36"/>
        </w:numPr>
        <w:tabs>
          <w:tab w:val="left" w:pos="-1200"/>
          <w:tab w:val="left" w:pos="-720"/>
          <w:tab w:val="left" w:pos="0"/>
          <w:tab w:val="left" w:pos="720"/>
          <w:tab w:val="left" w:pos="1710"/>
        </w:tabs>
        <w:rPr>
          <w:rFonts w:ascii="Arial" w:hAnsi="Arial" w:cs="Arial"/>
          <w:color w:val="000000" w:themeColor="text1"/>
          <w:sz w:val="22"/>
          <w:szCs w:val="22"/>
        </w:rPr>
      </w:pPr>
      <w:r w:rsidRPr="005576C8">
        <w:rPr>
          <w:rFonts w:ascii="Arial" w:hAnsi="Arial" w:cs="Arial"/>
          <w:color w:val="000000" w:themeColor="text1"/>
          <w:sz w:val="22"/>
          <w:szCs w:val="22"/>
        </w:rPr>
        <w:t>To</w:t>
      </w:r>
      <w:r w:rsidR="00E93735" w:rsidRPr="005576C8">
        <w:rPr>
          <w:rFonts w:ascii="Arial" w:hAnsi="Arial" w:cs="Arial"/>
          <w:color w:val="000000" w:themeColor="text1"/>
          <w:sz w:val="22"/>
          <w:szCs w:val="22"/>
        </w:rPr>
        <w:t xml:space="preserve"> be a student in good standing, MSW students must maintain a cumulative GPA</w:t>
      </w:r>
      <w:r w:rsidR="006813D6" w:rsidRPr="005576C8">
        <w:rPr>
          <w:rFonts w:ascii="Arial" w:hAnsi="Arial" w:cs="Arial"/>
          <w:color w:val="000000" w:themeColor="text1"/>
          <w:sz w:val="22"/>
          <w:szCs w:val="22"/>
        </w:rPr>
        <w:t xml:space="preserve"> of 3.0 in completed courses</w:t>
      </w:r>
      <w:r w:rsidR="006813D6" w:rsidRPr="00A836E0">
        <w:rPr>
          <w:rFonts w:ascii="Arial" w:hAnsi="Arial" w:cs="Arial"/>
          <w:color w:val="000000" w:themeColor="text1"/>
          <w:sz w:val="22"/>
          <w:szCs w:val="22"/>
        </w:rPr>
        <w:t>.</w:t>
      </w:r>
      <w:r w:rsidR="00E93735" w:rsidRPr="00A836E0">
        <w:rPr>
          <w:rFonts w:ascii="Arial" w:hAnsi="Arial" w:cs="Arial"/>
          <w:color w:val="000000" w:themeColor="text1"/>
          <w:sz w:val="22"/>
          <w:szCs w:val="22"/>
        </w:rPr>
        <w:t xml:space="preserve"> Students must be in "Good Standing" to progress in the program of study and graduate. </w:t>
      </w:r>
      <w:r w:rsidRPr="00A836E0">
        <w:rPr>
          <w:rFonts w:ascii="Arial" w:hAnsi="Arial" w:cs="Arial"/>
          <w:color w:val="000000" w:themeColor="text1"/>
          <w:sz w:val="22"/>
          <w:szCs w:val="22"/>
        </w:rPr>
        <w:t>If</w:t>
      </w:r>
      <w:r w:rsidR="00994DEC" w:rsidRPr="00A836E0">
        <w:rPr>
          <w:rFonts w:ascii="Arial" w:hAnsi="Arial" w:cs="Arial"/>
          <w:color w:val="000000" w:themeColor="text1"/>
          <w:sz w:val="22"/>
          <w:szCs w:val="22"/>
        </w:rPr>
        <w:t xml:space="preserve"> a student's cumulative GPA drops below 3.0 in completed courses, the student will be placed on academic probation. To be removed from academic probation, a student's cumulative GPA must be at least a 3.0 after the completion of 9 additional credits. If the student is not successful with a "B" in each of the next 9 hours, the student will be dismissed from the program.</w:t>
      </w:r>
    </w:p>
    <w:p w14:paraId="3927E9EB" w14:textId="77777777" w:rsidR="00994DEC" w:rsidRPr="00A836E0" w:rsidRDefault="00994DEC" w:rsidP="00994DEC">
      <w:pPr>
        <w:tabs>
          <w:tab w:val="left" w:pos="-1200"/>
          <w:tab w:val="left" w:pos="-720"/>
          <w:tab w:val="left" w:pos="0"/>
          <w:tab w:val="left" w:pos="720"/>
          <w:tab w:val="left" w:pos="1710"/>
        </w:tabs>
        <w:ind w:left="360"/>
        <w:rPr>
          <w:rFonts w:ascii="Arial" w:hAnsi="Arial" w:cs="Arial"/>
          <w:color w:val="000000" w:themeColor="text1"/>
          <w:sz w:val="22"/>
          <w:szCs w:val="22"/>
        </w:rPr>
      </w:pPr>
    </w:p>
    <w:p w14:paraId="60998B60" w14:textId="6609584D" w:rsidR="00E93735" w:rsidRPr="00A836E0" w:rsidRDefault="00605B59" w:rsidP="00AD414D">
      <w:pPr>
        <w:pStyle w:val="ListParagraph"/>
        <w:numPr>
          <w:ilvl w:val="0"/>
          <w:numId w:val="29"/>
        </w:numPr>
        <w:tabs>
          <w:tab w:val="left" w:pos="-1200"/>
          <w:tab w:val="left" w:pos="-720"/>
          <w:tab w:val="left" w:pos="0"/>
          <w:tab w:val="left" w:pos="720"/>
          <w:tab w:val="left" w:pos="1710"/>
        </w:tabs>
        <w:ind w:left="1080"/>
        <w:rPr>
          <w:rFonts w:ascii="Arial" w:hAnsi="Arial" w:cs="Arial"/>
          <w:color w:val="000000" w:themeColor="text1"/>
          <w:sz w:val="22"/>
          <w:szCs w:val="22"/>
        </w:rPr>
      </w:pPr>
      <w:r w:rsidRPr="00A836E0">
        <w:rPr>
          <w:rFonts w:ascii="Arial" w:hAnsi="Arial" w:cs="Arial"/>
          <w:color w:val="000000" w:themeColor="text1"/>
          <w:sz w:val="22"/>
          <w:szCs w:val="22"/>
        </w:rPr>
        <w:t xml:space="preserve">Students are not eligible to enter field placements if their GPA is below 3.0. Degrees will NOT be conferred unless the student has successfully completed all course </w:t>
      </w:r>
      <w:r w:rsidR="00197296" w:rsidRPr="00A836E0">
        <w:rPr>
          <w:rFonts w:ascii="Arial" w:hAnsi="Arial" w:cs="Arial"/>
          <w:color w:val="000000" w:themeColor="text1"/>
          <w:sz w:val="22"/>
          <w:szCs w:val="22"/>
        </w:rPr>
        <w:t>work,</w:t>
      </w:r>
      <w:r w:rsidRPr="00A836E0">
        <w:rPr>
          <w:rFonts w:ascii="Arial" w:hAnsi="Arial" w:cs="Arial"/>
          <w:color w:val="000000" w:themeColor="text1"/>
          <w:sz w:val="22"/>
          <w:szCs w:val="22"/>
        </w:rPr>
        <w:t xml:space="preserve"> and the Cumulative GPA is at least 3.0.</w:t>
      </w:r>
    </w:p>
    <w:p w14:paraId="55CB504C" w14:textId="77777777" w:rsidR="001A73EC" w:rsidRPr="00A836E0" w:rsidRDefault="001A73EC" w:rsidP="00CE2B5B">
      <w:pPr>
        <w:tabs>
          <w:tab w:val="left" w:pos="-1200"/>
          <w:tab w:val="left" w:pos="-720"/>
          <w:tab w:val="left" w:pos="0"/>
          <w:tab w:val="left" w:pos="720"/>
          <w:tab w:val="left" w:pos="1710"/>
        </w:tabs>
        <w:rPr>
          <w:rFonts w:ascii="Arial" w:hAnsi="Arial" w:cs="Arial"/>
          <w:color w:val="000000" w:themeColor="text1"/>
          <w:sz w:val="22"/>
          <w:szCs w:val="22"/>
        </w:rPr>
      </w:pPr>
    </w:p>
    <w:p w14:paraId="5FFC4F4C" w14:textId="77777777" w:rsidR="004060FF" w:rsidRPr="00A836E0" w:rsidRDefault="004060FF" w:rsidP="00AD414D">
      <w:pPr>
        <w:pStyle w:val="ListParagraph"/>
        <w:numPr>
          <w:ilvl w:val="0"/>
          <w:numId w:val="29"/>
        </w:numPr>
        <w:tabs>
          <w:tab w:val="left" w:pos="-1200"/>
          <w:tab w:val="left" w:pos="-720"/>
          <w:tab w:val="left" w:pos="0"/>
          <w:tab w:val="left" w:pos="720"/>
          <w:tab w:val="left" w:pos="1710"/>
        </w:tabs>
        <w:ind w:left="1080"/>
        <w:rPr>
          <w:rFonts w:ascii="Arial" w:hAnsi="Arial" w:cs="Arial"/>
          <w:b/>
          <w:color w:val="000000" w:themeColor="text1"/>
          <w:sz w:val="22"/>
          <w:szCs w:val="22"/>
        </w:rPr>
      </w:pPr>
      <w:r w:rsidRPr="00A836E0">
        <w:rPr>
          <w:rFonts w:ascii="Arial" w:hAnsi="Arial" w:cs="Arial"/>
          <w:color w:val="000000" w:themeColor="text1"/>
          <w:sz w:val="22"/>
          <w:szCs w:val="22"/>
        </w:rPr>
        <w:t>The following grade scale has been approved by the MSW Program Faculty:</w:t>
      </w:r>
    </w:p>
    <w:p w14:paraId="6D7B1157" w14:textId="77777777" w:rsidR="004060FF" w:rsidRPr="00A836E0" w:rsidRDefault="004060FF" w:rsidP="00F12C81">
      <w:pPr>
        <w:tabs>
          <w:tab w:val="left" w:pos="-1200"/>
          <w:tab w:val="left" w:pos="-720"/>
          <w:tab w:val="left" w:pos="0"/>
          <w:tab w:val="left" w:pos="720"/>
          <w:tab w:val="left" w:pos="1710"/>
        </w:tabs>
        <w:ind w:left="1710"/>
        <w:rPr>
          <w:rFonts w:ascii="Arial" w:hAnsi="Arial" w:cs="Arial"/>
          <w:b/>
          <w:color w:val="000000" w:themeColor="text1"/>
          <w:sz w:val="22"/>
          <w:szCs w:val="22"/>
        </w:rPr>
      </w:pPr>
      <w:r w:rsidRPr="00A836E0">
        <w:rPr>
          <w:rFonts w:ascii="Arial" w:hAnsi="Arial" w:cs="Arial"/>
          <w:color w:val="000000" w:themeColor="text1"/>
          <w:sz w:val="22"/>
          <w:szCs w:val="22"/>
        </w:rPr>
        <w:t>A = 90-100</w:t>
      </w:r>
      <w:r w:rsidRPr="00A836E0">
        <w:rPr>
          <w:rFonts w:ascii="Arial" w:hAnsi="Arial" w:cs="Arial"/>
          <w:color w:val="000000" w:themeColor="text1"/>
          <w:sz w:val="22"/>
          <w:szCs w:val="22"/>
        </w:rPr>
        <w:tab/>
      </w:r>
      <w:r w:rsidRPr="00A836E0">
        <w:rPr>
          <w:rFonts w:ascii="Arial" w:hAnsi="Arial" w:cs="Arial"/>
          <w:color w:val="000000" w:themeColor="text1"/>
          <w:sz w:val="22"/>
          <w:szCs w:val="22"/>
        </w:rPr>
        <w:tab/>
        <w:t>D = 60-69</w:t>
      </w:r>
    </w:p>
    <w:p w14:paraId="255524AD" w14:textId="77777777" w:rsidR="004060FF" w:rsidRPr="00A836E0" w:rsidRDefault="004060FF" w:rsidP="00F12C81">
      <w:pPr>
        <w:tabs>
          <w:tab w:val="left" w:pos="-1200"/>
          <w:tab w:val="left" w:pos="-720"/>
          <w:tab w:val="left" w:pos="0"/>
          <w:tab w:val="left" w:pos="720"/>
          <w:tab w:val="left" w:pos="1710"/>
        </w:tabs>
        <w:ind w:left="1710"/>
        <w:rPr>
          <w:rFonts w:ascii="Arial" w:hAnsi="Arial" w:cs="Arial"/>
          <w:b/>
          <w:color w:val="000000" w:themeColor="text1"/>
          <w:sz w:val="22"/>
          <w:szCs w:val="22"/>
        </w:rPr>
      </w:pPr>
      <w:r w:rsidRPr="00A836E0">
        <w:rPr>
          <w:rFonts w:ascii="Arial" w:hAnsi="Arial" w:cs="Arial"/>
          <w:color w:val="000000" w:themeColor="text1"/>
          <w:sz w:val="22"/>
          <w:szCs w:val="22"/>
        </w:rPr>
        <w:t>B = 80-89</w:t>
      </w:r>
      <w:r w:rsidRPr="00A836E0">
        <w:rPr>
          <w:rFonts w:ascii="Arial" w:hAnsi="Arial" w:cs="Arial"/>
          <w:color w:val="000000" w:themeColor="text1"/>
          <w:sz w:val="22"/>
          <w:szCs w:val="22"/>
        </w:rPr>
        <w:tab/>
      </w:r>
      <w:r w:rsidRPr="00A836E0">
        <w:rPr>
          <w:rFonts w:ascii="Arial" w:hAnsi="Arial" w:cs="Arial"/>
          <w:color w:val="000000" w:themeColor="text1"/>
          <w:sz w:val="22"/>
          <w:szCs w:val="22"/>
        </w:rPr>
        <w:tab/>
        <w:t>F = below 60</w:t>
      </w:r>
    </w:p>
    <w:p w14:paraId="4E6CD43E" w14:textId="77777777" w:rsidR="004060FF" w:rsidRPr="00A836E0" w:rsidRDefault="004060FF" w:rsidP="00F12C81">
      <w:pPr>
        <w:tabs>
          <w:tab w:val="left" w:pos="-1200"/>
          <w:tab w:val="left" w:pos="-720"/>
          <w:tab w:val="left" w:pos="0"/>
          <w:tab w:val="left" w:pos="720"/>
          <w:tab w:val="left" w:pos="1710"/>
        </w:tabs>
        <w:ind w:left="1710"/>
        <w:rPr>
          <w:rFonts w:ascii="Arial" w:hAnsi="Arial" w:cs="Arial"/>
          <w:b/>
          <w:color w:val="000000" w:themeColor="text1"/>
          <w:sz w:val="22"/>
          <w:szCs w:val="22"/>
        </w:rPr>
      </w:pPr>
      <w:r w:rsidRPr="00A836E0">
        <w:rPr>
          <w:rFonts w:ascii="Arial" w:hAnsi="Arial" w:cs="Arial"/>
          <w:color w:val="000000" w:themeColor="text1"/>
          <w:sz w:val="22"/>
          <w:szCs w:val="22"/>
        </w:rPr>
        <w:t>C = 70-79</w:t>
      </w:r>
    </w:p>
    <w:p w14:paraId="6601139A" w14:textId="77777777" w:rsidR="006813D6" w:rsidRPr="00A836E0" w:rsidRDefault="006813D6" w:rsidP="001A73EC">
      <w:pPr>
        <w:tabs>
          <w:tab w:val="left" w:pos="-1200"/>
          <w:tab w:val="left" w:pos="-720"/>
          <w:tab w:val="left" w:pos="0"/>
          <w:tab w:val="left" w:pos="720"/>
          <w:tab w:val="left" w:pos="1710"/>
        </w:tabs>
        <w:rPr>
          <w:b/>
          <w:color w:val="000000" w:themeColor="text1"/>
        </w:rPr>
      </w:pPr>
    </w:p>
    <w:p w14:paraId="6D2143BD" w14:textId="26602D6F" w:rsidR="006813D6" w:rsidRPr="000E0DE8" w:rsidRDefault="006813D6" w:rsidP="00F12C81">
      <w:pPr>
        <w:pStyle w:val="ListParagraph"/>
        <w:numPr>
          <w:ilvl w:val="0"/>
          <w:numId w:val="29"/>
        </w:numPr>
        <w:tabs>
          <w:tab w:val="left" w:pos="-1200"/>
          <w:tab w:val="left" w:pos="-720"/>
          <w:tab w:val="left" w:pos="0"/>
          <w:tab w:val="left" w:pos="720"/>
          <w:tab w:val="left" w:pos="1710"/>
        </w:tabs>
        <w:ind w:left="1080"/>
        <w:rPr>
          <w:rFonts w:ascii="Arial" w:hAnsi="Arial" w:cs="Arial"/>
          <w:b/>
          <w:color w:val="000000" w:themeColor="text1"/>
          <w:sz w:val="22"/>
          <w:szCs w:val="22"/>
        </w:rPr>
      </w:pPr>
      <w:r w:rsidRPr="000E0DE8">
        <w:rPr>
          <w:rFonts w:ascii="Arial" w:hAnsi="Arial" w:cs="Arial"/>
          <w:color w:val="000000" w:themeColor="text1"/>
          <w:sz w:val="22"/>
          <w:szCs w:val="22"/>
        </w:rPr>
        <w:t xml:space="preserve">Since all courses </w:t>
      </w:r>
      <w:r w:rsidR="00C56B5F">
        <w:rPr>
          <w:rFonts w:ascii="Arial" w:hAnsi="Arial" w:cs="Arial"/>
          <w:color w:val="000000" w:themeColor="text1"/>
          <w:sz w:val="22"/>
          <w:szCs w:val="22"/>
        </w:rPr>
        <w:t>are</w:t>
      </w:r>
      <w:r w:rsidR="00C56B5F" w:rsidRPr="000E0DE8">
        <w:rPr>
          <w:rFonts w:ascii="Arial" w:hAnsi="Arial" w:cs="Arial"/>
          <w:color w:val="000000" w:themeColor="text1"/>
          <w:sz w:val="22"/>
          <w:szCs w:val="22"/>
        </w:rPr>
        <w:t xml:space="preserve"> </w:t>
      </w:r>
      <w:r w:rsidRPr="000E0DE8">
        <w:rPr>
          <w:rFonts w:ascii="Arial" w:hAnsi="Arial" w:cs="Arial"/>
          <w:color w:val="000000" w:themeColor="text1"/>
          <w:sz w:val="22"/>
          <w:szCs w:val="22"/>
        </w:rPr>
        <w:t xml:space="preserve">not offered each semester, course failure could result in </w:t>
      </w:r>
      <w:r w:rsidR="00C56B5F">
        <w:rPr>
          <w:rFonts w:ascii="Arial" w:hAnsi="Arial" w:cs="Arial"/>
          <w:color w:val="000000" w:themeColor="text1"/>
          <w:sz w:val="22"/>
          <w:szCs w:val="22"/>
        </w:rPr>
        <w:t>a delay of graduation</w:t>
      </w:r>
      <w:r w:rsidRPr="000E0DE8">
        <w:rPr>
          <w:rFonts w:ascii="Arial" w:hAnsi="Arial" w:cs="Arial"/>
          <w:color w:val="000000" w:themeColor="text1"/>
          <w:sz w:val="22"/>
          <w:szCs w:val="22"/>
        </w:rPr>
        <w:t>.</w:t>
      </w:r>
    </w:p>
    <w:p w14:paraId="303089A5" w14:textId="77777777" w:rsidR="006813D6" w:rsidRPr="000E0DE8" w:rsidRDefault="006813D6" w:rsidP="00605B59">
      <w:pPr>
        <w:tabs>
          <w:tab w:val="left" w:pos="-1200"/>
          <w:tab w:val="left" w:pos="-720"/>
          <w:tab w:val="left" w:pos="0"/>
          <w:tab w:val="left" w:pos="720"/>
          <w:tab w:val="left" w:pos="1710"/>
        </w:tabs>
        <w:ind w:left="360"/>
        <w:rPr>
          <w:b/>
          <w:color w:val="000000" w:themeColor="text1"/>
        </w:rPr>
      </w:pPr>
    </w:p>
    <w:p w14:paraId="4AC0E4E3" w14:textId="366A88E0" w:rsidR="00197296" w:rsidRPr="00D448C5" w:rsidRDefault="006813D6" w:rsidP="00D448C5">
      <w:pPr>
        <w:pStyle w:val="ListParagraph"/>
        <w:numPr>
          <w:ilvl w:val="0"/>
          <w:numId w:val="29"/>
        </w:numPr>
        <w:tabs>
          <w:tab w:val="left" w:pos="-1200"/>
          <w:tab w:val="left" w:pos="-720"/>
          <w:tab w:val="left" w:pos="0"/>
          <w:tab w:val="left" w:pos="720"/>
          <w:tab w:val="left" w:pos="1710"/>
        </w:tabs>
        <w:ind w:left="1080"/>
        <w:rPr>
          <w:rFonts w:ascii="Arial" w:hAnsi="Arial" w:cs="Arial"/>
          <w:b/>
          <w:color w:val="000000" w:themeColor="text1"/>
          <w:sz w:val="22"/>
          <w:szCs w:val="22"/>
        </w:rPr>
      </w:pPr>
      <w:r w:rsidRPr="000E0DE8">
        <w:rPr>
          <w:rFonts w:ascii="Arial" w:hAnsi="Arial" w:cs="Arial"/>
          <w:color w:val="000000" w:themeColor="text1"/>
          <w:sz w:val="22"/>
          <w:szCs w:val="22"/>
        </w:rPr>
        <w:t xml:space="preserve">The grade of I (incomplete) is a neutral grade. It is not an alternative to a grade of </w:t>
      </w:r>
      <w:proofErr w:type="gramStart"/>
      <w:r w:rsidR="00197296" w:rsidRPr="000E0DE8">
        <w:rPr>
          <w:rFonts w:ascii="Arial" w:hAnsi="Arial" w:cs="Arial"/>
          <w:color w:val="000000" w:themeColor="text1"/>
          <w:sz w:val="22"/>
          <w:szCs w:val="22"/>
        </w:rPr>
        <w:t>F</w:t>
      </w:r>
      <w:r w:rsidR="00197296">
        <w:rPr>
          <w:rFonts w:ascii="Arial" w:hAnsi="Arial" w:cs="Arial"/>
          <w:color w:val="000000" w:themeColor="text1"/>
          <w:sz w:val="22"/>
          <w:szCs w:val="22"/>
        </w:rPr>
        <w:t>,</w:t>
      </w:r>
      <w:r w:rsidR="00197296" w:rsidRPr="000E0DE8">
        <w:rPr>
          <w:rFonts w:ascii="Arial" w:hAnsi="Arial" w:cs="Arial"/>
          <w:color w:val="000000" w:themeColor="text1"/>
          <w:sz w:val="22"/>
          <w:szCs w:val="22"/>
        </w:rPr>
        <w:t xml:space="preserve"> but</w:t>
      </w:r>
      <w:proofErr w:type="gramEnd"/>
      <w:r w:rsidR="00605B59" w:rsidRPr="000E0DE8">
        <w:rPr>
          <w:rFonts w:ascii="Arial" w:hAnsi="Arial" w:cs="Arial"/>
          <w:color w:val="000000" w:themeColor="text1"/>
          <w:sz w:val="22"/>
          <w:szCs w:val="22"/>
        </w:rPr>
        <w:t xml:space="preserve"> </w:t>
      </w:r>
      <w:r w:rsidRPr="000E0DE8">
        <w:rPr>
          <w:rFonts w:ascii="Arial" w:hAnsi="Arial" w:cs="Arial"/>
          <w:color w:val="000000" w:themeColor="text1"/>
          <w:sz w:val="22"/>
          <w:szCs w:val="22"/>
        </w:rPr>
        <w:t xml:space="preserve">is intended as a temporary grade to be used when a student who, for reasons satisfactory to the faculty and </w:t>
      </w:r>
      <w:r w:rsidR="00F12C81" w:rsidRPr="000E0DE8">
        <w:rPr>
          <w:rFonts w:ascii="Arial" w:hAnsi="Arial" w:cs="Arial"/>
          <w:color w:val="000000" w:themeColor="text1"/>
          <w:sz w:val="22"/>
          <w:szCs w:val="22"/>
        </w:rPr>
        <w:t>MSW</w:t>
      </w:r>
      <w:r w:rsidRPr="000E0DE8">
        <w:rPr>
          <w:rFonts w:ascii="Arial" w:hAnsi="Arial" w:cs="Arial"/>
          <w:color w:val="000000" w:themeColor="text1"/>
          <w:sz w:val="22"/>
          <w:szCs w:val="22"/>
        </w:rPr>
        <w:t xml:space="preserve"> Program Director, is unable to complete certain identifiable requirements of a course </w:t>
      </w:r>
      <w:proofErr w:type="gramStart"/>
      <w:r w:rsidRPr="000E0DE8">
        <w:rPr>
          <w:rFonts w:ascii="Arial" w:hAnsi="Arial" w:cs="Arial"/>
          <w:color w:val="000000" w:themeColor="text1"/>
          <w:sz w:val="22"/>
          <w:szCs w:val="22"/>
        </w:rPr>
        <w:t>and who</w:t>
      </w:r>
      <w:proofErr w:type="gramEnd"/>
      <w:r w:rsidRPr="000E0DE8">
        <w:rPr>
          <w:rFonts w:ascii="Arial" w:hAnsi="Arial" w:cs="Arial"/>
          <w:color w:val="000000" w:themeColor="text1"/>
          <w:sz w:val="22"/>
          <w:szCs w:val="22"/>
        </w:rPr>
        <w:t xml:space="preserve"> cannot be assigned any other grade. </w:t>
      </w:r>
      <w:r w:rsidR="00541387">
        <w:rPr>
          <w:rFonts w:ascii="Arial" w:hAnsi="Arial" w:cs="Arial"/>
          <w:color w:val="000000" w:themeColor="text1"/>
          <w:sz w:val="22"/>
          <w:szCs w:val="22"/>
        </w:rPr>
        <w:t xml:space="preserve">To be eligible for a grade of </w:t>
      </w:r>
      <w:r w:rsidR="00CE2B5B">
        <w:rPr>
          <w:rFonts w:ascii="Arial" w:hAnsi="Arial" w:cs="Arial"/>
          <w:color w:val="000000" w:themeColor="text1"/>
          <w:sz w:val="22"/>
          <w:szCs w:val="22"/>
        </w:rPr>
        <w:t>“</w:t>
      </w:r>
      <w:r w:rsidR="00541387">
        <w:rPr>
          <w:rFonts w:ascii="Arial" w:hAnsi="Arial" w:cs="Arial"/>
          <w:color w:val="000000" w:themeColor="text1"/>
          <w:sz w:val="22"/>
          <w:szCs w:val="22"/>
        </w:rPr>
        <w:t>I</w:t>
      </w:r>
      <w:r w:rsidR="00CE2B5B">
        <w:rPr>
          <w:rFonts w:ascii="Arial" w:hAnsi="Arial" w:cs="Arial"/>
          <w:color w:val="000000" w:themeColor="text1"/>
          <w:sz w:val="22"/>
          <w:szCs w:val="22"/>
        </w:rPr>
        <w:t>”</w:t>
      </w:r>
      <w:r w:rsidR="00541387">
        <w:rPr>
          <w:rFonts w:ascii="Arial" w:hAnsi="Arial" w:cs="Arial"/>
          <w:color w:val="000000" w:themeColor="text1"/>
          <w:sz w:val="22"/>
          <w:szCs w:val="22"/>
        </w:rPr>
        <w:t xml:space="preserve"> the student must </w:t>
      </w:r>
      <w:r w:rsidR="00BD25CF">
        <w:rPr>
          <w:rFonts w:ascii="Arial" w:hAnsi="Arial" w:cs="Arial"/>
          <w:color w:val="000000" w:themeColor="text1"/>
          <w:sz w:val="22"/>
          <w:szCs w:val="22"/>
        </w:rPr>
        <w:t xml:space="preserve">complete </w:t>
      </w:r>
      <w:r w:rsidR="00541387">
        <w:rPr>
          <w:rFonts w:ascii="Arial" w:hAnsi="Arial" w:cs="Arial"/>
          <w:color w:val="000000" w:themeColor="text1"/>
          <w:sz w:val="22"/>
          <w:szCs w:val="22"/>
        </w:rPr>
        <w:t xml:space="preserve">at least 50% of the course requirements. </w:t>
      </w:r>
      <w:r w:rsidRPr="000E0DE8">
        <w:rPr>
          <w:rFonts w:ascii="Arial" w:hAnsi="Arial" w:cs="Arial"/>
          <w:color w:val="000000" w:themeColor="text1"/>
          <w:sz w:val="22"/>
          <w:szCs w:val="22"/>
        </w:rPr>
        <w:t xml:space="preserve">The I grade is typically used in situations in which illness or other </w:t>
      </w:r>
      <w:r w:rsidRPr="000E0DE8">
        <w:rPr>
          <w:rFonts w:ascii="Arial" w:hAnsi="Arial" w:cs="Arial"/>
          <w:color w:val="000000" w:themeColor="text1"/>
          <w:sz w:val="22"/>
          <w:szCs w:val="22"/>
        </w:rPr>
        <w:lastRenderedPageBreak/>
        <w:t>extenuating circumstances prevent the</w:t>
      </w:r>
      <w:r w:rsidRPr="000E0DE8">
        <w:rPr>
          <w:rFonts w:ascii="Arial" w:hAnsi="Arial" w:cs="Arial"/>
          <w:b/>
          <w:color w:val="000000" w:themeColor="text1"/>
          <w:sz w:val="22"/>
          <w:szCs w:val="22"/>
        </w:rPr>
        <w:t xml:space="preserve"> </w:t>
      </w:r>
      <w:r w:rsidRPr="000E0DE8">
        <w:rPr>
          <w:rFonts w:ascii="Arial" w:hAnsi="Arial" w:cs="Arial"/>
          <w:color w:val="000000" w:themeColor="text1"/>
          <w:sz w:val="22"/>
          <w:szCs w:val="22"/>
        </w:rPr>
        <w:t xml:space="preserve">student from completing course requirements. </w:t>
      </w:r>
    </w:p>
    <w:p w14:paraId="6519BD9E" w14:textId="77777777" w:rsidR="00197296" w:rsidRPr="00D448C5" w:rsidRDefault="00197296" w:rsidP="00D448C5">
      <w:pPr>
        <w:pStyle w:val="ListParagraph"/>
        <w:ind w:left="1080"/>
        <w:rPr>
          <w:rFonts w:ascii="Arial" w:hAnsi="Arial" w:cs="Arial"/>
          <w:color w:val="000000" w:themeColor="text1"/>
          <w:sz w:val="22"/>
          <w:szCs w:val="22"/>
        </w:rPr>
      </w:pPr>
    </w:p>
    <w:p w14:paraId="01061D4B" w14:textId="64FCA132" w:rsidR="006813D6" w:rsidRPr="000E0DE8" w:rsidRDefault="006813D6" w:rsidP="00D448C5">
      <w:pPr>
        <w:pStyle w:val="ListParagraph"/>
        <w:tabs>
          <w:tab w:val="left" w:pos="-1200"/>
          <w:tab w:val="left" w:pos="-720"/>
          <w:tab w:val="left" w:pos="0"/>
          <w:tab w:val="left" w:pos="720"/>
          <w:tab w:val="left" w:pos="1710"/>
        </w:tabs>
        <w:ind w:left="1080"/>
        <w:rPr>
          <w:rFonts w:ascii="Arial" w:hAnsi="Arial" w:cs="Arial"/>
          <w:b/>
          <w:color w:val="000000" w:themeColor="text1"/>
          <w:sz w:val="22"/>
          <w:szCs w:val="22"/>
        </w:rPr>
      </w:pPr>
      <w:r w:rsidRPr="000E0DE8">
        <w:rPr>
          <w:rFonts w:ascii="Arial" w:hAnsi="Arial" w:cs="Arial"/>
          <w:color w:val="000000" w:themeColor="text1"/>
          <w:sz w:val="22"/>
          <w:szCs w:val="22"/>
        </w:rPr>
        <w:t xml:space="preserve">A grade of I in a course which is a prerequisite for other courses will prevent the student from enrolling in those courses. A grade of I must be removed within the period prescribed by the </w:t>
      </w:r>
      <w:r w:rsidR="00C56B5F">
        <w:rPr>
          <w:rFonts w:ascii="Arial" w:hAnsi="Arial" w:cs="Arial"/>
          <w:color w:val="000000" w:themeColor="text1"/>
          <w:sz w:val="22"/>
          <w:szCs w:val="22"/>
        </w:rPr>
        <w:t xml:space="preserve">MSW faculty and/or the </w:t>
      </w:r>
      <w:r w:rsidRPr="000E0DE8">
        <w:rPr>
          <w:rFonts w:ascii="Arial" w:hAnsi="Arial" w:cs="Arial"/>
          <w:color w:val="000000" w:themeColor="text1"/>
          <w:sz w:val="22"/>
          <w:szCs w:val="22"/>
        </w:rPr>
        <w:t>Auburn Graduate School. This applies regardless of the student's enrollment status. A student not enrolled during the</w:t>
      </w:r>
      <w:r w:rsidRPr="000E0DE8">
        <w:rPr>
          <w:rFonts w:ascii="Arial" w:hAnsi="Arial" w:cs="Arial"/>
          <w:b/>
          <w:color w:val="000000" w:themeColor="text1"/>
          <w:sz w:val="22"/>
          <w:szCs w:val="22"/>
        </w:rPr>
        <w:t xml:space="preserve"> </w:t>
      </w:r>
      <w:r w:rsidRPr="000E0DE8">
        <w:rPr>
          <w:rFonts w:ascii="Arial" w:hAnsi="Arial" w:cs="Arial"/>
          <w:color w:val="000000" w:themeColor="text1"/>
          <w:sz w:val="22"/>
          <w:szCs w:val="22"/>
        </w:rPr>
        <w:t xml:space="preserve">following six months is not exempt from this rule.  </w:t>
      </w:r>
      <w:r w:rsidR="001339C3" w:rsidRPr="000E0DE8">
        <w:rPr>
          <w:rFonts w:ascii="Arial" w:hAnsi="Arial" w:cs="Arial"/>
          <w:color w:val="000000" w:themeColor="text1"/>
          <w:sz w:val="22"/>
          <w:szCs w:val="22"/>
        </w:rPr>
        <w:t xml:space="preserve"> </w:t>
      </w:r>
    </w:p>
    <w:p w14:paraId="76C57A64" w14:textId="77777777" w:rsidR="00605B59" w:rsidRPr="00A836E0" w:rsidRDefault="00605B59" w:rsidP="00605B59">
      <w:pPr>
        <w:tabs>
          <w:tab w:val="left" w:pos="-1200"/>
          <w:tab w:val="left" w:pos="-720"/>
          <w:tab w:val="left" w:pos="0"/>
          <w:tab w:val="left" w:pos="720"/>
          <w:tab w:val="left" w:pos="1710"/>
        </w:tabs>
        <w:rPr>
          <w:rFonts w:ascii="Arial" w:hAnsi="Arial" w:cs="Arial"/>
          <w:color w:val="000000" w:themeColor="text1"/>
          <w:sz w:val="22"/>
          <w:szCs w:val="22"/>
        </w:rPr>
      </w:pPr>
    </w:p>
    <w:p w14:paraId="75D5B2B0" w14:textId="69FCF808" w:rsidR="006813D6" w:rsidRPr="00A836E0" w:rsidRDefault="006813D6" w:rsidP="00AD414D">
      <w:pPr>
        <w:pStyle w:val="ListParagraph"/>
        <w:numPr>
          <w:ilvl w:val="0"/>
          <w:numId w:val="29"/>
        </w:numPr>
        <w:tabs>
          <w:tab w:val="left" w:pos="-1200"/>
          <w:tab w:val="left" w:pos="-720"/>
          <w:tab w:val="left" w:pos="0"/>
          <w:tab w:val="left" w:pos="720"/>
          <w:tab w:val="left" w:pos="1710"/>
        </w:tabs>
        <w:ind w:left="1080"/>
        <w:rPr>
          <w:rFonts w:ascii="Arial" w:hAnsi="Arial" w:cs="Arial"/>
          <w:b/>
          <w:color w:val="000000" w:themeColor="text1"/>
          <w:sz w:val="22"/>
          <w:szCs w:val="22"/>
        </w:rPr>
      </w:pPr>
      <w:r w:rsidRPr="00A836E0">
        <w:rPr>
          <w:rFonts w:ascii="Arial" w:hAnsi="Arial" w:cs="Arial"/>
          <w:color w:val="000000" w:themeColor="text1"/>
          <w:sz w:val="22"/>
          <w:szCs w:val="22"/>
        </w:rPr>
        <w:t xml:space="preserve">The grade of AW may be assigned to indicate that a student has been "involuntarily" </w:t>
      </w:r>
    </w:p>
    <w:p w14:paraId="63F8E51B" w14:textId="7540D5A8" w:rsidR="006813D6" w:rsidRPr="00A836E0" w:rsidRDefault="006813D6" w:rsidP="00A57BD7">
      <w:pPr>
        <w:pStyle w:val="ListParagraph"/>
        <w:tabs>
          <w:tab w:val="left" w:pos="-1200"/>
          <w:tab w:val="left" w:pos="-720"/>
          <w:tab w:val="left" w:pos="0"/>
          <w:tab w:val="left" w:pos="720"/>
          <w:tab w:val="left" w:pos="1710"/>
        </w:tabs>
        <w:ind w:left="1080"/>
        <w:rPr>
          <w:rFonts w:ascii="Arial" w:hAnsi="Arial" w:cs="Arial"/>
          <w:color w:val="000000" w:themeColor="text1"/>
          <w:sz w:val="22"/>
          <w:szCs w:val="22"/>
        </w:rPr>
      </w:pPr>
      <w:r w:rsidRPr="00A836E0">
        <w:rPr>
          <w:rFonts w:ascii="Arial" w:hAnsi="Arial" w:cs="Arial"/>
          <w:color w:val="000000" w:themeColor="text1"/>
          <w:sz w:val="22"/>
          <w:szCs w:val="22"/>
        </w:rPr>
        <w:t xml:space="preserve">withdrawn by the institution during the designated semester for </w:t>
      </w:r>
      <w:r w:rsidR="00F12C81" w:rsidRPr="00A836E0">
        <w:rPr>
          <w:rFonts w:ascii="Arial" w:hAnsi="Arial" w:cs="Arial"/>
          <w:color w:val="000000" w:themeColor="text1"/>
          <w:sz w:val="22"/>
          <w:szCs w:val="22"/>
        </w:rPr>
        <w:t xml:space="preserve">a </w:t>
      </w:r>
      <w:r w:rsidRPr="00A836E0">
        <w:rPr>
          <w:rFonts w:ascii="Arial" w:hAnsi="Arial" w:cs="Arial"/>
          <w:color w:val="000000" w:themeColor="text1"/>
          <w:sz w:val="22"/>
          <w:szCs w:val="22"/>
        </w:rPr>
        <w:t xml:space="preserve">disciplinary </w:t>
      </w:r>
      <w:r w:rsidR="00A57BD7" w:rsidRPr="00A836E0">
        <w:rPr>
          <w:rFonts w:ascii="Arial" w:hAnsi="Arial" w:cs="Arial"/>
          <w:color w:val="000000" w:themeColor="text1"/>
          <w:sz w:val="22"/>
          <w:szCs w:val="22"/>
        </w:rPr>
        <w:t xml:space="preserve">issue </w:t>
      </w:r>
      <w:r w:rsidRPr="00A836E0">
        <w:rPr>
          <w:rFonts w:ascii="Arial" w:hAnsi="Arial" w:cs="Arial"/>
          <w:color w:val="000000" w:themeColor="text1"/>
          <w:sz w:val="22"/>
          <w:szCs w:val="22"/>
        </w:rPr>
        <w:t>or inadequate attendance.</w:t>
      </w:r>
    </w:p>
    <w:p w14:paraId="030A596F" w14:textId="77777777" w:rsidR="006813D6" w:rsidRPr="00A836E0" w:rsidRDefault="006813D6" w:rsidP="00605B59">
      <w:pPr>
        <w:tabs>
          <w:tab w:val="left" w:pos="-1200"/>
          <w:tab w:val="left" w:pos="-720"/>
          <w:tab w:val="left" w:pos="0"/>
          <w:tab w:val="left" w:pos="720"/>
          <w:tab w:val="left" w:pos="1710"/>
        </w:tabs>
        <w:ind w:left="360"/>
        <w:rPr>
          <w:rFonts w:ascii="Arial" w:hAnsi="Arial" w:cs="Arial"/>
          <w:color w:val="000000" w:themeColor="text1"/>
          <w:sz w:val="22"/>
          <w:szCs w:val="22"/>
        </w:rPr>
      </w:pPr>
    </w:p>
    <w:p w14:paraId="41E84A10" w14:textId="77777777" w:rsidR="00A57BD7" w:rsidRPr="00A836E0" w:rsidRDefault="00A57BD7" w:rsidP="00A57BD7">
      <w:pPr>
        <w:tabs>
          <w:tab w:val="left" w:pos="-1200"/>
          <w:tab w:val="left" w:pos="-720"/>
          <w:tab w:val="left" w:pos="0"/>
          <w:tab w:val="left" w:pos="720"/>
          <w:tab w:val="left" w:pos="1710"/>
        </w:tabs>
        <w:rPr>
          <w:rFonts w:ascii="Arial" w:hAnsi="Arial" w:cs="Arial"/>
          <w:b/>
          <w:color w:val="000000" w:themeColor="text1"/>
          <w:sz w:val="22"/>
          <w:szCs w:val="22"/>
        </w:rPr>
      </w:pPr>
      <w:r w:rsidRPr="00A836E0">
        <w:rPr>
          <w:rFonts w:ascii="Arial" w:hAnsi="Arial" w:cs="Arial"/>
          <w:color w:val="000000" w:themeColor="text1"/>
          <w:sz w:val="22"/>
          <w:szCs w:val="22"/>
        </w:rPr>
        <w:t>Examples of instances in which the grade of AW may be recorded are:</w:t>
      </w:r>
    </w:p>
    <w:p w14:paraId="25560921" w14:textId="2DB6444B" w:rsidR="00A57BD7" w:rsidRPr="00A836E0" w:rsidRDefault="00A57BD7" w:rsidP="00AD414D">
      <w:pPr>
        <w:pStyle w:val="ListParagraph"/>
        <w:numPr>
          <w:ilvl w:val="0"/>
          <w:numId w:val="30"/>
        </w:numPr>
        <w:tabs>
          <w:tab w:val="left" w:pos="-1200"/>
          <w:tab w:val="left" w:pos="-720"/>
          <w:tab w:val="left" w:pos="0"/>
          <w:tab w:val="left" w:pos="720"/>
          <w:tab w:val="left" w:pos="1710"/>
        </w:tabs>
        <w:rPr>
          <w:rFonts w:ascii="Arial" w:hAnsi="Arial" w:cs="Arial"/>
          <w:b/>
          <w:color w:val="000000" w:themeColor="text1"/>
          <w:sz w:val="22"/>
          <w:szCs w:val="22"/>
        </w:rPr>
      </w:pPr>
      <w:r w:rsidRPr="00A836E0">
        <w:rPr>
          <w:rFonts w:ascii="Arial" w:hAnsi="Arial" w:cs="Arial"/>
          <w:color w:val="000000" w:themeColor="text1"/>
          <w:sz w:val="22"/>
          <w:szCs w:val="22"/>
        </w:rPr>
        <w:t xml:space="preserve">Disciplinary - Violation of the </w:t>
      </w:r>
      <w:r w:rsidRPr="00A836E0">
        <w:rPr>
          <w:rFonts w:ascii="Arial" w:hAnsi="Arial" w:cs="Arial"/>
          <w:i/>
          <w:color w:val="000000" w:themeColor="text1"/>
          <w:sz w:val="22"/>
          <w:szCs w:val="22"/>
        </w:rPr>
        <w:t>Code of Ethics</w:t>
      </w:r>
      <w:r w:rsidRPr="00A836E0">
        <w:rPr>
          <w:rFonts w:ascii="Arial" w:hAnsi="Arial" w:cs="Arial"/>
          <w:color w:val="000000" w:themeColor="text1"/>
          <w:sz w:val="22"/>
          <w:szCs w:val="22"/>
        </w:rPr>
        <w:t xml:space="preserve"> or other professional behavior policies.</w:t>
      </w:r>
    </w:p>
    <w:p w14:paraId="564315D7" w14:textId="67119532" w:rsidR="00FB140D" w:rsidRPr="00A836E0" w:rsidRDefault="00A57BD7" w:rsidP="00AD414D">
      <w:pPr>
        <w:pStyle w:val="ListParagraph"/>
        <w:numPr>
          <w:ilvl w:val="0"/>
          <w:numId w:val="30"/>
        </w:numPr>
        <w:tabs>
          <w:tab w:val="left" w:pos="-1200"/>
          <w:tab w:val="left" w:pos="-720"/>
          <w:tab w:val="left" w:pos="0"/>
          <w:tab w:val="left" w:pos="720"/>
          <w:tab w:val="left" w:pos="1710"/>
        </w:tabs>
        <w:rPr>
          <w:rFonts w:ascii="Arial" w:hAnsi="Arial" w:cs="Arial"/>
          <w:b/>
          <w:color w:val="000000" w:themeColor="text1"/>
          <w:sz w:val="22"/>
          <w:szCs w:val="22"/>
        </w:rPr>
      </w:pPr>
      <w:r w:rsidRPr="00A836E0">
        <w:rPr>
          <w:rFonts w:ascii="Arial" w:hAnsi="Arial" w:cs="Arial"/>
          <w:color w:val="000000" w:themeColor="text1"/>
          <w:sz w:val="22"/>
          <w:szCs w:val="22"/>
        </w:rPr>
        <w:t xml:space="preserve">Attendance - Absences seriously affecting a student's class are reported by faculty to the </w:t>
      </w:r>
      <w:r w:rsidR="00F12C81" w:rsidRPr="00A836E0">
        <w:rPr>
          <w:rFonts w:ascii="Arial" w:hAnsi="Arial" w:cs="Arial"/>
          <w:color w:val="000000" w:themeColor="text1"/>
          <w:sz w:val="22"/>
          <w:szCs w:val="22"/>
        </w:rPr>
        <w:t xml:space="preserve">MSW </w:t>
      </w:r>
      <w:r w:rsidRPr="00A836E0">
        <w:rPr>
          <w:rFonts w:ascii="Arial" w:hAnsi="Arial" w:cs="Arial"/>
          <w:color w:val="000000" w:themeColor="text1"/>
          <w:sz w:val="22"/>
          <w:szCs w:val="22"/>
        </w:rPr>
        <w:t xml:space="preserve">Program </w:t>
      </w:r>
      <w:r w:rsidR="00F12C81" w:rsidRPr="00A836E0">
        <w:rPr>
          <w:rFonts w:ascii="Arial" w:hAnsi="Arial" w:cs="Arial"/>
          <w:color w:val="000000" w:themeColor="text1"/>
          <w:sz w:val="22"/>
          <w:szCs w:val="22"/>
        </w:rPr>
        <w:t xml:space="preserve">Director </w:t>
      </w:r>
      <w:r w:rsidRPr="00A836E0">
        <w:rPr>
          <w:rFonts w:ascii="Arial" w:hAnsi="Arial" w:cs="Arial"/>
          <w:color w:val="000000" w:themeColor="text1"/>
          <w:sz w:val="22"/>
          <w:szCs w:val="22"/>
        </w:rPr>
        <w:t>and an administrative withdrawal from the course may be initiated after consultation with the student and the Department Chair.</w:t>
      </w:r>
    </w:p>
    <w:p w14:paraId="505414AE" w14:textId="77777777" w:rsidR="00292145" w:rsidRPr="00A836E0" w:rsidRDefault="00292145" w:rsidP="009B3991">
      <w:pPr>
        <w:rPr>
          <w:color w:val="000000" w:themeColor="text1"/>
        </w:rPr>
      </w:pPr>
    </w:p>
    <w:p w14:paraId="36C6ABD0" w14:textId="2050FFB8" w:rsidR="00A57BD7" w:rsidRPr="00A836E0" w:rsidRDefault="00292145" w:rsidP="00B86D5E">
      <w:pPr>
        <w:ind w:left="720"/>
        <w:rPr>
          <w:rFonts w:ascii="Arial" w:hAnsi="Arial" w:cs="Arial"/>
          <w:color w:val="000000" w:themeColor="text1"/>
          <w:sz w:val="22"/>
          <w:szCs w:val="22"/>
        </w:rPr>
      </w:pPr>
      <w:r w:rsidRPr="00A836E0">
        <w:rPr>
          <w:rFonts w:ascii="Arial" w:hAnsi="Arial" w:cs="Arial"/>
          <w:color w:val="000000" w:themeColor="text1"/>
          <w:sz w:val="22"/>
          <w:szCs w:val="22"/>
        </w:rPr>
        <w:t xml:space="preserve">Guided by the Auburn </w:t>
      </w:r>
      <w:r w:rsidR="00623690" w:rsidRPr="00A836E0">
        <w:rPr>
          <w:rFonts w:ascii="Arial" w:hAnsi="Arial" w:cs="Arial"/>
          <w:color w:val="000000" w:themeColor="text1"/>
          <w:sz w:val="22"/>
          <w:szCs w:val="22"/>
        </w:rPr>
        <w:t xml:space="preserve">University Academic </w:t>
      </w:r>
      <w:r w:rsidR="004E275F" w:rsidRPr="00A836E0">
        <w:rPr>
          <w:rFonts w:ascii="Arial" w:hAnsi="Arial" w:cs="Arial"/>
          <w:color w:val="000000" w:themeColor="text1"/>
          <w:sz w:val="22"/>
          <w:szCs w:val="22"/>
        </w:rPr>
        <w:t>Honesty Code</w:t>
      </w:r>
      <w:r w:rsidR="00623690" w:rsidRPr="00A836E0">
        <w:rPr>
          <w:rFonts w:ascii="Arial" w:hAnsi="Arial" w:cs="Arial"/>
          <w:color w:val="000000" w:themeColor="text1"/>
          <w:sz w:val="22"/>
          <w:szCs w:val="22"/>
        </w:rPr>
        <w:t>,</w:t>
      </w:r>
      <w:r w:rsidR="00B86D5E">
        <w:t xml:space="preserve"> </w:t>
      </w:r>
      <w:r w:rsidR="00B86D5E" w:rsidRPr="00D448C5">
        <w:rPr>
          <w:rFonts w:ascii="Arial" w:hAnsi="Arial" w:cs="Arial"/>
          <w:sz w:val="22"/>
          <w:szCs w:val="22"/>
        </w:rPr>
        <w:t>the NASW Code of Ethics,</w:t>
      </w:r>
      <w:r w:rsidR="00B86D5E">
        <w:t xml:space="preserve"> </w:t>
      </w:r>
      <w:r w:rsidRPr="00A836E0">
        <w:rPr>
          <w:rFonts w:ascii="Arial" w:hAnsi="Arial" w:cs="Arial"/>
          <w:color w:val="000000" w:themeColor="text1"/>
          <w:sz w:val="22"/>
          <w:szCs w:val="22"/>
        </w:rPr>
        <w:t xml:space="preserve">and the </w:t>
      </w:r>
      <w:r w:rsidR="00A57BD7"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 academic expectations, students are expected to maintain integrity in all areas, academic performance, professional </w:t>
      </w:r>
      <w:r w:rsidR="00CE2B5B" w:rsidRPr="00A836E0">
        <w:rPr>
          <w:rFonts w:ascii="Arial" w:hAnsi="Arial" w:cs="Arial"/>
          <w:color w:val="000000" w:themeColor="text1"/>
          <w:sz w:val="22"/>
          <w:szCs w:val="22"/>
        </w:rPr>
        <w:t>behavior,</w:t>
      </w:r>
      <w:r w:rsidRPr="00A836E0">
        <w:rPr>
          <w:rFonts w:ascii="Arial" w:hAnsi="Arial" w:cs="Arial"/>
          <w:color w:val="000000" w:themeColor="text1"/>
          <w:sz w:val="22"/>
          <w:szCs w:val="22"/>
        </w:rPr>
        <w:t xml:space="preserve"> and ethical conduct. </w:t>
      </w:r>
    </w:p>
    <w:p w14:paraId="2A4542DB" w14:textId="77777777" w:rsidR="00B86D5E" w:rsidRDefault="00B86D5E" w:rsidP="00A57BD7">
      <w:pPr>
        <w:ind w:left="720"/>
        <w:rPr>
          <w:rFonts w:ascii="Arial" w:hAnsi="Arial" w:cs="Arial"/>
          <w:color w:val="000000" w:themeColor="text1"/>
          <w:sz w:val="22"/>
          <w:szCs w:val="22"/>
        </w:rPr>
      </w:pPr>
    </w:p>
    <w:p w14:paraId="3D9AE59D" w14:textId="5676E53D" w:rsidR="00A57BD7" w:rsidRPr="00A836E0" w:rsidRDefault="00A57BD7" w:rsidP="00A57BD7">
      <w:pPr>
        <w:ind w:left="720"/>
        <w:rPr>
          <w:rFonts w:ascii="Arial" w:hAnsi="Arial" w:cs="Arial"/>
          <w:color w:val="000000" w:themeColor="text1"/>
          <w:sz w:val="22"/>
          <w:szCs w:val="22"/>
        </w:rPr>
      </w:pPr>
      <w:r w:rsidRPr="00D448C5">
        <w:rPr>
          <w:rFonts w:ascii="Arial" w:hAnsi="Arial" w:cs="Arial"/>
          <w:color w:val="000000" w:themeColor="text1"/>
          <w:sz w:val="22"/>
          <w:szCs w:val="22"/>
        </w:rPr>
        <w:t>Academic Performance and Conduct:</w:t>
      </w:r>
    </w:p>
    <w:p w14:paraId="71E3CABE" w14:textId="77777777" w:rsidR="00460841" w:rsidRPr="00A836E0" w:rsidRDefault="00460841" w:rsidP="00F523C9">
      <w:pPr>
        <w:tabs>
          <w:tab w:val="left" w:pos="1260"/>
          <w:tab w:val="left" w:pos="1440"/>
        </w:tabs>
        <w:ind w:left="720" w:firstLine="720"/>
        <w:rPr>
          <w:rFonts w:ascii="Arial" w:hAnsi="Arial" w:cs="Arial"/>
          <w:color w:val="000000" w:themeColor="text1"/>
          <w:sz w:val="22"/>
          <w:szCs w:val="22"/>
        </w:rPr>
      </w:pPr>
      <w:r w:rsidRPr="00A836E0">
        <w:rPr>
          <w:rFonts w:ascii="Arial" w:hAnsi="Arial" w:cs="Arial"/>
          <w:color w:val="000000" w:themeColor="text1"/>
          <w:sz w:val="22"/>
          <w:szCs w:val="22"/>
        </w:rPr>
        <w:t>Expectations:</w:t>
      </w:r>
    </w:p>
    <w:p w14:paraId="4AE5C618" w14:textId="3BFAFD35"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 xml:space="preserve">Receive a grade of </w:t>
      </w:r>
      <w:r w:rsidR="002A4A38" w:rsidRPr="00A836E0">
        <w:rPr>
          <w:rFonts w:ascii="Arial" w:hAnsi="Arial" w:cs="Arial"/>
          <w:color w:val="000000" w:themeColor="text1"/>
          <w:sz w:val="22"/>
          <w:szCs w:val="22"/>
        </w:rPr>
        <w:t>B</w:t>
      </w:r>
      <w:r w:rsidRPr="00A836E0">
        <w:rPr>
          <w:rFonts w:ascii="Arial" w:hAnsi="Arial" w:cs="Arial"/>
          <w:color w:val="000000" w:themeColor="text1"/>
          <w:sz w:val="22"/>
          <w:szCs w:val="22"/>
        </w:rPr>
        <w:t xml:space="preserve"> or better in all </w:t>
      </w:r>
      <w:proofErr w:type="gramStart"/>
      <w:r w:rsidRPr="00A836E0">
        <w:rPr>
          <w:rFonts w:ascii="Arial" w:hAnsi="Arial" w:cs="Arial"/>
          <w:color w:val="000000" w:themeColor="text1"/>
          <w:sz w:val="22"/>
          <w:szCs w:val="22"/>
        </w:rPr>
        <w:t>classes;</w:t>
      </w:r>
      <w:proofErr w:type="gramEnd"/>
    </w:p>
    <w:p w14:paraId="6B8FB131" w14:textId="33157ED0"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 xml:space="preserve">Achieve a passing grade in Field </w:t>
      </w:r>
      <w:proofErr w:type="gramStart"/>
      <w:r w:rsidRPr="00A836E0">
        <w:rPr>
          <w:rFonts w:ascii="Arial" w:hAnsi="Arial" w:cs="Arial"/>
          <w:color w:val="000000" w:themeColor="text1"/>
          <w:sz w:val="22"/>
          <w:szCs w:val="22"/>
        </w:rPr>
        <w:t>Placement</w:t>
      </w:r>
      <w:r w:rsidR="00734E44" w:rsidRPr="00A836E0">
        <w:rPr>
          <w:rFonts w:ascii="Arial" w:hAnsi="Arial" w:cs="Arial"/>
          <w:color w:val="000000" w:themeColor="text1"/>
          <w:sz w:val="22"/>
          <w:szCs w:val="22"/>
        </w:rPr>
        <w:t>s</w:t>
      </w:r>
      <w:r w:rsidRPr="00A836E0">
        <w:rPr>
          <w:rFonts w:ascii="Arial" w:hAnsi="Arial" w:cs="Arial"/>
          <w:color w:val="000000" w:themeColor="text1"/>
          <w:sz w:val="22"/>
          <w:szCs w:val="22"/>
        </w:rPr>
        <w:t>;</w:t>
      </w:r>
      <w:proofErr w:type="gramEnd"/>
    </w:p>
    <w:p w14:paraId="028DA575" w14:textId="5AAEB7B2"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Complete all Field Placement hours during the assigned semester</w:t>
      </w:r>
      <w:r w:rsidR="00734E44" w:rsidRPr="00A836E0">
        <w:rPr>
          <w:rFonts w:ascii="Arial" w:hAnsi="Arial" w:cs="Arial"/>
          <w:color w:val="000000" w:themeColor="text1"/>
          <w:sz w:val="22"/>
          <w:szCs w:val="22"/>
        </w:rPr>
        <w:t>(s</w:t>
      </w:r>
      <w:proofErr w:type="gramStart"/>
      <w:r w:rsidR="00734E44" w:rsidRPr="00A836E0">
        <w:rPr>
          <w:rFonts w:ascii="Arial" w:hAnsi="Arial" w:cs="Arial"/>
          <w:color w:val="000000" w:themeColor="text1"/>
          <w:sz w:val="22"/>
          <w:szCs w:val="22"/>
        </w:rPr>
        <w:t>)</w:t>
      </w:r>
      <w:r w:rsidRPr="00A836E0">
        <w:rPr>
          <w:rFonts w:ascii="Arial" w:hAnsi="Arial" w:cs="Arial"/>
          <w:color w:val="000000" w:themeColor="text1"/>
          <w:sz w:val="22"/>
          <w:szCs w:val="22"/>
        </w:rPr>
        <w:t>;</w:t>
      </w:r>
      <w:proofErr w:type="gramEnd"/>
    </w:p>
    <w:p w14:paraId="204532E1" w14:textId="77777777"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 xml:space="preserve">Plans and organizes work </w:t>
      </w:r>
      <w:proofErr w:type="gramStart"/>
      <w:r w:rsidRPr="00A836E0">
        <w:rPr>
          <w:rFonts w:ascii="Arial" w:hAnsi="Arial" w:cs="Arial"/>
          <w:color w:val="000000" w:themeColor="text1"/>
          <w:sz w:val="22"/>
          <w:szCs w:val="22"/>
        </w:rPr>
        <w:t>effectively;</w:t>
      </w:r>
      <w:proofErr w:type="gramEnd"/>
    </w:p>
    <w:p w14:paraId="19BD9EBC" w14:textId="77777777"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 xml:space="preserve">Turns in assignments that are complete and on </w:t>
      </w:r>
      <w:proofErr w:type="gramStart"/>
      <w:r w:rsidRPr="00A836E0">
        <w:rPr>
          <w:rFonts w:ascii="Arial" w:hAnsi="Arial" w:cs="Arial"/>
          <w:color w:val="000000" w:themeColor="text1"/>
          <w:sz w:val="22"/>
          <w:szCs w:val="22"/>
        </w:rPr>
        <w:t>time;</w:t>
      </w:r>
      <w:proofErr w:type="gramEnd"/>
    </w:p>
    <w:p w14:paraId="1A7F403B" w14:textId="77777777" w:rsidR="00460841" w:rsidRPr="00A836E0" w:rsidRDefault="00460841" w:rsidP="00AD414D">
      <w:pPr>
        <w:pStyle w:val="ListParagraph"/>
        <w:numPr>
          <w:ilvl w:val="0"/>
          <w:numId w:val="2"/>
        </w:numPr>
        <w:rPr>
          <w:rFonts w:ascii="Arial" w:hAnsi="Arial" w:cs="Arial"/>
          <w:color w:val="000000" w:themeColor="text1"/>
          <w:sz w:val="22"/>
          <w:szCs w:val="22"/>
        </w:rPr>
      </w:pPr>
      <w:proofErr w:type="gramStart"/>
      <w:r w:rsidRPr="00A836E0">
        <w:rPr>
          <w:rFonts w:ascii="Arial" w:hAnsi="Arial" w:cs="Arial"/>
          <w:color w:val="000000" w:themeColor="text1"/>
          <w:sz w:val="22"/>
          <w:szCs w:val="22"/>
        </w:rPr>
        <w:t>Makes arrangements</w:t>
      </w:r>
      <w:proofErr w:type="gramEnd"/>
      <w:r w:rsidRPr="00A836E0">
        <w:rPr>
          <w:rFonts w:ascii="Arial" w:hAnsi="Arial" w:cs="Arial"/>
          <w:color w:val="000000" w:themeColor="text1"/>
          <w:sz w:val="22"/>
          <w:szCs w:val="22"/>
        </w:rPr>
        <w:t xml:space="preserve"> for special needs in a timely manner and through the appropriate </w:t>
      </w:r>
      <w:proofErr w:type="gramStart"/>
      <w:r w:rsidRPr="00A836E0">
        <w:rPr>
          <w:rFonts w:ascii="Arial" w:hAnsi="Arial" w:cs="Arial"/>
          <w:color w:val="000000" w:themeColor="text1"/>
          <w:sz w:val="22"/>
          <w:szCs w:val="22"/>
        </w:rPr>
        <w:t>channels;</w:t>
      </w:r>
      <w:proofErr w:type="gramEnd"/>
    </w:p>
    <w:p w14:paraId="1ECFD82D" w14:textId="77777777" w:rsidR="00460841" w:rsidRPr="00A836E0" w:rsidRDefault="00460841" w:rsidP="00AD414D">
      <w:pPr>
        <w:pStyle w:val="ListParagraph"/>
        <w:numPr>
          <w:ilvl w:val="0"/>
          <w:numId w:val="2"/>
        </w:numPr>
        <w:rPr>
          <w:rFonts w:ascii="Arial" w:hAnsi="Arial" w:cs="Arial"/>
          <w:color w:val="000000" w:themeColor="text1"/>
          <w:sz w:val="22"/>
          <w:szCs w:val="22"/>
        </w:rPr>
      </w:pPr>
      <w:r w:rsidRPr="00A836E0">
        <w:rPr>
          <w:rFonts w:ascii="Arial" w:hAnsi="Arial" w:cs="Arial"/>
          <w:color w:val="000000" w:themeColor="text1"/>
          <w:sz w:val="22"/>
          <w:szCs w:val="22"/>
        </w:rPr>
        <w:t>Attends class regularly.</w:t>
      </w:r>
    </w:p>
    <w:p w14:paraId="0202F769" w14:textId="77777777" w:rsidR="00C16159" w:rsidRPr="00A836E0" w:rsidRDefault="00C16159" w:rsidP="00A57BD7">
      <w:pPr>
        <w:rPr>
          <w:color w:val="000000" w:themeColor="text1"/>
        </w:rPr>
      </w:pPr>
    </w:p>
    <w:p w14:paraId="1F4F1977" w14:textId="77777777" w:rsidR="00460841" w:rsidRPr="00A836E0" w:rsidRDefault="00460841" w:rsidP="00F523C9">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Indictors of concern:</w:t>
      </w:r>
    </w:p>
    <w:p w14:paraId="3890AE0B" w14:textId="2F5A913D" w:rsidR="00460841" w:rsidRPr="00A836E0" w:rsidRDefault="004608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Student receives a grade of less than </w:t>
      </w:r>
      <w:r w:rsidR="002A4A38" w:rsidRPr="00A836E0">
        <w:rPr>
          <w:rFonts w:ascii="Arial" w:hAnsi="Arial" w:cs="Arial"/>
          <w:color w:val="000000" w:themeColor="text1"/>
          <w:sz w:val="22"/>
          <w:szCs w:val="22"/>
        </w:rPr>
        <w:t>B</w:t>
      </w:r>
      <w:r w:rsidRPr="00A836E0">
        <w:rPr>
          <w:rFonts w:ascii="Arial" w:hAnsi="Arial" w:cs="Arial"/>
          <w:color w:val="000000" w:themeColor="text1"/>
          <w:sz w:val="22"/>
          <w:szCs w:val="22"/>
        </w:rPr>
        <w:t xml:space="preserve"> in any social work </w:t>
      </w:r>
      <w:proofErr w:type="gramStart"/>
      <w:r w:rsidRPr="00A836E0">
        <w:rPr>
          <w:rFonts w:ascii="Arial" w:hAnsi="Arial" w:cs="Arial"/>
          <w:color w:val="000000" w:themeColor="text1"/>
          <w:sz w:val="22"/>
          <w:szCs w:val="22"/>
        </w:rPr>
        <w:t>course;</w:t>
      </w:r>
      <w:proofErr w:type="gramEnd"/>
    </w:p>
    <w:p w14:paraId="1375BE45" w14:textId="271107DA" w:rsidR="000A6E3B" w:rsidRPr="00A836E0" w:rsidRDefault="000A6E3B"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Students GPA falls below 3.0</w:t>
      </w:r>
    </w:p>
    <w:p w14:paraId="33610457" w14:textId="77777777" w:rsidR="00460841" w:rsidRPr="00A836E0" w:rsidRDefault="004608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Student does not complete field placement hours during the assigned </w:t>
      </w:r>
      <w:proofErr w:type="gramStart"/>
      <w:r w:rsidRPr="00A836E0">
        <w:rPr>
          <w:rFonts w:ascii="Arial" w:hAnsi="Arial" w:cs="Arial"/>
          <w:color w:val="000000" w:themeColor="text1"/>
          <w:sz w:val="22"/>
          <w:szCs w:val="22"/>
        </w:rPr>
        <w:t>semester;</w:t>
      </w:r>
      <w:proofErr w:type="gramEnd"/>
    </w:p>
    <w:p w14:paraId="2BF048E9" w14:textId="77777777" w:rsidR="00460841" w:rsidRPr="00A836E0" w:rsidRDefault="004608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Poor organizational </w:t>
      </w:r>
      <w:proofErr w:type="gramStart"/>
      <w:r w:rsidRPr="00A836E0">
        <w:rPr>
          <w:rFonts w:ascii="Arial" w:hAnsi="Arial" w:cs="Arial"/>
          <w:color w:val="000000" w:themeColor="text1"/>
          <w:sz w:val="22"/>
          <w:szCs w:val="22"/>
        </w:rPr>
        <w:t>skills;</w:t>
      </w:r>
      <w:proofErr w:type="gramEnd"/>
    </w:p>
    <w:p w14:paraId="3C29DB2D" w14:textId="77777777" w:rsidR="00460841" w:rsidRPr="00A836E0" w:rsidRDefault="004608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Repeated requests for extensions on assignments and </w:t>
      </w:r>
      <w:proofErr w:type="gramStart"/>
      <w:r w:rsidRPr="00A836E0">
        <w:rPr>
          <w:rFonts w:ascii="Arial" w:hAnsi="Arial" w:cs="Arial"/>
          <w:color w:val="000000" w:themeColor="text1"/>
          <w:sz w:val="22"/>
          <w:szCs w:val="22"/>
        </w:rPr>
        <w:t>exams;</w:t>
      </w:r>
      <w:proofErr w:type="gramEnd"/>
    </w:p>
    <w:p w14:paraId="2CCA2098" w14:textId="77777777" w:rsidR="00460841" w:rsidRPr="00A836E0" w:rsidRDefault="004608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Turns in late or incomplete </w:t>
      </w:r>
      <w:proofErr w:type="gramStart"/>
      <w:r w:rsidRPr="00A836E0">
        <w:rPr>
          <w:rFonts w:ascii="Arial" w:hAnsi="Arial" w:cs="Arial"/>
          <w:color w:val="000000" w:themeColor="text1"/>
          <w:sz w:val="22"/>
          <w:szCs w:val="22"/>
        </w:rPr>
        <w:t>assignments;</w:t>
      </w:r>
      <w:proofErr w:type="gramEnd"/>
    </w:p>
    <w:p w14:paraId="6151397D" w14:textId="77777777" w:rsidR="005F7141" w:rsidRPr="00A836E0" w:rsidRDefault="005F7141" w:rsidP="00AD414D">
      <w:pPr>
        <w:pStyle w:val="ListParagraph"/>
        <w:numPr>
          <w:ilvl w:val="0"/>
          <w:numId w:val="3"/>
        </w:numPr>
        <w:rPr>
          <w:rFonts w:ascii="Arial" w:hAnsi="Arial" w:cs="Arial"/>
          <w:color w:val="000000" w:themeColor="text1"/>
          <w:sz w:val="22"/>
          <w:szCs w:val="22"/>
        </w:rPr>
      </w:pPr>
      <w:r w:rsidRPr="00A836E0">
        <w:rPr>
          <w:rFonts w:ascii="Arial" w:hAnsi="Arial" w:cs="Arial"/>
          <w:color w:val="000000" w:themeColor="text1"/>
          <w:sz w:val="22"/>
          <w:szCs w:val="22"/>
        </w:rPr>
        <w:t xml:space="preserve">Multiple absences from class or field </w:t>
      </w:r>
      <w:proofErr w:type="gramStart"/>
      <w:r w:rsidRPr="00A836E0">
        <w:rPr>
          <w:rFonts w:ascii="Arial" w:hAnsi="Arial" w:cs="Arial"/>
          <w:color w:val="000000" w:themeColor="text1"/>
          <w:sz w:val="22"/>
          <w:szCs w:val="22"/>
        </w:rPr>
        <w:t>placement;</w:t>
      </w:r>
      <w:proofErr w:type="gramEnd"/>
    </w:p>
    <w:p w14:paraId="15B567E1" w14:textId="4F6B9ECE" w:rsidR="000E0DE8" w:rsidRPr="00D448C5" w:rsidRDefault="005F7141" w:rsidP="00CE2B5B">
      <w:pPr>
        <w:pStyle w:val="ListParagraph"/>
        <w:numPr>
          <w:ilvl w:val="0"/>
          <w:numId w:val="3"/>
        </w:numPr>
      </w:pPr>
      <w:r w:rsidRPr="00A836E0">
        <w:rPr>
          <w:rFonts w:ascii="Arial" w:hAnsi="Arial" w:cs="Arial"/>
          <w:color w:val="000000" w:themeColor="text1"/>
          <w:sz w:val="22"/>
          <w:szCs w:val="22"/>
        </w:rPr>
        <w:t>Lying, cheating or plagiarizing.</w:t>
      </w:r>
    </w:p>
    <w:p w14:paraId="1FFD15A2" w14:textId="4636ADB3" w:rsidR="00D448C5" w:rsidRDefault="00D448C5" w:rsidP="00CE2B5B">
      <w:pPr>
        <w:pStyle w:val="ListParagraph"/>
        <w:numPr>
          <w:ilvl w:val="0"/>
          <w:numId w:val="3"/>
        </w:numPr>
      </w:pPr>
      <w:r>
        <w:rPr>
          <w:rFonts w:ascii="Arial" w:hAnsi="Arial" w:cs="Arial"/>
          <w:color w:val="000000" w:themeColor="text1"/>
          <w:sz w:val="22"/>
          <w:szCs w:val="22"/>
        </w:rPr>
        <w:t>Sustained use of AI in completing assignments.</w:t>
      </w:r>
    </w:p>
    <w:p w14:paraId="16656093" w14:textId="77777777" w:rsidR="000E0DE8" w:rsidRPr="00A836E0" w:rsidRDefault="000E0DE8" w:rsidP="00EC27F4">
      <w:pPr>
        <w:ind w:left="1800"/>
        <w:rPr>
          <w:color w:val="000000" w:themeColor="text1"/>
        </w:rPr>
      </w:pPr>
    </w:p>
    <w:p w14:paraId="3DD8946A" w14:textId="55A619A7" w:rsidR="005F7141" w:rsidRPr="000F7625" w:rsidRDefault="004C3266" w:rsidP="000F7625">
      <w:pPr>
        <w:pStyle w:val="Heading3"/>
        <w:rPr>
          <w:rStyle w:val="SubtleReference"/>
          <w:smallCaps w:val="0"/>
          <w:color w:val="000000" w:themeColor="text1"/>
        </w:rPr>
      </w:pPr>
      <w:bookmarkStart w:id="96" w:name="_Toc202963521"/>
      <w:bookmarkStart w:id="97" w:name="_Toc202964881"/>
      <w:r w:rsidRPr="000F7625">
        <w:rPr>
          <w:rStyle w:val="SubtleReference"/>
          <w:smallCaps w:val="0"/>
          <w:color w:val="000000" w:themeColor="text1"/>
        </w:rPr>
        <w:t>Professional Behavior</w:t>
      </w:r>
      <w:bookmarkEnd w:id="96"/>
      <w:bookmarkEnd w:id="97"/>
    </w:p>
    <w:p w14:paraId="38C27CAD" w14:textId="60F2CD29" w:rsidR="005F7141" w:rsidRPr="00C47A37" w:rsidRDefault="005F7141" w:rsidP="00734E44">
      <w:pPr>
        <w:ind w:left="720"/>
        <w:rPr>
          <w:rFonts w:ascii="Arial" w:hAnsi="Arial" w:cs="Arial"/>
          <w:color w:val="000000" w:themeColor="text1"/>
          <w:sz w:val="22"/>
          <w:szCs w:val="22"/>
        </w:rPr>
      </w:pPr>
      <w:r w:rsidRPr="00C47A37">
        <w:rPr>
          <w:rFonts w:ascii="Arial" w:hAnsi="Arial" w:cs="Arial"/>
          <w:color w:val="000000" w:themeColor="text1"/>
          <w:sz w:val="22"/>
          <w:szCs w:val="22"/>
        </w:rPr>
        <w:t xml:space="preserve">Students will exhibit behaviors that </w:t>
      </w:r>
      <w:proofErr w:type="gramStart"/>
      <w:r w:rsidRPr="00C47A37">
        <w:rPr>
          <w:rFonts w:ascii="Arial" w:hAnsi="Arial" w:cs="Arial"/>
          <w:color w:val="000000" w:themeColor="text1"/>
          <w:sz w:val="22"/>
          <w:szCs w:val="22"/>
        </w:rPr>
        <w:t>are in compliance with</w:t>
      </w:r>
      <w:proofErr w:type="gramEnd"/>
      <w:r w:rsidRPr="00C47A37">
        <w:rPr>
          <w:rFonts w:ascii="Arial" w:hAnsi="Arial" w:cs="Arial"/>
          <w:color w:val="000000" w:themeColor="text1"/>
          <w:sz w:val="22"/>
          <w:szCs w:val="22"/>
        </w:rPr>
        <w:t xml:space="preserve"> Auburn University policies, </w:t>
      </w:r>
      <w:r w:rsidR="00734E44" w:rsidRPr="00C47A37">
        <w:rPr>
          <w:rFonts w:ascii="Arial" w:hAnsi="Arial" w:cs="Arial"/>
          <w:color w:val="000000" w:themeColor="text1"/>
          <w:sz w:val="22"/>
          <w:szCs w:val="22"/>
        </w:rPr>
        <w:t xml:space="preserve">MSW </w:t>
      </w:r>
      <w:r w:rsidRPr="00C47A37">
        <w:rPr>
          <w:rFonts w:ascii="Arial" w:hAnsi="Arial" w:cs="Arial"/>
          <w:color w:val="000000" w:themeColor="text1"/>
          <w:sz w:val="22"/>
          <w:szCs w:val="22"/>
        </w:rPr>
        <w:t xml:space="preserve">program policies, and professional </w:t>
      </w:r>
      <w:r w:rsidR="008F1E0F" w:rsidRPr="00C47A37">
        <w:rPr>
          <w:rFonts w:ascii="Arial" w:hAnsi="Arial" w:cs="Arial"/>
          <w:color w:val="000000" w:themeColor="text1"/>
          <w:sz w:val="22"/>
          <w:szCs w:val="22"/>
        </w:rPr>
        <w:t xml:space="preserve">ethical standards in the classroom, field, and </w:t>
      </w:r>
      <w:r w:rsidR="008F1E0F" w:rsidRPr="00C47A37">
        <w:rPr>
          <w:rFonts w:ascii="Arial" w:hAnsi="Arial" w:cs="Arial"/>
          <w:color w:val="000000" w:themeColor="text1"/>
          <w:sz w:val="22"/>
          <w:szCs w:val="22"/>
        </w:rPr>
        <w:lastRenderedPageBreak/>
        <w:t>community. Students are evaluated in 3 areas of professional behavior</w:t>
      </w:r>
      <w:r w:rsidRPr="00C47A37">
        <w:rPr>
          <w:rFonts w:ascii="Arial" w:hAnsi="Arial" w:cs="Arial"/>
          <w:color w:val="000000" w:themeColor="text1"/>
          <w:sz w:val="22"/>
          <w:szCs w:val="22"/>
        </w:rPr>
        <w:t>: communication skills, conduct/behavior, and self-awareness &amp; self-control.</w:t>
      </w:r>
    </w:p>
    <w:p w14:paraId="0F8DBAA2" w14:textId="77777777" w:rsidR="00B01C97" w:rsidRPr="00A836E0" w:rsidRDefault="00B01C97" w:rsidP="000E0DE8">
      <w:pPr>
        <w:rPr>
          <w:rFonts w:ascii="Arial" w:hAnsi="Arial" w:cs="Arial"/>
          <w:color w:val="000000" w:themeColor="text1"/>
          <w:sz w:val="22"/>
          <w:szCs w:val="22"/>
        </w:rPr>
      </w:pPr>
    </w:p>
    <w:p w14:paraId="1835CE58" w14:textId="77777777" w:rsidR="005F7141" w:rsidRPr="00CE2B5B" w:rsidRDefault="005F7141" w:rsidP="00AD414D">
      <w:pPr>
        <w:pStyle w:val="ListParagraph"/>
        <w:numPr>
          <w:ilvl w:val="0"/>
          <w:numId w:val="14"/>
        </w:numPr>
        <w:rPr>
          <w:rFonts w:ascii="Arial" w:hAnsi="Arial" w:cs="Arial"/>
          <w:b/>
          <w:color w:val="000000" w:themeColor="text1"/>
          <w:sz w:val="22"/>
          <w:szCs w:val="22"/>
        </w:rPr>
      </w:pPr>
      <w:r w:rsidRPr="00CE2B5B">
        <w:rPr>
          <w:rFonts w:ascii="Arial" w:hAnsi="Arial" w:cs="Arial"/>
          <w:b/>
          <w:color w:val="000000" w:themeColor="text1"/>
          <w:sz w:val="22"/>
          <w:szCs w:val="22"/>
        </w:rPr>
        <w:t>Communication Skills</w:t>
      </w:r>
    </w:p>
    <w:p w14:paraId="6CB6EE4B" w14:textId="40E0B46C" w:rsidR="00734E44" w:rsidRPr="00C47A37" w:rsidRDefault="005F7141" w:rsidP="00437900">
      <w:pPr>
        <w:ind w:left="720" w:firstLine="720"/>
        <w:rPr>
          <w:rFonts w:ascii="Arial" w:hAnsi="Arial" w:cs="Arial"/>
          <w:color w:val="000000" w:themeColor="text1"/>
          <w:sz w:val="22"/>
          <w:szCs w:val="22"/>
        </w:rPr>
      </w:pPr>
      <w:r w:rsidRPr="00C47A37">
        <w:rPr>
          <w:rFonts w:ascii="Arial" w:hAnsi="Arial" w:cs="Arial"/>
          <w:color w:val="000000" w:themeColor="text1"/>
          <w:sz w:val="22"/>
          <w:szCs w:val="22"/>
        </w:rPr>
        <w:t>Students must demonstrate sufficient communication skills.</w:t>
      </w:r>
    </w:p>
    <w:p w14:paraId="661DB9BE" w14:textId="77777777" w:rsidR="00734E44" w:rsidRPr="00C47A37" w:rsidRDefault="00734E44" w:rsidP="00437900">
      <w:pPr>
        <w:ind w:left="720" w:firstLine="720"/>
        <w:rPr>
          <w:rFonts w:ascii="Arial" w:hAnsi="Arial" w:cs="Arial"/>
          <w:color w:val="000000" w:themeColor="text1"/>
          <w:sz w:val="6"/>
          <w:szCs w:val="6"/>
        </w:rPr>
      </w:pPr>
    </w:p>
    <w:p w14:paraId="39FEEB67" w14:textId="77777777" w:rsidR="00460841" w:rsidRPr="00C47A37" w:rsidRDefault="005F7141" w:rsidP="00F523C9">
      <w:pPr>
        <w:tabs>
          <w:tab w:val="left" w:pos="1440"/>
        </w:tabs>
        <w:ind w:left="720" w:firstLine="720"/>
        <w:rPr>
          <w:rFonts w:ascii="Arial" w:hAnsi="Arial" w:cs="Arial"/>
          <w:color w:val="000000" w:themeColor="text1"/>
          <w:sz w:val="22"/>
          <w:szCs w:val="22"/>
        </w:rPr>
      </w:pPr>
      <w:r w:rsidRPr="00C47A37">
        <w:rPr>
          <w:rFonts w:ascii="Arial" w:hAnsi="Arial" w:cs="Arial"/>
          <w:color w:val="000000" w:themeColor="text1"/>
          <w:sz w:val="22"/>
          <w:szCs w:val="22"/>
        </w:rPr>
        <w:t>Expectations:</w:t>
      </w:r>
    </w:p>
    <w:p w14:paraId="0399AD48" w14:textId="7FEB916A" w:rsidR="005F7141" w:rsidRPr="00C47A37" w:rsidRDefault="005F7141"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 xml:space="preserve">Writes clearly, </w:t>
      </w:r>
      <w:r w:rsidR="00D448C5" w:rsidRPr="00C47A37">
        <w:rPr>
          <w:rFonts w:ascii="Arial" w:hAnsi="Arial" w:cs="Arial"/>
          <w:color w:val="000000" w:themeColor="text1"/>
          <w:sz w:val="22"/>
          <w:szCs w:val="22"/>
        </w:rPr>
        <w:t>demonstrat</w:t>
      </w:r>
      <w:r w:rsidR="00D448C5">
        <w:rPr>
          <w:rFonts w:ascii="Arial" w:hAnsi="Arial" w:cs="Arial"/>
          <w:color w:val="000000" w:themeColor="text1"/>
          <w:sz w:val="22"/>
          <w:szCs w:val="22"/>
        </w:rPr>
        <w:t>ing</w:t>
      </w:r>
      <w:r w:rsidR="00D448C5" w:rsidRPr="00C47A37">
        <w:rPr>
          <w:rFonts w:ascii="Arial" w:hAnsi="Arial" w:cs="Arial"/>
          <w:color w:val="000000" w:themeColor="text1"/>
          <w:sz w:val="22"/>
          <w:szCs w:val="22"/>
        </w:rPr>
        <w:t xml:space="preserve"> </w:t>
      </w:r>
      <w:r w:rsidRPr="00C47A37">
        <w:rPr>
          <w:rFonts w:ascii="Arial" w:hAnsi="Arial" w:cs="Arial"/>
          <w:color w:val="000000" w:themeColor="text1"/>
          <w:sz w:val="22"/>
          <w:szCs w:val="22"/>
        </w:rPr>
        <w:t>good organization that follow</w:t>
      </w:r>
      <w:r w:rsidR="00D448C5">
        <w:rPr>
          <w:rFonts w:ascii="Arial" w:hAnsi="Arial" w:cs="Arial"/>
          <w:color w:val="000000" w:themeColor="text1"/>
          <w:sz w:val="22"/>
          <w:szCs w:val="22"/>
        </w:rPr>
        <w:t>s</w:t>
      </w:r>
      <w:r w:rsidRPr="00C47A37">
        <w:rPr>
          <w:rFonts w:ascii="Arial" w:hAnsi="Arial" w:cs="Arial"/>
          <w:color w:val="000000" w:themeColor="text1"/>
          <w:sz w:val="22"/>
          <w:szCs w:val="22"/>
        </w:rPr>
        <w:t xml:space="preserve"> a logical </w:t>
      </w:r>
      <w:proofErr w:type="gramStart"/>
      <w:r w:rsidRPr="00C47A37">
        <w:rPr>
          <w:rFonts w:ascii="Arial" w:hAnsi="Arial" w:cs="Arial"/>
          <w:color w:val="000000" w:themeColor="text1"/>
          <w:sz w:val="22"/>
          <w:szCs w:val="22"/>
        </w:rPr>
        <w:t>sequence;</w:t>
      </w:r>
      <w:proofErr w:type="gramEnd"/>
    </w:p>
    <w:p w14:paraId="399954FC" w14:textId="77777777" w:rsidR="005F7141" w:rsidRPr="00C47A37" w:rsidRDefault="005F7141"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 xml:space="preserve">Applies the appropriate writing style (American Psychological Association (APA) latest edition) and uses correct grammar and spelling in all </w:t>
      </w:r>
      <w:proofErr w:type="gramStart"/>
      <w:r w:rsidRPr="00C47A37">
        <w:rPr>
          <w:rFonts w:ascii="Arial" w:hAnsi="Arial" w:cs="Arial"/>
          <w:color w:val="000000" w:themeColor="text1"/>
          <w:sz w:val="22"/>
          <w:szCs w:val="22"/>
        </w:rPr>
        <w:t>assignments;</w:t>
      </w:r>
      <w:proofErr w:type="gramEnd"/>
    </w:p>
    <w:p w14:paraId="4A5E195E" w14:textId="77777777" w:rsidR="005F7141" w:rsidRPr="00C47A37" w:rsidRDefault="005F7141"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 xml:space="preserve">Demonstrates use of critical thinking skills in </w:t>
      </w:r>
      <w:proofErr w:type="gramStart"/>
      <w:r w:rsidRPr="00C47A37">
        <w:rPr>
          <w:rFonts w:ascii="Arial" w:hAnsi="Arial" w:cs="Arial"/>
          <w:color w:val="000000" w:themeColor="text1"/>
          <w:sz w:val="22"/>
          <w:szCs w:val="22"/>
        </w:rPr>
        <w:t>communication;</w:t>
      </w:r>
      <w:proofErr w:type="gramEnd"/>
    </w:p>
    <w:p w14:paraId="1700127A" w14:textId="77777777" w:rsidR="005F7141" w:rsidRPr="00C47A37" w:rsidRDefault="005F7141"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 xml:space="preserve">Able to clearly articulate ideas, thoughts, and </w:t>
      </w:r>
      <w:proofErr w:type="gramStart"/>
      <w:r w:rsidRPr="00C47A37">
        <w:rPr>
          <w:rFonts w:ascii="Arial" w:hAnsi="Arial" w:cs="Arial"/>
          <w:color w:val="000000" w:themeColor="text1"/>
          <w:sz w:val="22"/>
          <w:szCs w:val="22"/>
        </w:rPr>
        <w:t>concepts;</w:t>
      </w:r>
      <w:proofErr w:type="gramEnd"/>
    </w:p>
    <w:p w14:paraId="78D1984D" w14:textId="77777777" w:rsidR="005F7141" w:rsidRPr="00C47A37" w:rsidRDefault="005F7141"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 xml:space="preserve">Able to communicate effectively, clearly, and respectfully with clients, supervisors, peers, and </w:t>
      </w:r>
      <w:proofErr w:type="gramStart"/>
      <w:r w:rsidRPr="00C47A37">
        <w:rPr>
          <w:rFonts w:ascii="Arial" w:hAnsi="Arial" w:cs="Arial"/>
          <w:color w:val="000000" w:themeColor="text1"/>
          <w:sz w:val="22"/>
          <w:szCs w:val="22"/>
        </w:rPr>
        <w:t>faculty;</w:t>
      </w:r>
      <w:proofErr w:type="gramEnd"/>
    </w:p>
    <w:p w14:paraId="1BCCB4D7" w14:textId="77777777" w:rsidR="005F7141" w:rsidRPr="00C47A37" w:rsidRDefault="00CB196B" w:rsidP="00AD414D">
      <w:pPr>
        <w:pStyle w:val="ListParagraph"/>
        <w:numPr>
          <w:ilvl w:val="0"/>
          <w:numId w:val="4"/>
        </w:numPr>
        <w:rPr>
          <w:rFonts w:ascii="Arial" w:hAnsi="Arial" w:cs="Arial"/>
          <w:color w:val="000000" w:themeColor="text1"/>
          <w:sz w:val="22"/>
          <w:szCs w:val="22"/>
        </w:rPr>
      </w:pPr>
      <w:r w:rsidRPr="00C47A37">
        <w:rPr>
          <w:rFonts w:ascii="Arial" w:hAnsi="Arial" w:cs="Arial"/>
          <w:color w:val="000000" w:themeColor="text1"/>
          <w:sz w:val="22"/>
          <w:szCs w:val="22"/>
        </w:rPr>
        <w:t>Demonstrates an ability to listen to others.</w:t>
      </w:r>
    </w:p>
    <w:p w14:paraId="5DB58DB0" w14:textId="77777777" w:rsidR="00734E44" w:rsidRPr="00C47A37" w:rsidRDefault="00734E44" w:rsidP="00F523C9">
      <w:pPr>
        <w:ind w:left="720" w:firstLine="720"/>
        <w:rPr>
          <w:rFonts w:ascii="Arial" w:hAnsi="Arial" w:cs="Arial"/>
          <w:color w:val="000000" w:themeColor="text1"/>
          <w:sz w:val="10"/>
          <w:szCs w:val="10"/>
        </w:rPr>
      </w:pPr>
    </w:p>
    <w:p w14:paraId="1742611E" w14:textId="77777777" w:rsidR="00CB196B" w:rsidRPr="00C47A37" w:rsidRDefault="00CB196B" w:rsidP="00F523C9">
      <w:pPr>
        <w:ind w:left="720" w:firstLine="720"/>
        <w:rPr>
          <w:rFonts w:ascii="Arial" w:hAnsi="Arial" w:cs="Arial"/>
          <w:color w:val="000000" w:themeColor="text1"/>
          <w:sz w:val="22"/>
          <w:szCs w:val="22"/>
        </w:rPr>
      </w:pPr>
      <w:r w:rsidRPr="00C47A37">
        <w:rPr>
          <w:rFonts w:ascii="Arial" w:hAnsi="Arial" w:cs="Arial"/>
          <w:color w:val="000000" w:themeColor="text1"/>
          <w:sz w:val="22"/>
          <w:szCs w:val="22"/>
        </w:rPr>
        <w:t>Indicators of concern:</w:t>
      </w:r>
    </w:p>
    <w:p w14:paraId="68947A89" w14:textId="77777777" w:rsidR="00CB196B" w:rsidRPr="00C47A37" w:rsidRDefault="00CB196B" w:rsidP="00AD414D">
      <w:pPr>
        <w:pStyle w:val="ListParagraph"/>
        <w:numPr>
          <w:ilvl w:val="0"/>
          <w:numId w:val="5"/>
        </w:numPr>
        <w:rPr>
          <w:rFonts w:ascii="Arial" w:hAnsi="Arial" w:cs="Arial"/>
          <w:color w:val="000000" w:themeColor="text1"/>
          <w:sz w:val="22"/>
          <w:szCs w:val="22"/>
        </w:rPr>
      </w:pPr>
      <w:r w:rsidRPr="00C47A37">
        <w:rPr>
          <w:rFonts w:ascii="Arial" w:hAnsi="Arial" w:cs="Arial"/>
          <w:color w:val="000000" w:themeColor="text1"/>
          <w:sz w:val="22"/>
          <w:szCs w:val="22"/>
        </w:rPr>
        <w:t xml:space="preserve">Inability to express information clearly and concisely either verbally or in </w:t>
      </w:r>
      <w:proofErr w:type="gramStart"/>
      <w:r w:rsidRPr="00C47A37">
        <w:rPr>
          <w:rFonts w:ascii="Arial" w:hAnsi="Arial" w:cs="Arial"/>
          <w:color w:val="000000" w:themeColor="text1"/>
          <w:sz w:val="22"/>
          <w:szCs w:val="22"/>
        </w:rPr>
        <w:t>writing;</w:t>
      </w:r>
      <w:proofErr w:type="gramEnd"/>
    </w:p>
    <w:p w14:paraId="232DD448" w14:textId="77777777" w:rsidR="00CB196B" w:rsidRPr="00A836E0" w:rsidRDefault="00CB196B" w:rsidP="00AD414D">
      <w:pPr>
        <w:pStyle w:val="ListParagraph"/>
        <w:numPr>
          <w:ilvl w:val="0"/>
          <w:numId w:val="5"/>
        </w:numPr>
        <w:rPr>
          <w:rFonts w:ascii="Arial" w:hAnsi="Arial" w:cs="Arial"/>
          <w:color w:val="000000" w:themeColor="text1"/>
          <w:sz w:val="22"/>
          <w:szCs w:val="22"/>
        </w:rPr>
      </w:pPr>
      <w:r w:rsidRPr="00C47A37">
        <w:rPr>
          <w:rFonts w:ascii="Arial" w:hAnsi="Arial" w:cs="Arial"/>
          <w:color w:val="000000" w:themeColor="text1"/>
          <w:sz w:val="22"/>
          <w:szCs w:val="22"/>
        </w:rPr>
        <w:t>Inability to master the conventions of writing</w:t>
      </w:r>
      <w:r w:rsidRPr="00A836E0">
        <w:rPr>
          <w:rFonts w:ascii="Arial" w:hAnsi="Arial" w:cs="Arial"/>
          <w:color w:val="000000" w:themeColor="text1"/>
          <w:sz w:val="22"/>
          <w:szCs w:val="22"/>
        </w:rPr>
        <w:t xml:space="preserve"> such as writing style, use of grammar, spelling, </w:t>
      </w:r>
      <w:proofErr w:type="gramStart"/>
      <w:r w:rsidRPr="00A836E0">
        <w:rPr>
          <w:rFonts w:ascii="Arial" w:hAnsi="Arial" w:cs="Arial"/>
          <w:color w:val="000000" w:themeColor="text1"/>
          <w:sz w:val="22"/>
          <w:szCs w:val="22"/>
        </w:rPr>
        <w:t>etc.;</w:t>
      </w:r>
      <w:proofErr w:type="gramEnd"/>
    </w:p>
    <w:p w14:paraId="303580F5" w14:textId="77777777" w:rsidR="00CB196B" w:rsidRPr="00A836E0" w:rsidRDefault="00CB196B" w:rsidP="00AD414D">
      <w:pPr>
        <w:pStyle w:val="ListParagraph"/>
        <w:numPr>
          <w:ilvl w:val="0"/>
          <w:numId w:val="5"/>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clearly articulate ideas, thoughts and </w:t>
      </w:r>
      <w:proofErr w:type="gramStart"/>
      <w:r w:rsidRPr="00A836E0">
        <w:rPr>
          <w:rFonts w:ascii="Arial" w:hAnsi="Arial" w:cs="Arial"/>
          <w:color w:val="000000" w:themeColor="text1"/>
          <w:sz w:val="22"/>
          <w:szCs w:val="22"/>
        </w:rPr>
        <w:t>concepts;</w:t>
      </w:r>
      <w:proofErr w:type="gramEnd"/>
    </w:p>
    <w:p w14:paraId="0FA116B1" w14:textId="77777777" w:rsidR="00CB196B" w:rsidRPr="00A836E0" w:rsidRDefault="00CB196B" w:rsidP="00AD414D">
      <w:pPr>
        <w:pStyle w:val="ListParagraph"/>
        <w:numPr>
          <w:ilvl w:val="0"/>
          <w:numId w:val="5"/>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communicate effectively, clearly, and respectfully with clients, supervisors, peers, and </w:t>
      </w:r>
      <w:proofErr w:type="gramStart"/>
      <w:r w:rsidRPr="00A836E0">
        <w:rPr>
          <w:rFonts w:ascii="Arial" w:hAnsi="Arial" w:cs="Arial"/>
          <w:color w:val="000000" w:themeColor="text1"/>
          <w:sz w:val="22"/>
          <w:szCs w:val="22"/>
        </w:rPr>
        <w:t>faculty;</w:t>
      </w:r>
      <w:proofErr w:type="gramEnd"/>
    </w:p>
    <w:p w14:paraId="31F0360E" w14:textId="77777777" w:rsidR="00CB196B" w:rsidRPr="00A836E0" w:rsidRDefault="00CB196B" w:rsidP="00AD414D">
      <w:pPr>
        <w:pStyle w:val="ListParagraph"/>
        <w:numPr>
          <w:ilvl w:val="0"/>
          <w:numId w:val="5"/>
        </w:numPr>
        <w:rPr>
          <w:rFonts w:ascii="Arial" w:hAnsi="Arial" w:cs="Arial"/>
          <w:color w:val="000000" w:themeColor="text1"/>
          <w:sz w:val="22"/>
          <w:szCs w:val="22"/>
        </w:rPr>
      </w:pPr>
      <w:r w:rsidRPr="00A836E0">
        <w:rPr>
          <w:rFonts w:ascii="Arial" w:hAnsi="Arial" w:cs="Arial"/>
          <w:color w:val="000000" w:themeColor="text1"/>
          <w:sz w:val="22"/>
          <w:szCs w:val="22"/>
        </w:rPr>
        <w:t>Inability to listen to others.</w:t>
      </w:r>
    </w:p>
    <w:p w14:paraId="19097314" w14:textId="77777777" w:rsidR="00734E44" w:rsidRPr="00A836E0" w:rsidRDefault="00734E44" w:rsidP="00734E44">
      <w:pPr>
        <w:rPr>
          <w:color w:val="000000" w:themeColor="text1"/>
        </w:rPr>
      </w:pPr>
    </w:p>
    <w:p w14:paraId="7CC3BFA2" w14:textId="77777777" w:rsidR="004C3266" w:rsidRPr="00A836E0" w:rsidRDefault="004C3266" w:rsidP="00AD414D">
      <w:pPr>
        <w:pStyle w:val="ListParagraph"/>
        <w:numPr>
          <w:ilvl w:val="0"/>
          <w:numId w:val="14"/>
        </w:numPr>
        <w:rPr>
          <w:b/>
          <w:color w:val="000000" w:themeColor="text1"/>
        </w:rPr>
      </w:pPr>
      <w:r w:rsidRPr="00A836E0">
        <w:rPr>
          <w:b/>
          <w:color w:val="000000" w:themeColor="text1"/>
        </w:rPr>
        <w:t>Conduct/Behavior</w:t>
      </w:r>
    </w:p>
    <w:p w14:paraId="7C9B95D2" w14:textId="77777777" w:rsidR="00CB196B" w:rsidRPr="00A836E0" w:rsidRDefault="00CB196B" w:rsidP="009F35B5">
      <w:pPr>
        <w:ind w:left="1440"/>
        <w:rPr>
          <w:rFonts w:ascii="Arial" w:hAnsi="Arial" w:cs="Arial"/>
          <w:color w:val="000000" w:themeColor="text1"/>
          <w:sz w:val="22"/>
          <w:szCs w:val="22"/>
        </w:rPr>
      </w:pPr>
      <w:r w:rsidRPr="00A836E0">
        <w:rPr>
          <w:rFonts w:ascii="Arial" w:hAnsi="Arial" w:cs="Arial"/>
          <w:color w:val="000000" w:themeColor="text1"/>
          <w:sz w:val="22"/>
          <w:szCs w:val="22"/>
        </w:rPr>
        <w:t>Students must demonstrate potential for responsib</w:t>
      </w:r>
      <w:r w:rsidR="009F35B5" w:rsidRPr="00A836E0">
        <w:rPr>
          <w:rFonts w:ascii="Arial" w:hAnsi="Arial" w:cs="Arial"/>
          <w:color w:val="000000" w:themeColor="text1"/>
          <w:sz w:val="22"/>
          <w:szCs w:val="22"/>
        </w:rPr>
        <w:t xml:space="preserve">le and accountable professional </w:t>
      </w:r>
      <w:r w:rsidRPr="00A836E0">
        <w:rPr>
          <w:rFonts w:ascii="Arial" w:hAnsi="Arial" w:cs="Arial"/>
          <w:color w:val="000000" w:themeColor="text1"/>
          <w:sz w:val="22"/>
          <w:szCs w:val="22"/>
        </w:rPr>
        <w:t>social work practice.</w:t>
      </w:r>
    </w:p>
    <w:p w14:paraId="1D6BA77C" w14:textId="77777777" w:rsidR="00734E44" w:rsidRPr="00A836E0" w:rsidRDefault="00734E44" w:rsidP="009F35B5">
      <w:pPr>
        <w:ind w:left="1440"/>
        <w:rPr>
          <w:rFonts w:ascii="Arial" w:hAnsi="Arial" w:cs="Arial"/>
          <w:color w:val="000000" w:themeColor="text1"/>
          <w:sz w:val="6"/>
          <w:szCs w:val="6"/>
        </w:rPr>
      </w:pPr>
    </w:p>
    <w:p w14:paraId="77CF8FBF" w14:textId="77777777" w:rsidR="00CB196B" w:rsidRPr="00A836E0" w:rsidRDefault="00CB196B" w:rsidP="00437900">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Expectations:</w:t>
      </w:r>
    </w:p>
    <w:p w14:paraId="70CA9954" w14:textId="4985F041" w:rsidR="00CB196B" w:rsidRPr="00A836E0" w:rsidRDefault="00CB196B"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Appearance, dress, and general demeanor reflect a professional manner when representing the Auburn University </w:t>
      </w:r>
      <w:r w:rsidR="00734E44"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 outside of the </w:t>
      </w:r>
      <w:proofErr w:type="gramStart"/>
      <w:r w:rsidRPr="00A836E0">
        <w:rPr>
          <w:rFonts w:ascii="Arial" w:hAnsi="Arial" w:cs="Arial"/>
          <w:color w:val="000000" w:themeColor="text1"/>
          <w:sz w:val="22"/>
          <w:szCs w:val="22"/>
        </w:rPr>
        <w:t>classroom;</w:t>
      </w:r>
      <w:proofErr w:type="gramEnd"/>
    </w:p>
    <w:p w14:paraId="276930F7" w14:textId="77777777" w:rsidR="00CB196B" w:rsidRPr="00A836E0" w:rsidRDefault="00574376"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ability to work cooperatively with </w:t>
      </w:r>
      <w:proofErr w:type="gramStart"/>
      <w:r w:rsidRPr="00A836E0">
        <w:rPr>
          <w:rFonts w:ascii="Arial" w:hAnsi="Arial" w:cs="Arial"/>
          <w:color w:val="000000" w:themeColor="text1"/>
          <w:sz w:val="22"/>
          <w:szCs w:val="22"/>
        </w:rPr>
        <w:t>others;</w:t>
      </w:r>
      <w:proofErr w:type="gramEnd"/>
    </w:p>
    <w:p w14:paraId="09883A8B" w14:textId="77777777" w:rsidR="00574376" w:rsidRPr="00A836E0" w:rsidRDefault="00574376"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Actively attends </w:t>
      </w:r>
      <w:r w:rsidR="00C763F3" w:rsidRPr="00A836E0">
        <w:rPr>
          <w:rFonts w:ascii="Arial" w:hAnsi="Arial" w:cs="Arial"/>
          <w:color w:val="000000" w:themeColor="text1"/>
          <w:sz w:val="22"/>
          <w:szCs w:val="22"/>
        </w:rPr>
        <w:t xml:space="preserve">and participates in </w:t>
      </w:r>
      <w:proofErr w:type="gramStart"/>
      <w:r w:rsidR="00C763F3" w:rsidRPr="00A836E0">
        <w:rPr>
          <w:rFonts w:ascii="Arial" w:hAnsi="Arial" w:cs="Arial"/>
          <w:color w:val="000000" w:themeColor="text1"/>
          <w:sz w:val="22"/>
          <w:szCs w:val="22"/>
        </w:rPr>
        <w:t>class;</w:t>
      </w:r>
      <w:proofErr w:type="gramEnd"/>
    </w:p>
    <w:p w14:paraId="4A3A8C8F" w14:textId="77777777" w:rsidR="00C763F3" w:rsidRPr="00A836E0" w:rsidRDefault="00C763F3"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Regularly observes </w:t>
      </w:r>
      <w:proofErr w:type="gramStart"/>
      <w:r w:rsidRPr="00A836E0">
        <w:rPr>
          <w:rFonts w:ascii="Arial" w:hAnsi="Arial" w:cs="Arial"/>
          <w:color w:val="000000" w:themeColor="text1"/>
          <w:sz w:val="22"/>
          <w:szCs w:val="22"/>
        </w:rPr>
        <w:t>deadlines;</w:t>
      </w:r>
      <w:proofErr w:type="gramEnd"/>
    </w:p>
    <w:p w14:paraId="432F2E47" w14:textId="77777777" w:rsidR="00C763F3" w:rsidRPr="00A836E0" w:rsidRDefault="00C763F3"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Keeps appointments and </w:t>
      </w:r>
      <w:proofErr w:type="gramStart"/>
      <w:r w:rsidRPr="00A836E0">
        <w:rPr>
          <w:rFonts w:ascii="Arial" w:hAnsi="Arial" w:cs="Arial"/>
          <w:color w:val="000000" w:themeColor="text1"/>
          <w:sz w:val="22"/>
          <w:szCs w:val="22"/>
        </w:rPr>
        <w:t>makes</w:t>
      </w:r>
      <w:proofErr w:type="gramEnd"/>
      <w:r w:rsidRPr="00A836E0">
        <w:rPr>
          <w:rFonts w:ascii="Arial" w:hAnsi="Arial" w:cs="Arial"/>
          <w:color w:val="000000" w:themeColor="text1"/>
          <w:sz w:val="22"/>
          <w:szCs w:val="22"/>
        </w:rPr>
        <w:t xml:space="preserve"> appropriate arrangements if an appointment must be </w:t>
      </w:r>
      <w:proofErr w:type="gramStart"/>
      <w:r w:rsidRPr="00A836E0">
        <w:rPr>
          <w:rFonts w:ascii="Arial" w:hAnsi="Arial" w:cs="Arial"/>
          <w:color w:val="000000" w:themeColor="text1"/>
          <w:sz w:val="22"/>
          <w:szCs w:val="22"/>
        </w:rPr>
        <w:t>rescheduled;</w:t>
      </w:r>
      <w:proofErr w:type="gramEnd"/>
    </w:p>
    <w:p w14:paraId="040F3BF4" w14:textId="77777777" w:rsidR="00C763F3" w:rsidRPr="00A836E0" w:rsidRDefault="002B182C"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Uses technology appropriately and in a professional manner, without disruption to the classroom, field placements, or </w:t>
      </w:r>
      <w:proofErr w:type="gramStart"/>
      <w:r w:rsidRPr="00A836E0">
        <w:rPr>
          <w:rFonts w:ascii="Arial" w:hAnsi="Arial" w:cs="Arial"/>
          <w:color w:val="000000" w:themeColor="text1"/>
          <w:sz w:val="22"/>
          <w:szCs w:val="22"/>
        </w:rPr>
        <w:t>community;</w:t>
      </w:r>
      <w:proofErr w:type="gramEnd"/>
    </w:p>
    <w:p w14:paraId="577BB12B" w14:textId="77777777" w:rsidR="002B182C" w:rsidRPr="00A836E0" w:rsidRDefault="002B182C"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Shows respect for others’ </w:t>
      </w:r>
      <w:proofErr w:type="gramStart"/>
      <w:r w:rsidRPr="00A836E0">
        <w:rPr>
          <w:rFonts w:ascii="Arial" w:hAnsi="Arial" w:cs="Arial"/>
          <w:color w:val="000000" w:themeColor="text1"/>
          <w:sz w:val="22"/>
          <w:szCs w:val="22"/>
        </w:rPr>
        <w:t>opinions;</w:t>
      </w:r>
      <w:proofErr w:type="gramEnd"/>
    </w:p>
    <w:p w14:paraId="3F489AEF" w14:textId="77777777" w:rsidR="002B182C" w:rsidRPr="00A836E0" w:rsidRDefault="002B182C"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 xml:space="preserve">Shows a willingness to receive and accept feedback and supervision in a positive manner, as well as use such feedback to enhance professional </w:t>
      </w:r>
      <w:proofErr w:type="gramStart"/>
      <w:r w:rsidRPr="00A836E0">
        <w:rPr>
          <w:rFonts w:ascii="Arial" w:hAnsi="Arial" w:cs="Arial"/>
          <w:color w:val="000000" w:themeColor="text1"/>
          <w:sz w:val="22"/>
          <w:szCs w:val="22"/>
        </w:rPr>
        <w:t>development;</w:t>
      </w:r>
      <w:proofErr w:type="gramEnd"/>
    </w:p>
    <w:p w14:paraId="5F6C9445" w14:textId="77777777" w:rsidR="002B182C" w:rsidRPr="00A836E0" w:rsidRDefault="002B182C" w:rsidP="00AD414D">
      <w:pPr>
        <w:pStyle w:val="ListParagraph"/>
        <w:numPr>
          <w:ilvl w:val="0"/>
          <w:numId w:val="6"/>
        </w:numPr>
        <w:rPr>
          <w:rFonts w:ascii="Arial" w:hAnsi="Arial" w:cs="Arial"/>
          <w:color w:val="000000" w:themeColor="text1"/>
          <w:sz w:val="22"/>
          <w:szCs w:val="22"/>
        </w:rPr>
      </w:pPr>
      <w:r w:rsidRPr="00A836E0">
        <w:rPr>
          <w:rFonts w:ascii="Arial" w:hAnsi="Arial" w:cs="Arial"/>
          <w:color w:val="000000" w:themeColor="text1"/>
          <w:sz w:val="22"/>
          <w:szCs w:val="22"/>
        </w:rPr>
        <w:t>Demonstrates a willingness to understand diversity in race, gender, ethnicity, age, marital status, sexual orientation, class, religion, disability, political affiliation or any other qualification or characteristic that could prove discriminatory.</w:t>
      </w:r>
    </w:p>
    <w:p w14:paraId="325EC07C" w14:textId="77777777" w:rsidR="00734E44" w:rsidRPr="00A836E0" w:rsidRDefault="00734E44" w:rsidP="00734E44">
      <w:pPr>
        <w:rPr>
          <w:color w:val="000000" w:themeColor="text1"/>
          <w:sz w:val="10"/>
          <w:szCs w:val="10"/>
        </w:rPr>
      </w:pPr>
    </w:p>
    <w:p w14:paraId="638105EA" w14:textId="77777777" w:rsidR="002B182C" w:rsidRPr="00A836E0" w:rsidRDefault="002B182C" w:rsidP="00437900">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Indicators of Concern:</w:t>
      </w:r>
    </w:p>
    <w:p w14:paraId="67CCBC98" w14:textId="179599A8"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Creates conflict in class</w:t>
      </w:r>
      <w:r w:rsidR="00D448C5">
        <w:rPr>
          <w:rFonts w:ascii="Arial" w:hAnsi="Arial" w:cs="Arial"/>
          <w:color w:val="000000" w:themeColor="text1"/>
          <w:sz w:val="22"/>
          <w:szCs w:val="22"/>
        </w:rPr>
        <w:t xml:space="preserve"> or </w:t>
      </w:r>
      <w:proofErr w:type="gramStart"/>
      <w:r w:rsidR="00D448C5">
        <w:rPr>
          <w:rFonts w:ascii="Arial" w:hAnsi="Arial" w:cs="Arial"/>
          <w:color w:val="000000" w:themeColor="text1"/>
          <w:sz w:val="22"/>
          <w:szCs w:val="22"/>
        </w:rPr>
        <w:t>field;</w:t>
      </w:r>
      <w:proofErr w:type="gramEnd"/>
    </w:p>
    <w:p w14:paraId="346C0436"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lastRenderedPageBreak/>
        <w:t xml:space="preserve">Uncooperative or unwilling to participate in class </w:t>
      </w:r>
      <w:proofErr w:type="gramStart"/>
      <w:r w:rsidRPr="00A836E0">
        <w:rPr>
          <w:rFonts w:ascii="Arial" w:hAnsi="Arial" w:cs="Arial"/>
          <w:color w:val="000000" w:themeColor="text1"/>
          <w:sz w:val="22"/>
          <w:szCs w:val="22"/>
        </w:rPr>
        <w:t>activities;</w:t>
      </w:r>
      <w:proofErr w:type="gramEnd"/>
    </w:p>
    <w:p w14:paraId="2EEA6229"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Consistently late for class or field placements and/or leaves class or field placements </w:t>
      </w:r>
      <w:proofErr w:type="gramStart"/>
      <w:r w:rsidRPr="00A836E0">
        <w:rPr>
          <w:rFonts w:ascii="Arial" w:hAnsi="Arial" w:cs="Arial"/>
          <w:color w:val="000000" w:themeColor="text1"/>
          <w:sz w:val="22"/>
          <w:szCs w:val="22"/>
        </w:rPr>
        <w:t>early;</w:t>
      </w:r>
      <w:proofErr w:type="gramEnd"/>
    </w:p>
    <w:p w14:paraId="70C490DD"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Sleeps during </w:t>
      </w:r>
      <w:proofErr w:type="gramStart"/>
      <w:r w:rsidRPr="00A836E0">
        <w:rPr>
          <w:rFonts w:ascii="Arial" w:hAnsi="Arial" w:cs="Arial"/>
          <w:color w:val="000000" w:themeColor="text1"/>
          <w:sz w:val="22"/>
          <w:szCs w:val="22"/>
        </w:rPr>
        <w:t>class;</w:t>
      </w:r>
      <w:proofErr w:type="gramEnd"/>
    </w:p>
    <w:p w14:paraId="3FF6638C"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Disrupts class process by talking to </w:t>
      </w:r>
      <w:proofErr w:type="gramStart"/>
      <w:r w:rsidRPr="00A836E0">
        <w:rPr>
          <w:rFonts w:ascii="Arial" w:hAnsi="Arial" w:cs="Arial"/>
          <w:color w:val="000000" w:themeColor="text1"/>
          <w:sz w:val="22"/>
          <w:szCs w:val="22"/>
        </w:rPr>
        <w:t>others;</w:t>
      </w:r>
      <w:proofErr w:type="gramEnd"/>
    </w:p>
    <w:p w14:paraId="6A55D609" w14:textId="77777777" w:rsidR="002B182C" w:rsidRPr="00A836E0" w:rsidRDefault="002B182C" w:rsidP="00AD414D">
      <w:pPr>
        <w:pStyle w:val="ListParagraph"/>
        <w:numPr>
          <w:ilvl w:val="0"/>
          <w:numId w:val="7"/>
        </w:numPr>
        <w:rPr>
          <w:rFonts w:ascii="Arial" w:hAnsi="Arial" w:cs="Arial"/>
          <w:color w:val="000000" w:themeColor="text1"/>
          <w:sz w:val="22"/>
          <w:szCs w:val="22"/>
        </w:rPr>
      </w:pPr>
      <w:proofErr w:type="gramStart"/>
      <w:r w:rsidRPr="00A836E0">
        <w:rPr>
          <w:rFonts w:ascii="Arial" w:hAnsi="Arial" w:cs="Arial"/>
          <w:color w:val="000000" w:themeColor="text1"/>
          <w:sz w:val="22"/>
          <w:szCs w:val="22"/>
        </w:rPr>
        <w:t>Uses</w:t>
      </w:r>
      <w:proofErr w:type="gramEnd"/>
      <w:r w:rsidRPr="00A836E0">
        <w:rPr>
          <w:rFonts w:ascii="Arial" w:hAnsi="Arial" w:cs="Arial"/>
          <w:color w:val="000000" w:themeColor="text1"/>
          <w:sz w:val="22"/>
          <w:szCs w:val="22"/>
        </w:rPr>
        <w:t xml:space="preserve"> derogatory language or demeaning </w:t>
      </w:r>
      <w:proofErr w:type="gramStart"/>
      <w:r w:rsidRPr="00A836E0">
        <w:rPr>
          <w:rFonts w:ascii="Arial" w:hAnsi="Arial" w:cs="Arial"/>
          <w:color w:val="000000" w:themeColor="text1"/>
          <w:sz w:val="22"/>
          <w:szCs w:val="22"/>
        </w:rPr>
        <w:t>remarks;</w:t>
      </w:r>
      <w:proofErr w:type="gramEnd"/>
    </w:p>
    <w:p w14:paraId="7A0111D9"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Uses technology inappropriately causing disruption in the classroom, field placement or </w:t>
      </w:r>
      <w:proofErr w:type="gramStart"/>
      <w:r w:rsidRPr="00A836E0">
        <w:rPr>
          <w:rFonts w:ascii="Arial" w:hAnsi="Arial" w:cs="Arial"/>
          <w:color w:val="000000" w:themeColor="text1"/>
          <w:sz w:val="22"/>
          <w:szCs w:val="22"/>
        </w:rPr>
        <w:t>community;</w:t>
      </w:r>
      <w:proofErr w:type="gramEnd"/>
    </w:p>
    <w:p w14:paraId="1616B855"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Appears unwilling or unable to accept feedback from faculty or </w:t>
      </w:r>
      <w:proofErr w:type="gramStart"/>
      <w:r w:rsidRPr="00A836E0">
        <w:rPr>
          <w:rFonts w:ascii="Arial" w:hAnsi="Arial" w:cs="Arial"/>
          <w:color w:val="000000" w:themeColor="text1"/>
          <w:sz w:val="22"/>
          <w:szCs w:val="22"/>
        </w:rPr>
        <w:t>peers;</w:t>
      </w:r>
      <w:proofErr w:type="gramEnd"/>
    </w:p>
    <w:p w14:paraId="00AA4A28"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Monopolizes class </w:t>
      </w:r>
      <w:proofErr w:type="gramStart"/>
      <w:r w:rsidRPr="00A836E0">
        <w:rPr>
          <w:rFonts w:ascii="Arial" w:hAnsi="Arial" w:cs="Arial"/>
          <w:color w:val="000000" w:themeColor="text1"/>
          <w:sz w:val="22"/>
          <w:szCs w:val="22"/>
        </w:rPr>
        <w:t>discussions;</w:t>
      </w:r>
      <w:proofErr w:type="gramEnd"/>
    </w:p>
    <w:p w14:paraId="1FEB99A1"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develop an understanding of people different from </w:t>
      </w:r>
      <w:proofErr w:type="gramStart"/>
      <w:r w:rsidRPr="00A836E0">
        <w:rPr>
          <w:rFonts w:ascii="Arial" w:hAnsi="Arial" w:cs="Arial"/>
          <w:color w:val="000000" w:themeColor="text1"/>
          <w:sz w:val="22"/>
          <w:szCs w:val="22"/>
        </w:rPr>
        <w:t>oneself;</w:t>
      </w:r>
      <w:proofErr w:type="gramEnd"/>
    </w:p>
    <w:p w14:paraId="2C7178B4" w14:textId="77777777" w:rsidR="002B182C" w:rsidRPr="00A836E0" w:rsidRDefault="002B182C" w:rsidP="00AD414D">
      <w:pPr>
        <w:pStyle w:val="ListParagraph"/>
        <w:numPr>
          <w:ilvl w:val="0"/>
          <w:numId w:val="7"/>
        </w:numPr>
        <w:rPr>
          <w:rFonts w:ascii="Arial" w:hAnsi="Arial" w:cs="Arial"/>
          <w:color w:val="000000" w:themeColor="text1"/>
          <w:sz w:val="22"/>
          <w:szCs w:val="22"/>
        </w:rPr>
      </w:pPr>
      <w:r w:rsidRPr="00A836E0">
        <w:rPr>
          <w:rFonts w:ascii="Arial" w:hAnsi="Arial" w:cs="Arial"/>
          <w:color w:val="000000" w:themeColor="text1"/>
          <w:sz w:val="22"/>
          <w:szCs w:val="22"/>
        </w:rPr>
        <w:t xml:space="preserve">Discriminatory behavior or harassment towards </w:t>
      </w:r>
      <w:proofErr w:type="gramStart"/>
      <w:r w:rsidRPr="00A836E0">
        <w:rPr>
          <w:rFonts w:ascii="Arial" w:hAnsi="Arial" w:cs="Arial"/>
          <w:color w:val="000000" w:themeColor="text1"/>
          <w:sz w:val="22"/>
          <w:szCs w:val="22"/>
        </w:rPr>
        <w:t>other</w:t>
      </w:r>
      <w:proofErr w:type="gramEnd"/>
      <w:r w:rsidRPr="00A836E0">
        <w:rPr>
          <w:rFonts w:ascii="Arial" w:hAnsi="Arial" w:cs="Arial"/>
          <w:color w:val="000000" w:themeColor="text1"/>
          <w:sz w:val="22"/>
          <w:szCs w:val="22"/>
        </w:rPr>
        <w:t xml:space="preserve"> </w:t>
      </w:r>
      <w:proofErr w:type="gramStart"/>
      <w:r w:rsidRPr="00A836E0">
        <w:rPr>
          <w:rFonts w:ascii="Arial" w:hAnsi="Arial" w:cs="Arial"/>
          <w:color w:val="000000" w:themeColor="text1"/>
          <w:sz w:val="22"/>
          <w:szCs w:val="22"/>
        </w:rPr>
        <w:t>on the basis of</w:t>
      </w:r>
      <w:proofErr w:type="gramEnd"/>
      <w:r w:rsidRPr="00A836E0">
        <w:rPr>
          <w:rFonts w:ascii="Arial" w:hAnsi="Arial" w:cs="Arial"/>
          <w:color w:val="000000" w:themeColor="text1"/>
          <w:sz w:val="22"/>
          <w:szCs w:val="22"/>
        </w:rPr>
        <w:t xml:space="preserve"> race, gender, ethnicity, age, marital status, sexual orientation, class, religion, disability, political affiliation or any other qualification or characteristic that could prove discriminatory.</w:t>
      </w:r>
    </w:p>
    <w:p w14:paraId="18304DC0" w14:textId="77777777" w:rsidR="00913E19" w:rsidRPr="00A836E0" w:rsidRDefault="00913E19" w:rsidP="00913E19">
      <w:pPr>
        <w:rPr>
          <w:color w:val="000000" w:themeColor="text1"/>
        </w:rPr>
      </w:pPr>
    </w:p>
    <w:p w14:paraId="10236B00" w14:textId="211E6EDC" w:rsidR="00954886" w:rsidRPr="00CE2B5B" w:rsidRDefault="00734E44" w:rsidP="00AD414D">
      <w:pPr>
        <w:pStyle w:val="ListParagraph"/>
        <w:numPr>
          <w:ilvl w:val="0"/>
          <w:numId w:val="14"/>
        </w:numPr>
        <w:rPr>
          <w:rFonts w:ascii="Arial" w:hAnsi="Arial" w:cs="Arial"/>
          <w:b/>
          <w:color w:val="000000" w:themeColor="text1"/>
          <w:sz w:val="22"/>
          <w:szCs w:val="22"/>
        </w:rPr>
      </w:pPr>
      <w:r w:rsidRPr="00CE2B5B">
        <w:rPr>
          <w:rFonts w:ascii="Arial" w:hAnsi="Arial" w:cs="Arial"/>
          <w:b/>
          <w:color w:val="000000" w:themeColor="text1"/>
          <w:sz w:val="22"/>
          <w:szCs w:val="22"/>
        </w:rPr>
        <w:t>Self-A</w:t>
      </w:r>
      <w:r w:rsidR="00E84F64" w:rsidRPr="00CE2B5B">
        <w:rPr>
          <w:rFonts w:ascii="Arial" w:hAnsi="Arial" w:cs="Arial"/>
          <w:b/>
          <w:color w:val="000000" w:themeColor="text1"/>
          <w:sz w:val="22"/>
          <w:szCs w:val="22"/>
        </w:rPr>
        <w:t>wareness &amp; Self-Control</w:t>
      </w:r>
    </w:p>
    <w:p w14:paraId="39CC8939" w14:textId="77777777" w:rsidR="00913E19" w:rsidRPr="00A836E0" w:rsidRDefault="00913E19" w:rsidP="009F35B5">
      <w:pPr>
        <w:ind w:left="1440"/>
        <w:rPr>
          <w:rFonts w:ascii="Arial" w:hAnsi="Arial" w:cs="Arial"/>
          <w:color w:val="000000" w:themeColor="text1"/>
          <w:sz w:val="22"/>
          <w:szCs w:val="22"/>
        </w:rPr>
      </w:pPr>
      <w:r w:rsidRPr="00A836E0">
        <w:rPr>
          <w:rFonts w:ascii="Arial" w:hAnsi="Arial" w:cs="Arial"/>
          <w:color w:val="000000" w:themeColor="text1"/>
          <w:sz w:val="22"/>
          <w:szCs w:val="22"/>
        </w:rPr>
        <w:t>Students are expected to engage in an ongoing process of self-evaluation related to individual strengths, limitations, and suitability for professional practice.</w:t>
      </w:r>
    </w:p>
    <w:p w14:paraId="76B923F6" w14:textId="77777777" w:rsidR="00913E19" w:rsidRPr="00A836E0" w:rsidRDefault="00913E19" w:rsidP="00913E19">
      <w:pPr>
        <w:pStyle w:val="ListParagraph"/>
        <w:ind w:left="2520"/>
        <w:rPr>
          <w:rFonts w:ascii="Arial" w:hAnsi="Arial" w:cs="Arial"/>
          <w:color w:val="000000" w:themeColor="text1"/>
          <w:sz w:val="22"/>
          <w:szCs w:val="22"/>
        </w:rPr>
      </w:pPr>
    </w:p>
    <w:p w14:paraId="37A58B34" w14:textId="77777777" w:rsidR="00913E19" w:rsidRPr="00A836E0" w:rsidRDefault="00913E19" w:rsidP="00437900">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Expectations:</w:t>
      </w:r>
    </w:p>
    <w:p w14:paraId="64DA2706" w14:textId="4C46AD63"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a willingness to examine how </w:t>
      </w:r>
      <w:r w:rsidR="002E5A1D">
        <w:rPr>
          <w:rFonts w:ascii="Arial" w:hAnsi="Arial" w:cs="Arial"/>
          <w:color w:val="000000" w:themeColor="text1"/>
          <w:sz w:val="22"/>
          <w:szCs w:val="22"/>
        </w:rPr>
        <w:t>their</w:t>
      </w:r>
      <w:r w:rsidRPr="00A836E0">
        <w:rPr>
          <w:rFonts w:ascii="Arial" w:hAnsi="Arial" w:cs="Arial"/>
          <w:color w:val="000000" w:themeColor="text1"/>
          <w:sz w:val="22"/>
          <w:szCs w:val="22"/>
        </w:rPr>
        <w:t xml:space="preserve"> values, attitudes, beliefs, emotions and past experiences affect thinking, behavior, and </w:t>
      </w:r>
      <w:proofErr w:type="gramStart"/>
      <w:r w:rsidRPr="00A836E0">
        <w:rPr>
          <w:rFonts w:ascii="Arial" w:hAnsi="Arial" w:cs="Arial"/>
          <w:color w:val="000000" w:themeColor="text1"/>
          <w:sz w:val="22"/>
          <w:szCs w:val="22"/>
        </w:rPr>
        <w:t>relationships;</w:t>
      </w:r>
      <w:proofErr w:type="gramEnd"/>
    </w:p>
    <w:p w14:paraId="201808EB"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Shows awareness of self and how one is perceived by </w:t>
      </w:r>
      <w:proofErr w:type="gramStart"/>
      <w:r w:rsidRPr="00A836E0">
        <w:rPr>
          <w:rFonts w:ascii="Arial" w:hAnsi="Arial" w:cs="Arial"/>
          <w:color w:val="000000" w:themeColor="text1"/>
          <w:sz w:val="22"/>
          <w:szCs w:val="22"/>
        </w:rPr>
        <w:t>others;</w:t>
      </w:r>
      <w:proofErr w:type="gramEnd"/>
    </w:p>
    <w:p w14:paraId="551ADCE3"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an awareness of one’s own personal </w:t>
      </w:r>
      <w:proofErr w:type="gramStart"/>
      <w:r w:rsidRPr="00A836E0">
        <w:rPr>
          <w:rFonts w:ascii="Arial" w:hAnsi="Arial" w:cs="Arial"/>
          <w:color w:val="000000" w:themeColor="text1"/>
          <w:sz w:val="22"/>
          <w:szCs w:val="22"/>
        </w:rPr>
        <w:t>limitations;</w:t>
      </w:r>
      <w:proofErr w:type="gramEnd"/>
    </w:p>
    <w:p w14:paraId="0298CF2E"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willingness to examine and change behavior when it interferes in working with clients, peers, faculty and </w:t>
      </w:r>
      <w:proofErr w:type="gramStart"/>
      <w:r w:rsidRPr="00A836E0">
        <w:rPr>
          <w:rFonts w:ascii="Arial" w:hAnsi="Arial" w:cs="Arial"/>
          <w:color w:val="000000" w:themeColor="text1"/>
          <w:sz w:val="22"/>
          <w:szCs w:val="22"/>
        </w:rPr>
        <w:t>supervisors;</w:t>
      </w:r>
      <w:proofErr w:type="gramEnd"/>
    </w:p>
    <w:p w14:paraId="3B50BB9A" w14:textId="77777777" w:rsidR="00913E19" w:rsidRPr="00A836E0" w:rsidRDefault="00913E19" w:rsidP="00AD414D">
      <w:pPr>
        <w:pStyle w:val="ListParagraph"/>
        <w:numPr>
          <w:ilvl w:val="0"/>
          <w:numId w:val="8"/>
        </w:numPr>
        <w:rPr>
          <w:rFonts w:ascii="Arial" w:hAnsi="Arial" w:cs="Arial"/>
          <w:color w:val="000000" w:themeColor="text1"/>
          <w:sz w:val="22"/>
          <w:szCs w:val="22"/>
        </w:rPr>
      </w:pPr>
      <w:proofErr w:type="gramStart"/>
      <w:r w:rsidRPr="00A836E0">
        <w:rPr>
          <w:rFonts w:ascii="Arial" w:hAnsi="Arial" w:cs="Arial"/>
          <w:color w:val="000000" w:themeColor="text1"/>
          <w:sz w:val="22"/>
          <w:szCs w:val="22"/>
        </w:rPr>
        <w:t>Uses</w:t>
      </w:r>
      <w:proofErr w:type="gramEnd"/>
      <w:r w:rsidRPr="00A836E0">
        <w:rPr>
          <w:rFonts w:ascii="Arial" w:hAnsi="Arial" w:cs="Arial"/>
          <w:color w:val="000000" w:themeColor="text1"/>
          <w:sz w:val="22"/>
          <w:szCs w:val="22"/>
        </w:rPr>
        <w:t xml:space="preserve"> self-disclosure </w:t>
      </w:r>
      <w:proofErr w:type="gramStart"/>
      <w:r w:rsidRPr="00A836E0">
        <w:rPr>
          <w:rFonts w:ascii="Arial" w:hAnsi="Arial" w:cs="Arial"/>
          <w:color w:val="000000" w:themeColor="text1"/>
          <w:sz w:val="22"/>
          <w:szCs w:val="22"/>
        </w:rPr>
        <w:t>appropriately;</w:t>
      </w:r>
      <w:proofErr w:type="gramEnd"/>
    </w:p>
    <w:p w14:paraId="2339DD03"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Able to engage in discussion and processing of uncomfortable </w:t>
      </w:r>
      <w:proofErr w:type="gramStart"/>
      <w:r w:rsidRPr="00A836E0">
        <w:rPr>
          <w:rFonts w:ascii="Arial" w:hAnsi="Arial" w:cs="Arial"/>
          <w:color w:val="000000" w:themeColor="text1"/>
          <w:sz w:val="22"/>
          <w:szCs w:val="22"/>
        </w:rPr>
        <w:t>topics;</w:t>
      </w:r>
      <w:proofErr w:type="gramEnd"/>
    </w:p>
    <w:p w14:paraId="7DE0934E"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Deals appropriately with issues that arouse </w:t>
      </w:r>
      <w:proofErr w:type="gramStart"/>
      <w:r w:rsidRPr="00A836E0">
        <w:rPr>
          <w:rFonts w:ascii="Arial" w:hAnsi="Arial" w:cs="Arial"/>
          <w:color w:val="000000" w:themeColor="text1"/>
          <w:sz w:val="22"/>
          <w:szCs w:val="22"/>
        </w:rPr>
        <w:t>emotions;</w:t>
      </w:r>
      <w:proofErr w:type="gramEnd"/>
    </w:p>
    <w:p w14:paraId="2B8001A9"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Understands the effect of one’s behavior on </w:t>
      </w:r>
      <w:proofErr w:type="gramStart"/>
      <w:r w:rsidRPr="00A836E0">
        <w:rPr>
          <w:rFonts w:ascii="Arial" w:hAnsi="Arial" w:cs="Arial"/>
          <w:color w:val="000000" w:themeColor="text1"/>
          <w:sz w:val="22"/>
          <w:szCs w:val="22"/>
        </w:rPr>
        <w:t>others;</w:t>
      </w:r>
      <w:proofErr w:type="gramEnd"/>
    </w:p>
    <w:p w14:paraId="68CC80A4"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Able to form and maintain positive working relationships with clients, peers, faculty and </w:t>
      </w:r>
      <w:proofErr w:type="gramStart"/>
      <w:r w:rsidRPr="00A836E0">
        <w:rPr>
          <w:rFonts w:ascii="Arial" w:hAnsi="Arial" w:cs="Arial"/>
          <w:color w:val="000000" w:themeColor="text1"/>
          <w:sz w:val="22"/>
          <w:szCs w:val="22"/>
        </w:rPr>
        <w:t>supervisors;</w:t>
      </w:r>
      <w:proofErr w:type="gramEnd"/>
    </w:p>
    <w:p w14:paraId="08700207"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ability to deal with current life stressors </w:t>
      </w:r>
      <w:proofErr w:type="gramStart"/>
      <w:r w:rsidRPr="00A836E0">
        <w:rPr>
          <w:rFonts w:ascii="Arial" w:hAnsi="Arial" w:cs="Arial"/>
          <w:color w:val="000000" w:themeColor="text1"/>
          <w:sz w:val="22"/>
          <w:szCs w:val="22"/>
        </w:rPr>
        <w:t>through the use of</w:t>
      </w:r>
      <w:proofErr w:type="gramEnd"/>
      <w:r w:rsidRPr="00A836E0">
        <w:rPr>
          <w:rFonts w:ascii="Arial" w:hAnsi="Arial" w:cs="Arial"/>
          <w:color w:val="000000" w:themeColor="text1"/>
          <w:sz w:val="22"/>
          <w:szCs w:val="22"/>
        </w:rPr>
        <w:t xml:space="preserve"> appropriate coping </w:t>
      </w:r>
      <w:proofErr w:type="gramStart"/>
      <w:r w:rsidRPr="00A836E0">
        <w:rPr>
          <w:rFonts w:ascii="Arial" w:hAnsi="Arial" w:cs="Arial"/>
          <w:color w:val="000000" w:themeColor="text1"/>
          <w:sz w:val="22"/>
          <w:szCs w:val="22"/>
        </w:rPr>
        <w:t>mechanisms;</w:t>
      </w:r>
      <w:proofErr w:type="gramEnd"/>
    </w:p>
    <w:p w14:paraId="4C0A6FFA" w14:textId="77777777" w:rsidR="00913E19" w:rsidRPr="00A836E0" w:rsidRDefault="00913E19" w:rsidP="00AD414D">
      <w:pPr>
        <w:pStyle w:val="ListParagraph"/>
        <w:numPr>
          <w:ilvl w:val="0"/>
          <w:numId w:val="8"/>
        </w:numPr>
        <w:rPr>
          <w:rFonts w:ascii="Arial" w:hAnsi="Arial" w:cs="Arial"/>
          <w:color w:val="000000" w:themeColor="text1"/>
          <w:sz w:val="22"/>
          <w:szCs w:val="22"/>
        </w:rPr>
      </w:pPr>
      <w:r w:rsidRPr="00A836E0">
        <w:rPr>
          <w:rFonts w:ascii="Arial" w:hAnsi="Arial" w:cs="Arial"/>
          <w:color w:val="000000" w:themeColor="text1"/>
          <w:sz w:val="22"/>
          <w:szCs w:val="22"/>
        </w:rPr>
        <w:t>Recognizes and handles stress effectively by using appropriate self-care and communicates needs for additional resources with supervisors and/or faculty.</w:t>
      </w:r>
    </w:p>
    <w:p w14:paraId="253A7B10" w14:textId="77777777" w:rsidR="002A4A38" w:rsidRPr="00A836E0" w:rsidRDefault="002A4A38" w:rsidP="00913E19">
      <w:pPr>
        <w:pStyle w:val="ListParagraph"/>
        <w:ind w:left="2880"/>
        <w:rPr>
          <w:color w:val="000000" w:themeColor="text1"/>
          <w:sz w:val="6"/>
          <w:szCs w:val="6"/>
        </w:rPr>
      </w:pPr>
    </w:p>
    <w:p w14:paraId="4DCBAD2A" w14:textId="77777777" w:rsidR="001339C3" w:rsidRPr="00A836E0" w:rsidRDefault="001339C3" w:rsidP="00437900">
      <w:pPr>
        <w:ind w:left="720" w:firstLine="720"/>
        <w:rPr>
          <w:rFonts w:ascii="Arial" w:hAnsi="Arial" w:cs="Arial"/>
          <w:color w:val="000000" w:themeColor="text1"/>
          <w:sz w:val="22"/>
          <w:szCs w:val="22"/>
        </w:rPr>
      </w:pPr>
    </w:p>
    <w:p w14:paraId="30039E74" w14:textId="77777777" w:rsidR="00913E19" w:rsidRPr="00A836E0" w:rsidRDefault="00913E19" w:rsidP="00437900">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Indicators of Concern:</w:t>
      </w:r>
    </w:p>
    <w:p w14:paraId="15E28A88" w14:textId="77777777" w:rsidR="00913E19" w:rsidRPr="00A836E0" w:rsidRDefault="00913E19"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examine how personal values, attitudes, beliefs, emotions and </w:t>
      </w:r>
      <w:proofErr w:type="gramStart"/>
      <w:r w:rsidRPr="00A836E0">
        <w:rPr>
          <w:rFonts w:ascii="Arial" w:hAnsi="Arial" w:cs="Arial"/>
          <w:color w:val="000000" w:themeColor="text1"/>
          <w:sz w:val="22"/>
          <w:szCs w:val="22"/>
        </w:rPr>
        <w:t>past experience</w:t>
      </w:r>
      <w:proofErr w:type="gramEnd"/>
      <w:r w:rsidRPr="00A836E0">
        <w:rPr>
          <w:rFonts w:ascii="Arial" w:hAnsi="Arial" w:cs="Arial"/>
          <w:color w:val="000000" w:themeColor="text1"/>
          <w:sz w:val="22"/>
          <w:szCs w:val="22"/>
        </w:rPr>
        <w:t xml:space="preserve"> impact current thinking, behavior, and </w:t>
      </w:r>
      <w:proofErr w:type="gramStart"/>
      <w:r w:rsidRPr="00A836E0">
        <w:rPr>
          <w:rFonts w:ascii="Arial" w:hAnsi="Arial" w:cs="Arial"/>
          <w:color w:val="000000" w:themeColor="text1"/>
          <w:sz w:val="22"/>
          <w:szCs w:val="22"/>
        </w:rPr>
        <w:t>relationships;</w:t>
      </w:r>
      <w:proofErr w:type="gramEnd"/>
    </w:p>
    <w:p w14:paraId="2EE93456" w14:textId="77777777" w:rsidR="00913E19" w:rsidRPr="00A836E0" w:rsidRDefault="00913E19"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Uses self-disclosure </w:t>
      </w:r>
      <w:proofErr w:type="gramStart"/>
      <w:r w:rsidRPr="00A836E0">
        <w:rPr>
          <w:rFonts w:ascii="Arial" w:hAnsi="Arial" w:cs="Arial"/>
          <w:color w:val="000000" w:themeColor="text1"/>
          <w:sz w:val="22"/>
          <w:szCs w:val="22"/>
        </w:rPr>
        <w:t>inappropriately;</w:t>
      </w:r>
      <w:proofErr w:type="gramEnd"/>
    </w:p>
    <w:p w14:paraId="4389922C" w14:textId="2086A14C" w:rsidR="00913E19" w:rsidRPr="00A836E0" w:rsidRDefault="00913E19"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Inability to work through unresolved person</w:t>
      </w:r>
      <w:r w:rsidR="00D448C5">
        <w:rPr>
          <w:rFonts w:ascii="Arial" w:hAnsi="Arial" w:cs="Arial"/>
          <w:color w:val="000000" w:themeColor="text1"/>
          <w:sz w:val="22"/>
          <w:szCs w:val="22"/>
        </w:rPr>
        <w:t>al</w:t>
      </w:r>
      <w:r w:rsidRPr="00A836E0">
        <w:rPr>
          <w:rFonts w:ascii="Arial" w:hAnsi="Arial" w:cs="Arial"/>
          <w:color w:val="000000" w:themeColor="text1"/>
          <w:sz w:val="22"/>
          <w:szCs w:val="22"/>
        </w:rPr>
        <w:t xml:space="preserve"> </w:t>
      </w:r>
      <w:proofErr w:type="gramStart"/>
      <w:r w:rsidRPr="00A836E0">
        <w:rPr>
          <w:rFonts w:ascii="Arial" w:hAnsi="Arial" w:cs="Arial"/>
          <w:color w:val="000000" w:themeColor="text1"/>
          <w:sz w:val="22"/>
          <w:szCs w:val="22"/>
        </w:rPr>
        <w:t>issues;</w:t>
      </w:r>
      <w:proofErr w:type="gramEnd"/>
    </w:p>
    <w:p w14:paraId="0FB96E0A" w14:textId="77777777" w:rsidR="00913E19" w:rsidRPr="00A836E0" w:rsidRDefault="00913E19"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control emotional </w:t>
      </w:r>
      <w:proofErr w:type="gramStart"/>
      <w:r w:rsidRPr="00A836E0">
        <w:rPr>
          <w:rFonts w:ascii="Arial" w:hAnsi="Arial" w:cs="Arial"/>
          <w:color w:val="000000" w:themeColor="text1"/>
          <w:sz w:val="22"/>
          <w:szCs w:val="22"/>
        </w:rPr>
        <w:t>reactions;</w:t>
      </w:r>
      <w:proofErr w:type="gramEnd"/>
    </w:p>
    <w:p w14:paraId="57BF371E" w14:textId="09380DA9" w:rsidR="00913E19" w:rsidRPr="00A836E0" w:rsidRDefault="00913E19"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behavior consistent with impairment </w:t>
      </w:r>
      <w:proofErr w:type="gramStart"/>
      <w:r w:rsidRPr="00A836E0">
        <w:rPr>
          <w:rFonts w:ascii="Arial" w:hAnsi="Arial" w:cs="Arial"/>
          <w:color w:val="000000" w:themeColor="text1"/>
          <w:sz w:val="22"/>
          <w:szCs w:val="22"/>
        </w:rPr>
        <w:t>as a result of</w:t>
      </w:r>
      <w:proofErr w:type="gramEnd"/>
      <w:r w:rsidRPr="00A836E0">
        <w:rPr>
          <w:rFonts w:ascii="Arial" w:hAnsi="Arial" w:cs="Arial"/>
          <w:color w:val="000000" w:themeColor="text1"/>
          <w:sz w:val="22"/>
          <w:szCs w:val="22"/>
        </w:rPr>
        <w:t xml:space="preserve"> using </w:t>
      </w:r>
      <w:proofErr w:type="gramStart"/>
      <w:r w:rsidR="00D448C5">
        <w:rPr>
          <w:rFonts w:ascii="Arial" w:hAnsi="Arial" w:cs="Arial"/>
          <w:color w:val="000000" w:themeColor="text1"/>
          <w:sz w:val="22"/>
          <w:szCs w:val="22"/>
        </w:rPr>
        <w:t>substances;</w:t>
      </w:r>
      <w:proofErr w:type="gramEnd"/>
    </w:p>
    <w:p w14:paraId="5DB270A9" w14:textId="47AE4170" w:rsidR="00913E19" w:rsidRPr="00A836E0" w:rsidRDefault="00B442D2"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emotional problems that interfere with </w:t>
      </w:r>
      <w:r w:rsidR="002E5A1D">
        <w:rPr>
          <w:rFonts w:ascii="Arial" w:hAnsi="Arial" w:cs="Arial"/>
          <w:color w:val="000000" w:themeColor="text1"/>
          <w:sz w:val="22"/>
          <w:szCs w:val="22"/>
        </w:rPr>
        <w:t>their</w:t>
      </w:r>
      <w:r w:rsidRPr="00A836E0">
        <w:rPr>
          <w:rFonts w:ascii="Arial" w:hAnsi="Arial" w:cs="Arial"/>
          <w:color w:val="000000" w:themeColor="text1"/>
          <w:sz w:val="22"/>
          <w:szCs w:val="22"/>
        </w:rPr>
        <w:t xml:space="preserve"> ability to work effectively with clients, peers, faculty or </w:t>
      </w:r>
      <w:proofErr w:type="gramStart"/>
      <w:r w:rsidRPr="00A836E0">
        <w:rPr>
          <w:rFonts w:ascii="Arial" w:hAnsi="Arial" w:cs="Arial"/>
          <w:color w:val="000000" w:themeColor="text1"/>
          <w:sz w:val="22"/>
          <w:szCs w:val="22"/>
        </w:rPr>
        <w:t>supervisors;</w:t>
      </w:r>
      <w:proofErr w:type="gramEnd"/>
    </w:p>
    <w:p w14:paraId="2198D96A" w14:textId="77777777" w:rsidR="00B442D2" w:rsidRPr="00A836E0" w:rsidRDefault="00B442D2"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lastRenderedPageBreak/>
        <w:t xml:space="preserve">Makes verbal threats to clients, peers, faculty or </w:t>
      </w:r>
      <w:proofErr w:type="gramStart"/>
      <w:r w:rsidRPr="00A836E0">
        <w:rPr>
          <w:rFonts w:ascii="Arial" w:hAnsi="Arial" w:cs="Arial"/>
          <w:color w:val="000000" w:themeColor="text1"/>
          <w:sz w:val="22"/>
          <w:szCs w:val="22"/>
        </w:rPr>
        <w:t>supervisors;</w:t>
      </w:r>
      <w:proofErr w:type="gramEnd"/>
    </w:p>
    <w:p w14:paraId="7FD97F10" w14:textId="77777777" w:rsidR="00B442D2" w:rsidRPr="00A836E0" w:rsidRDefault="00B442D2"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impaired judgment, decision-making, or problem solving </w:t>
      </w:r>
      <w:proofErr w:type="gramStart"/>
      <w:r w:rsidRPr="00A836E0">
        <w:rPr>
          <w:rFonts w:ascii="Arial" w:hAnsi="Arial" w:cs="Arial"/>
          <w:color w:val="000000" w:themeColor="text1"/>
          <w:sz w:val="22"/>
          <w:szCs w:val="22"/>
        </w:rPr>
        <w:t>skills;</w:t>
      </w:r>
      <w:proofErr w:type="gramEnd"/>
    </w:p>
    <w:p w14:paraId="55EC748F" w14:textId="77777777" w:rsidR="00B442D2" w:rsidRPr="00C47A37" w:rsidRDefault="00B442D2" w:rsidP="00AD414D">
      <w:pPr>
        <w:pStyle w:val="ListParagraph"/>
        <w:numPr>
          <w:ilvl w:val="0"/>
          <w:numId w:val="9"/>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form effective relationships with clients, peers, faculty or </w:t>
      </w:r>
      <w:r w:rsidRPr="00C47A37">
        <w:rPr>
          <w:rFonts w:ascii="Arial" w:hAnsi="Arial" w:cs="Arial"/>
          <w:color w:val="000000" w:themeColor="text1"/>
          <w:sz w:val="22"/>
          <w:szCs w:val="22"/>
        </w:rPr>
        <w:t>supervisors.</w:t>
      </w:r>
    </w:p>
    <w:p w14:paraId="6B407394" w14:textId="77777777" w:rsidR="00B442D2" w:rsidRPr="00CE2B5B" w:rsidRDefault="00B442D2" w:rsidP="00B442D2">
      <w:pPr>
        <w:rPr>
          <w:rFonts w:ascii="Arial" w:hAnsi="Arial" w:cs="Arial"/>
          <w:color w:val="000000" w:themeColor="text1"/>
          <w:sz w:val="22"/>
          <w:szCs w:val="22"/>
        </w:rPr>
      </w:pPr>
    </w:p>
    <w:p w14:paraId="229EE89B" w14:textId="5964E4ED" w:rsidR="00B442D2" w:rsidRPr="000F7625" w:rsidRDefault="00B442D2" w:rsidP="000F7625">
      <w:pPr>
        <w:pStyle w:val="Heading3"/>
        <w:rPr>
          <w:rStyle w:val="SubtleReference"/>
          <w:smallCaps w:val="0"/>
          <w:color w:val="000000" w:themeColor="text1"/>
        </w:rPr>
      </w:pPr>
      <w:bookmarkStart w:id="98" w:name="_Toc202963522"/>
      <w:bookmarkStart w:id="99" w:name="_Toc202964882"/>
      <w:r w:rsidRPr="000F7625">
        <w:rPr>
          <w:rStyle w:val="SubtleReference"/>
          <w:smallCaps w:val="0"/>
          <w:color w:val="000000" w:themeColor="text1"/>
        </w:rPr>
        <w:t>Ethical Conduct</w:t>
      </w:r>
      <w:bookmarkEnd w:id="98"/>
      <w:bookmarkEnd w:id="99"/>
    </w:p>
    <w:p w14:paraId="4910C7ED" w14:textId="7EBCDE0B" w:rsidR="00734E44" w:rsidRPr="00C47A37" w:rsidRDefault="00B442D2" w:rsidP="000E0DE8">
      <w:pPr>
        <w:ind w:left="720"/>
        <w:rPr>
          <w:rFonts w:ascii="Arial" w:hAnsi="Arial" w:cs="Arial"/>
          <w:i/>
          <w:color w:val="000000" w:themeColor="text1"/>
          <w:sz w:val="22"/>
          <w:szCs w:val="22"/>
        </w:rPr>
      </w:pPr>
      <w:r w:rsidRPr="00C47A37">
        <w:rPr>
          <w:rFonts w:ascii="Arial" w:hAnsi="Arial" w:cs="Arial"/>
          <w:color w:val="000000" w:themeColor="text1"/>
          <w:sz w:val="22"/>
          <w:szCs w:val="22"/>
        </w:rPr>
        <w:t xml:space="preserve">Students must exhibit a strong commitment to the goals of social work and to the ethical standards of the profession, as specified in the </w:t>
      </w:r>
      <w:r w:rsidRPr="00C47A37">
        <w:rPr>
          <w:rFonts w:ascii="Arial" w:hAnsi="Arial" w:cs="Arial"/>
          <w:i/>
          <w:color w:val="000000" w:themeColor="text1"/>
          <w:sz w:val="22"/>
          <w:szCs w:val="22"/>
        </w:rPr>
        <w:t>NASW Code of Ethics.</w:t>
      </w:r>
    </w:p>
    <w:p w14:paraId="69297B5F" w14:textId="77777777" w:rsidR="00B442D2" w:rsidRPr="00C47A37" w:rsidRDefault="00B442D2" w:rsidP="00437900">
      <w:pPr>
        <w:ind w:left="720" w:firstLine="720"/>
        <w:rPr>
          <w:rFonts w:ascii="Arial" w:hAnsi="Arial" w:cs="Arial"/>
          <w:color w:val="000000" w:themeColor="text1"/>
          <w:sz w:val="22"/>
          <w:szCs w:val="22"/>
        </w:rPr>
      </w:pPr>
      <w:r w:rsidRPr="00C47A37">
        <w:rPr>
          <w:rFonts w:ascii="Arial" w:hAnsi="Arial" w:cs="Arial"/>
          <w:color w:val="000000" w:themeColor="text1"/>
          <w:sz w:val="22"/>
          <w:szCs w:val="22"/>
        </w:rPr>
        <w:t>Expectations:</w:t>
      </w:r>
    </w:p>
    <w:p w14:paraId="776EE6C4" w14:textId="352CDDE1" w:rsidR="00B442D2" w:rsidRPr="00A836E0" w:rsidRDefault="00B442D2" w:rsidP="00AD414D">
      <w:pPr>
        <w:pStyle w:val="ListParagraph"/>
        <w:numPr>
          <w:ilvl w:val="0"/>
          <w:numId w:val="10"/>
        </w:numPr>
        <w:rPr>
          <w:rFonts w:ascii="Arial" w:hAnsi="Arial" w:cs="Arial"/>
          <w:color w:val="000000" w:themeColor="text1"/>
          <w:sz w:val="22"/>
          <w:szCs w:val="22"/>
        </w:rPr>
      </w:pPr>
      <w:r w:rsidRPr="00C47A37">
        <w:rPr>
          <w:rFonts w:ascii="Arial" w:hAnsi="Arial" w:cs="Arial"/>
          <w:color w:val="000000" w:themeColor="text1"/>
          <w:sz w:val="22"/>
          <w:szCs w:val="22"/>
        </w:rPr>
        <w:t xml:space="preserve">Students must adhere to the </w:t>
      </w:r>
      <w:r w:rsidRPr="00C47A37">
        <w:rPr>
          <w:rFonts w:ascii="Arial" w:hAnsi="Arial" w:cs="Arial"/>
          <w:i/>
          <w:color w:val="000000" w:themeColor="text1"/>
          <w:sz w:val="22"/>
          <w:szCs w:val="22"/>
        </w:rPr>
        <w:t xml:space="preserve">NASW Code of Ethics </w:t>
      </w:r>
      <w:r w:rsidRPr="00C47A37">
        <w:rPr>
          <w:rFonts w:ascii="Arial" w:hAnsi="Arial" w:cs="Arial"/>
          <w:color w:val="000000" w:themeColor="text1"/>
          <w:sz w:val="22"/>
          <w:szCs w:val="22"/>
        </w:rPr>
        <w:t>(</w:t>
      </w:r>
      <w:hyperlink r:id="rId47" w:history="1">
        <w:r w:rsidR="00C47A37" w:rsidRPr="00AC6410">
          <w:rPr>
            <w:rStyle w:val="Hyperlink"/>
            <w:rFonts w:ascii="Arial" w:hAnsi="Arial" w:cs="Arial"/>
            <w:sz w:val="22"/>
            <w:szCs w:val="22"/>
          </w:rPr>
          <w:t>https://www.socialworkers.org/About/Ethics/Code-of-Ethics/Code-of-Ethics-English</w:t>
        </w:r>
      </w:hyperlink>
      <w:r w:rsidR="00C47A37">
        <w:rPr>
          <w:rFonts w:ascii="Arial" w:hAnsi="Arial" w:cs="Arial"/>
          <w:color w:val="000000" w:themeColor="text1"/>
          <w:sz w:val="22"/>
          <w:szCs w:val="22"/>
        </w:rPr>
        <w:t>)</w:t>
      </w:r>
    </w:p>
    <w:p w14:paraId="7497E5AF" w14:textId="3B76E23E" w:rsidR="00B442D2" w:rsidRPr="00A836E0" w:rsidRDefault="00734E44" w:rsidP="00AD414D">
      <w:pPr>
        <w:pStyle w:val="ListParagraph"/>
        <w:numPr>
          <w:ilvl w:val="0"/>
          <w:numId w:val="10"/>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commitment to the Core Values of Social </w:t>
      </w:r>
      <w:proofErr w:type="gramStart"/>
      <w:r w:rsidRPr="00A836E0">
        <w:rPr>
          <w:rFonts w:ascii="Arial" w:hAnsi="Arial" w:cs="Arial"/>
          <w:color w:val="000000" w:themeColor="text1"/>
          <w:sz w:val="22"/>
          <w:szCs w:val="22"/>
        </w:rPr>
        <w:t>W</w:t>
      </w:r>
      <w:r w:rsidR="00B442D2" w:rsidRPr="00A836E0">
        <w:rPr>
          <w:rFonts w:ascii="Arial" w:hAnsi="Arial" w:cs="Arial"/>
          <w:color w:val="000000" w:themeColor="text1"/>
          <w:sz w:val="22"/>
          <w:szCs w:val="22"/>
        </w:rPr>
        <w:t>ork;</w:t>
      </w:r>
      <w:proofErr w:type="gramEnd"/>
    </w:p>
    <w:p w14:paraId="02536DC7" w14:textId="77777777" w:rsidR="00B442D2" w:rsidRPr="00A836E0" w:rsidRDefault="00B442D2" w:rsidP="00AD414D">
      <w:pPr>
        <w:pStyle w:val="ListParagraph"/>
        <w:numPr>
          <w:ilvl w:val="0"/>
          <w:numId w:val="10"/>
        </w:numPr>
        <w:rPr>
          <w:rFonts w:ascii="Arial" w:hAnsi="Arial" w:cs="Arial"/>
          <w:color w:val="000000" w:themeColor="text1"/>
          <w:sz w:val="22"/>
          <w:szCs w:val="22"/>
        </w:rPr>
      </w:pPr>
      <w:r w:rsidRPr="00A836E0">
        <w:rPr>
          <w:rFonts w:ascii="Arial" w:hAnsi="Arial" w:cs="Arial"/>
          <w:color w:val="000000" w:themeColor="text1"/>
          <w:sz w:val="22"/>
          <w:szCs w:val="22"/>
        </w:rPr>
        <w:t>Students must maintain</w:t>
      </w:r>
      <w:r w:rsidR="00B64A66" w:rsidRPr="00A836E0">
        <w:rPr>
          <w:rFonts w:ascii="Arial" w:hAnsi="Arial" w:cs="Arial"/>
          <w:color w:val="000000" w:themeColor="text1"/>
          <w:sz w:val="22"/>
          <w:szCs w:val="22"/>
        </w:rPr>
        <w:t xml:space="preserve"> confidentiality as it relates </w:t>
      </w:r>
      <w:proofErr w:type="gramStart"/>
      <w:r w:rsidR="00B64A66" w:rsidRPr="00A836E0">
        <w:rPr>
          <w:rFonts w:ascii="Arial" w:hAnsi="Arial" w:cs="Arial"/>
          <w:color w:val="000000" w:themeColor="text1"/>
          <w:sz w:val="22"/>
          <w:szCs w:val="22"/>
        </w:rPr>
        <w:t>to,</w:t>
      </w:r>
      <w:proofErr w:type="gramEnd"/>
      <w:r w:rsidR="00B64A66" w:rsidRPr="00A836E0">
        <w:rPr>
          <w:rFonts w:ascii="Arial" w:hAnsi="Arial" w:cs="Arial"/>
          <w:color w:val="000000" w:themeColor="text1"/>
          <w:sz w:val="22"/>
          <w:szCs w:val="22"/>
        </w:rPr>
        <w:t xml:space="preserve"> classroom activities, field placement and community </w:t>
      </w:r>
      <w:proofErr w:type="gramStart"/>
      <w:r w:rsidR="00B64A66" w:rsidRPr="00A836E0">
        <w:rPr>
          <w:rFonts w:ascii="Arial" w:hAnsi="Arial" w:cs="Arial"/>
          <w:color w:val="000000" w:themeColor="text1"/>
          <w:sz w:val="22"/>
          <w:szCs w:val="22"/>
        </w:rPr>
        <w:t>activities;</w:t>
      </w:r>
      <w:proofErr w:type="gramEnd"/>
    </w:p>
    <w:p w14:paraId="55A720DE" w14:textId="77777777" w:rsidR="00B64A66" w:rsidRPr="00A836E0" w:rsidRDefault="00B64A66" w:rsidP="00AD414D">
      <w:pPr>
        <w:pStyle w:val="ListParagraph"/>
        <w:numPr>
          <w:ilvl w:val="0"/>
          <w:numId w:val="10"/>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Demonstrates honesty and integrity by being truthful about background, experiences, and qualifications; doing one’s own work; giving credit for the ideas of others; and providing proper citation of source </w:t>
      </w:r>
      <w:proofErr w:type="gramStart"/>
      <w:r w:rsidRPr="00A836E0">
        <w:rPr>
          <w:rFonts w:ascii="Arial" w:hAnsi="Arial" w:cs="Arial"/>
          <w:color w:val="000000" w:themeColor="text1"/>
          <w:sz w:val="22"/>
          <w:szCs w:val="22"/>
        </w:rPr>
        <w:t>material;</w:t>
      </w:r>
      <w:proofErr w:type="gramEnd"/>
    </w:p>
    <w:p w14:paraId="07A4B9A0" w14:textId="77777777" w:rsidR="00B64A66" w:rsidRPr="00A836E0" w:rsidRDefault="00B64A66" w:rsidP="00AD414D">
      <w:pPr>
        <w:pStyle w:val="ListParagraph"/>
        <w:numPr>
          <w:ilvl w:val="0"/>
          <w:numId w:val="10"/>
        </w:numPr>
        <w:rPr>
          <w:rFonts w:ascii="Arial" w:hAnsi="Arial" w:cs="Arial"/>
          <w:color w:val="000000" w:themeColor="text1"/>
          <w:sz w:val="22"/>
          <w:szCs w:val="22"/>
        </w:rPr>
      </w:pPr>
      <w:r w:rsidRPr="00A836E0">
        <w:rPr>
          <w:rFonts w:ascii="Arial" w:hAnsi="Arial" w:cs="Arial"/>
          <w:color w:val="000000" w:themeColor="text1"/>
          <w:sz w:val="22"/>
          <w:szCs w:val="22"/>
        </w:rPr>
        <w:t xml:space="preserve">Demonstration of respect for the rights of others and the right to </w:t>
      </w:r>
      <w:proofErr w:type="gramStart"/>
      <w:r w:rsidRPr="00A836E0">
        <w:rPr>
          <w:rFonts w:ascii="Arial" w:hAnsi="Arial" w:cs="Arial"/>
          <w:color w:val="000000" w:themeColor="text1"/>
          <w:sz w:val="22"/>
          <w:szCs w:val="22"/>
        </w:rPr>
        <w:t>self-determination;</w:t>
      </w:r>
      <w:proofErr w:type="gramEnd"/>
    </w:p>
    <w:p w14:paraId="5571D27D" w14:textId="77777777" w:rsidR="00B64A66" w:rsidRPr="00A836E0" w:rsidRDefault="00B64A66" w:rsidP="00AD414D">
      <w:pPr>
        <w:pStyle w:val="ListParagraph"/>
        <w:numPr>
          <w:ilvl w:val="0"/>
          <w:numId w:val="10"/>
        </w:numPr>
        <w:rPr>
          <w:rFonts w:ascii="Arial" w:hAnsi="Arial" w:cs="Arial"/>
          <w:color w:val="000000" w:themeColor="text1"/>
          <w:sz w:val="22"/>
          <w:szCs w:val="22"/>
        </w:rPr>
      </w:pPr>
      <w:r w:rsidRPr="00A836E0">
        <w:rPr>
          <w:rFonts w:ascii="Arial" w:hAnsi="Arial" w:cs="Arial"/>
          <w:color w:val="000000" w:themeColor="text1"/>
          <w:sz w:val="22"/>
          <w:szCs w:val="22"/>
        </w:rPr>
        <w:t>Demonstration of clear, appropriate, and culturally sensitive boundaries. Does not sexually harass others; make verbal or physical threats; become involved in sexual relations with clients, supervisors, or faculty; abuse others in physical, emotional, verbal, or sexual ways; or participate in dual relationships where conflicts of interest may exist.</w:t>
      </w:r>
    </w:p>
    <w:p w14:paraId="23D2AD0F" w14:textId="77777777" w:rsidR="00734E44" w:rsidRPr="00A836E0" w:rsidRDefault="00734E44" w:rsidP="00437900">
      <w:pPr>
        <w:ind w:left="720" w:firstLine="720"/>
        <w:rPr>
          <w:color w:val="000000" w:themeColor="text1"/>
          <w:sz w:val="10"/>
          <w:szCs w:val="10"/>
        </w:rPr>
      </w:pPr>
    </w:p>
    <w:p w14:paraId="0AA4FB6D" w14:textId="77777777" w:rsidR="00B64A66" w:rsidRPr="00A836E0" w:rsidRDefault="00B64A66" w:rsidP="00437900">
      <w:pPr>
        <w:ind w:left="720" w:firstLine="720"/>
        <w:rPr>
          <w:rFonts w:ascii="Arial" w:hAnsi="Arial" w:cs="Arial"/>
          <w:color w:val="000000" w:themeColor="text1"/>
          <w:sz w:val="22"/>
          <w:szCs w:val="22"/>
        </w:rPr>
      </w:pPr>
      <w:r w:rsidRPr="00A836E0">
        <w:rPr>
          <w:rFonts w:ascii="Arial" w:hAnsi="Arial" w:cs="Arial"/>
          <w:color w:val="000000" w:themeColor="text1"/>
          <w:sz w:val="22"/>
          <w:szCs w:val="22"/>
        </w:rPr>
        <w:t>Indicators of Concern:</w:t>
      </w:r>
    </w:p>
    <w:p w14:paraId="764E3B4B" w14:textId="77777777" w:rsidR="00B64A66" w:rsidRPr="00A836E0" w:rsidRDefault="00B64A66"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 xml:space="preserve">Violating the </w:t>
      </w:r>
      <w:r w:rsidRPr="00A836E0">
        <w:rPr>
          <w:rFonts w:ascii="Arial" w:hAnsi="Arial" w:cs="Arial"/>
          <w:i/>
          <w:color w:val="000000" w:themeColor="text1"/>
          <w:sz w:val="22"/>
          <w:szCs w:val="22"/>
        </w:rPr>
        <w:t xml:space="preserve">NASW Code of </w:t>
      </w:r>
      <w:proofErr w:type="gramStart"/>
      <w:r w:rsidRPr="00A836E0">
        <w:rPr>
          <w:rFonts w:ascii="Arial" w:hAnsi="Arial" w:cs="Arial"/>
          <w:i/>
          <w:color w:val="000000" w:themeColor="text1"/>
          <w:sz w:val="22"/>
          <w:szCs w:val="22"/>
        </w:rPr>
        <w:t>Ethics</w:t>
      </w:r>
      <w:r w:rsidR="002D7A8F" w:rsidRPr="00A836E0">
        <w:rPr>
          <w:rFonts w:ascii="Arial" w:hAnsi="Arial" w:cs="Arial"/>
          <w:i/>
          <w:color w:val="000000" w:themeColor="text1"/>
          <w:sz w:val="22"/>
          <w:szCs w:val="22"/>
        </w:rPr>
        <w:t>;</w:t>
      </w:r>
      <w:proofErr w:type="gramEnd"/>
    </w:p>
    <w:p w14:paraId="32459D04" w14:textId="77777777" w:rsidR="00B64A66" w:rsidRPr="00A836E0" w:rsidRDefault="00D03737"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make a commitment to the Core Values of Social </w:t>
      </w:r>
      <w:proofErr w:type="gramStart"/>
      <w:r w:rsidRPr="00A836E0">
        <w:rPr>
          <w:rFonts w:ascii="Arial" w:hAnsi="Arial" w:cs="Arial"/>
          <w:color w:val="000000" w:themeColor="text1"/>
          <w:sz w:val="22"/>
          <w:szCs w:val="22"/>
        </w:rPr>
        <w:t>Work;</w:t>
      </w:r>
      <w:proofErr w:type="gramEnd"/>
    </w:p>
    <w:p w14:paraId="33A5642B" w14:textId="77777777" w:rsidR="00D03737" w:rsidRPr="00A836E0" w:rsidRDefault="00D03737"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 xml:space="preserve">Inability to maintain </w:t>
      </w:r>
      <w:proofErr w:type="gramStart"/>
      <w:r w:rsidRPr="00A836E0">
        <w:rPr>
          <w:rFonts w:ascii="Arial" w:hAnsi="Arial" w:cs="Arial"/>
          <w:color w:val="000000" w:themeColor="text1"/>
          <w:sz w:val="22"/>
          <w:szCs w:val="22"/>
        </w:rPr>
        <w:t>confidentiality;</w:t>
      </w:r>
      <w:proofErr w:type="gramEnd"/>
      <w:r w:rsidRPr="00A836E0">
        <w:rPr>
          <w:rFonts w:ascii="Arial" w:hAnsi="Arial" w:cs="Arial"/>
          <w:color w:val="000000" w:themeColor="text1"/>
          <w:sz w:val="22"/>
          <w:szCs w:val="22"/>
        </w:rPr>
        <w:t xml:space="preserve"> </w:t>
      </w:r>
    </w:p>
    <w:p w14:paraId="6B00848F" w14:textId="77777777" w:rsidR="00D03737" w:rsidRPr="00A836E0" w:rsidRDefault="00D03737"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 xml:space="preserve">Breach in honesty and </w:t>
      </w:r>
      <w:proofErr w:type="gramStart"/>
      <w:r w:rsidRPr="00A836E0">
        <w:rPr>
          <w:rFonts w:ascii="Arial" w:hAnsi="Arial" w:cs="Arial"/>
          <w:color w:val="000000" w:themeColor="text1"/>
          <w:sz w:val="22"/>
          <w:szCs w:val="22"/>
        </w:rPr>
        <w:t>integrity;</w:t>
      </w:r>
      <w:proofErr w:type="gramEnd"/>
    </w:p>
    <w:p w14:paraId="0DEA51F8" w14:textId="77777777" w:rsidR="00D03737" w:rsidRPr="00A836E0" w:rsidRDefault="00D03737"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 xml:space="preserve">Disrespecting others and their right to </w:t>
      </w:r>
      <w:proofErr w:type="gramStart"/>
      <w:r w:rsidRPr="00A836E0">
        <w:rPr>
          <w:rFonts w:ascii="Arial" w:hAnsi="Arial" w:cs="Arial"/>
          <w:color w:val="000000" w:themeColor="text1"/>
          <w:sz w:val="22"/>
          <w:szCs w:val="22"/>
        </w:rPr>
        <w:t>self-determination;</w:t>
      </w:r>
      <w:proofErr w:type="gramEnd"/>
    </w:p>
    <w:p w14:paraId="71575FD9" w14:textId="77777777" w:rsidR="00D03737" w:rsidRPr="00A836E0" w:rsidRDefault="00D03737" w:rsidP="00AD414D">
      <w:pPr>
        <w:pStyle w:val="ListParagraph"/>
        <w:numPr>
          <w:ilvl w:val="0"/>
          <w:numId w:val="11"/>
        </w:numPr>
        <w:rPr>
          <w:rFonts w:ascii="Arial" w:hAnsi="Arial" w:cs="Arial"/>
          <w:color w:val="000000" w:themeColor="text1"/>
          <w:sz w:val="22"/>
          <w:szCs w:val="22"/>
        </w:rPr>
      </w:pPr>
      <w:r w:rsidRPr="00A836E0">
        <w:rPr>
          <w:rFonts w:ascii="Arial" w:hAnsi="Arial" w:cs="Arial"/>
          <w:color w:val="000000" w:themeColor="text1"/>
          <w:sz w:val="22"/>
          <w:szCs w:val="22"/>
        </w:rPr>
        <w:t>Inability to maintain appropriate, professional boundaries.</w:t>
      </w:r>
    </w:p>
    <w:p w14:paraId="3E07ECDE" w14:textId="77777777" w:rsidR="00605B59" w:rsidRPr="00A836E0" w:rsidRDefault="00605B59" w:rsidP="00605B59">
      <w:pPr>
        <w:tabs>
          <w:tab w:val="left" w:pos="-1200"/>
          <w:tab w:val="left" w:pos="-720"/>
          <w:tab w:val="left" w:pos="0"/>
          <w:tab w:val="left" w:pos="720"/>
          <w:tab w:val="left" w:pos="1710"/>
        </w:tabs>
        <w:rPr>
          <w:b/>
          <w:color w:val="000000" w:themeColor="text1"/>
        </w:rPr>
      </w:pPr>
    </w:p>
    <w:p w14:paraId="48E67A82" w14:textId="2D35D231" w:rsidR="00605B59" w:rsidRDefault="00605B59" w:rsidP="007E6BCB">
      <w:pPr>
        <w:pStyle w:val="Heading2"/>
      </w:pPr>
      <w:bookmarkStart w:id="100" w:name="_Toc202963523"/>
      <w:bookmarkStart w:id="101" w:name="_Toc202964883"/>
      <w:r w:rsidRPr="007E6BCB">
        <w:t xml:space="preserve">Denial of Admission and/or Termination from the </w:t>
      </w:r>
      <w:r w:rsidR="003C6C96">
        <w:t xml:space="preserve">MSW </w:t>
      </w:r>
      <w:r w:rsidRPr="007E6BCB">
        <w:t>Program</w:t>
      </w:r>
      <w:bookmarkEnd w:id="100"/>
      <w:bookmarkEnd w:id="101"/>
    </w:p>
    <w:p w14:paraId="6A6A84B4" w14:textId="77777777" w:rsidR="00B86D5E" w:rsidRPr="00B86D5E" w:rsidRDefault="00B86D5E" w:rsidP="00454815"/>
    <w:p w14:paraId="4CF69861" w14:textId="7EB36502" w:rsidR="00605B59" w:rsidRPr="00A836E0" w:rsidRDefault="00605B59" w:rsidP="00605B59">
      <w:pPr>
        <w:tabs>
          <w:tab w:val="left" w:pos="270"/>
        </w:tabs>
        <w:rPr>
          <w:rFonts w:ascii="Arial" w:hAnsi="Arial" w:cs="Arial"/>
          <w:color w:val="000000" w:themeColor="text1"/>
          <w:sz w:val="22"/>
          <w:szCs w:val="22"/>
        </w:rPr>
      </w:pPr>
      <w:r w:rsidRPr="00A836E0">
        <w:rPr>
          <w:rFonts w:ascii="Arial" w:hAnsi="Arial" w:cs="Arial"/>
          <w:color w:val="000000" w:themeColor="text1"/>
          <w:sz w:val="22"/>
          <w:szCs w:val="22"/>
        </w:rPr>
        <w:t xml:space="preserve">Students may be denied admission or </w:t>
      </w:r>
      <w:r w:rsidRPr="00A836E0">
        <w:rPr>
          <w:rFonts w:ascii="Arial" w:hAnsi="Arial" w:cs="Arial"/>
          <w:b/>
          <w:color w:val="000000" w:themeColor="text1"/>
          <w:sz w:val="22"/>
          <w:szCs w:val="22"/>
          <w:u w:val="single"/>
        </w:rPr>
        <w:t>terminated</w:t>
      </w:r>
      <w:r w:rsidRPr="00A836E0">
        <w:rPr>
          <w:rFonts w:ascii="Arial" w:hAnsi="Arial" w:cs="Arial"/>
          <w:color w:val="000000" w:themeColor="text1"/>
          <w:sz w:val="22"/>
          <w:szCs w:val="22"/>
        </w:rPr>
        <w:t xml:space="preserve"> from the MSW Program at any time for, but not necessarily limited to, any of the follo</w:t>
      </w:r>
      <w:r w:rsidR="004E275F" w:rsidRPr="00A836E0">
        <w:rPr>
          <w:rFonts w:ascii="Arial" w:hAnsi="Arial" w:cs="Arial"/>
          <w:color w:val="000000" w:themeColor="text1"/>
          <w:sz w:val="22"/>
          <w:szCs w:val="22"/>
        </w:rPr>
        <w:t>wing reasons which are academic</w:t>
      </w:r>
      <w:r w:rsidRPr="00A836E0">
        <w:rPr>
          <w:rFonts w:ascii="Arial" w:hAnsi="Arial" w:cs="Arial"/>
          <w:color w:val="000000" w:themeColor="text1"/>
          <w:sz w:val="22"/>
          <w:szCs w:val="22"/>
        </w:rPr>
        <w:t xml:space="preserve"> or professional:</w:t>
      </w:r>
    </w:p>
    <w:p w14:paraId="02195F32" w14:textId="532A4358" w:rsidR="00605B59" w:rsidRPr="001A73EC" w:rsidRDefault="00605B59" w:rsidP="001A73EC">
      <w:pPr>
        <w:pStyle w:val="ListParagraph"/>
        <w:numPr>
          <w:ilvl w:val="0"/>
          <w:numId w:val="21"/>
        </w:numPr>
        <w:rPr>
          <w:rFonts w:ascii="Arial" w:hAnsi="Arial" w:cs="Arial"/>
          <w:color w:val="000000" w:themeColor="text1"/>
          <w:sz w:val="22"/>
          <w:szCs w:val="22"/>
        </w:rPr>
      </w:pPr>
      <w:r w:rsidRPr="00A836E0">
        <w:rPr>
          <w:rFonts w:ascii="Arial" w:hAnsi="Arial" w:cs="Arial"/>
          <w:color w:val="000000" w:themeColor="text1"/>
          <w:sz w:val="22"/>
          <w:szCs w:val="22"/>
        </w:rPr>
        <w:t xml:space="preserve">Fall below an overall GPA of 3.0 for 2 </w:t>
      </w:r>
      <w:proofErr w:type="gramStart"/>
      <w:r w:rsidRPr="00A836E0">
        <w:rPr>
          <w:rFonts w:ascii="Arial" w:hAnsi="Arial" w:cs="Arial"/>
          <w:color w:val="000000" w:themeColor="text1"/>
          <w:sz w:val="22"/>
          <w:szCs w:val="22"/>
        </w:rPr>
        <w:t>semesters;</w:t>
      </w:r>
      <w:proofErr w:type="gramEnd"/>
      <w:r w:rsidRPr="00A836E0">
        <w:rPr>
          <w:rFonts w:ascii="Arial" w:hAnsi="Arial" w:cs="Arial"/>
          <w:color w:val="000000" w:themeColor="text1"/>
          <w:sz w:val="22"/>
          <w:szCs w:val="22"/>
        </w:rPr>
        <w:t xml:space="preserve"> </w:t>
      </w:r>
    </w:p>
    <w:p w14:paraId="2265A641" w14:textId="77777777" w:rsidR="00605B59" w:rsidRPr="00A836E0" w:rsidRDefault="00605B59" w:rsidP="00AD414D">
      <w:pPr>
        <w:pStyle w:val="ListParagraph"/>
        <w:numPr>
          <w:ilvl w:val="0"/>
          <w:numId w:val="21"/>
        </w:numPr>
        <w:rPr>
          <w:rFonts w:ascii="Arial" w:hAnsi="Arial" w:cs="Arial"/>
          <w:color w:val="000000" w:themeColor="text1"/>
          <w:sz w:val="22"/>
          <w:szCs w:val="22"/>
        </w:rPr>
      </w:pPr>
      <w:r w:rsidRPr="00A836E0">
        <w:rPr>
          <w:rFonts w:ascii="Arial" w:hAnsi="Arial" w:cs="Arial"/>
          <w:color w:val="000000" w:themeColor="text1"/>
          <w:sz w:val="22"/>
          <w:szCs w:val="22"/>
        </w:rPr>
        <w:t xml:space="preserve">Overly expressed attitudes, values, and behaviors in opposition to or contrary to those found in the </w:t>
      </w:r>
      <w:r w:rsidRPr="00A836E0">
        <w:rPr>
          <w:rFonts w:ascii="Arial" w:hAnsi="Arial" w:cs="Arial"/>
          <w:i/>
          <w:color w:val="000000" w:themeColor="text1"/>
          <w:sz w:val="22"/>
          <w:szCs w:val="22"/>
        </w:rPr>
        <w:t xml:space="preserve">NASW Code of </w:t>
      </w:r>
      <w:proofErr w:type="gramStart"/>
      <w:r w:rsidRPr="00A836E0">
        <w:rPr>
          <w:rFonts w:ascii="Arial" w:hAnsi="Arial" w:cs="Arial"/>
          <w:i/>
          <w:color w:val="000000" w:themeColor="text1"/>
          <w:sz w:val="22"/>
          <w:szCs w:val="22"/>
        </w:rPr>
        <w:t>Ethics</w:t>
      </w:r>
      <w:r w:rsidRPr="00A836E0">
        <w:rPr>
          <w:rFonts w:ascii="Arial" w:hAnsi="Arial" w:cs="Arial"/>
          <w:color w:val="000000" w:themeColor="text1"/>
          <w:sz w:val="22"/>
          <w:szCs w:val="22"/>
        </w:rPr>
        <w:t>;</w:t>
      </w:r>
      <w:proofErr w:type="gramEnd"/>
    </w:p>
    <w:p w14:paraId="30A7E216" w14:textId="77777777" w:rsidR="00605B59" w:rsidRPr="00C5406D" w:rsidRDefault="00605B59" w:rsidP="00AD414D">
      <w:pPr>
        <w:pStyle w:val="ListParagraph"/>
        <w:numPr>
          <w:ilvl w:val="0"/>
          <w:numId w:val="21"/>
        </w:numPr>
        <w:rPr>
          <w:rFonts w:ascii="Arial" w:hAnsi="Arial" w:cs="Arial"/>
          <w:color w:val="000000" w:themeColor="text1"/>
          <w:sz w:val="22"/>
          <w:szCs w:val="22"/>
        </w:rPr>
      </w:pPr>
      <w:r w:rsidRPr="00C5406D">
        <w:rPr>
          <w:rFonts w:ascii="Arial" w:hAnsi="Arial" w:cs="Arial"/>
          <w:color w:val="000000" w:themeColor="text1"/>
          <w:sz w:val="22"/>
          <w:szCs w:val="22"/>
        </w:rPr>
        <w:t xml:space="preserve">Evidence of chemical, alcohol or drug </w:t>
      </w:r>
      <w:proofErr w:type="gramStart"/>
      <w:r w:rsidRPr="00C5406D">
        <w:rPr>
          <w:rFonts w:ascii="Arial" w:hAnsi="Arial" w:cs="Arial"/>
          <w:color w:val="000000" w:themeColor="text1"/>
          <w:sz w:val="22"/>
          <w:szCs w:val="22"/>
        </w:rPr>
        <w:t>abuse;</w:t>
      </w:r>
      <w:proofErr w:type="gramEnd"/>
    </w:p>
    <w:p w14:paraId="339921A3" w14:textId="4336FED4" w:rsidR="00605B59" w:rsidRPr="00C5406D" w:rsidRDefault="00605B59" w:rsidP="00AD414D">
      <w:pPr>
        <w:pStyle w:val="ListParagraph"/>
        <w:numPr>
          <w:ilvl w:val="0"/>
          <w:numId w:val="21"/>
        </w:numPr>
        <w:rPr>
          <w:rFonts w:ascii="Arial" w:hAnsi="Arial" w:cs="Arial"/>
          <w:color w:val="000000" w:themeColor="text1"/>
          <w:sz w:val="22"/>
          <w:szCs w:val="22"/>
        </w:rPr>
      </w:pPr>
      <w:r w:rsidRPr="00C5406D">
        <w:rPr>
          <w:rFonts w:ascii="Arial" w:hAnsi="Arial" w:cs="Arial"/>
          <w:color w:val="000000" w:themeColor="text1"/>
          <w:sz w:val="22"/>
          <w:szCs w:val="22"/>
        </w:rPr>
        <w:t xml:space="preserve">Personality, emotional, attitudinal, or personal issues or difficulties which impair performance, interactions, and relationships with classmates, faculty, agency staff, and/or </w:t>
      </w:r>
      <w:proofErr w:type="gramStart"/>
      <w:r w:rsidRPr="00C5406D">
        <w:rPr>
          <w:rFonts w:ascii="Arial" w:hAnsi="Arial" w:cs="Arial"/>
          <w:color w:val="000000" w:themeColor="text1"/>
          <w:sz w:val="22"/>
          <w:szCs w:val="22"/>
        </w:rPr>
        <w:t>clients;</w:t>
      </w:r>
      <w:proofErr w:type="gramEnd"/>
    </w:p>
    <w:p w14:paraId="14AC342C" w14:textId="01C36AC0" w:rsidR="00605B59" w:rsidRPr="00A836E0" w:rsidRDefault="00605B59" w:rsidP="00AD414D">
      <w:pPr>
        <w:pStyle w:val="ListParagraph"/>
        <w:numPr>
          <w:ilvl w:val="0"/>
          <w:numId w:val="21"/>
        </w:numPr>
        <w:rPr>
          <w:rFonts w:ascii="Arial" w:hAnsi="Arial" w:cs="Arial"/>
          <w:color w:val="000000" w:themeColor="text1"/>
          <w:sz w:val="22"/>
          <w:szCs w:val="22"/>
        </w:rPr>
      </w:pPr>
      <w:r w:rsidRPr="00A836E0">
        <w:rPr>
          <w:rFonts w:ascii="Arial" w:hAnsi="Arial" w:cs="Arial"/>
          <w:color w:val="000000" w:themeColor="text1"/>
          <w:sz w:val="22"/>
          <w:szCs w:val="22"/>
        </w:rPr>
        <w:t>Dishonesty, including lying, cheating, or plagiarizing in course work and/or Field Placement</w:t>
      </w:r>
      <w:r w:rsidR="003470A0">
        <w:rPr>
          <w:rFonts w:ascii="Arial" w:hAnsi="Arial" w:cs="Arial"/>
          <w:color w:val="000000" w:themeColor="text1"/>
          <w:sz w:val="22"/>
          <w:szCs w:val="22"/>
        </w:rPr>
        <w:t xml:space="preserve"> – including inappropriate use of AI</w:t>
      </w:r>
      <w:r w:rsidRPr="00A836E0">
        <w:rPr>
          <w:rFonts w:ascii="Arial" w:hAnsi="Arial" w:cs="Arial"/>
          <w:color w:val="000000" w:themeColor="text1"/>
          <w:sz w:val="22"/>
          <w:szCs w:val="22"/>
        </w:rPr>
        <w:t>; and</w:t>
      </w:r>
    </w:p>
    <w:p w14:paraId="2D5A3A2D" w14:textId="77777777" w:rsidR="00605B59" w:rsidRPr="00A836E0" w:rsidRDefault="00605B59" w:rsidP="00AD414D">
      <w:pPr>
        <w:pStyle w:val="ListParagraph"/>
        <w:numPr>
          <w:ilvl w:val="0"/>
          <w:numId w:val="21"/>
        </w:numPr>
        <w:rPr>
          <w:rFonts w:ascii="Arial" w:hAnsi="Arial" w:cs="Arial"/>
          <w:color w:val="000000" w:themeColor="text1"/>
          <w:sz w:val="22"/>
          <w:szCs w:val="22"/>
        </w:rPr>
      </w:pPr>
      <w:r w:rsidRPr="00A836E0">
        <w:rPr>
          <w:rFonts w:ascii="Arial" w:hAnsi="Arial" w:cs="Arial"/>
          <w:color w:val="000000" w:themeColor="text1"/>
          <w:sz w:val="22"/>
          <w:szCs w:val="22"/>
        </w:rPr>
        <w:t>Evidence of certain criminal or unlawful activity.</w:t>
      </w:r>
    </w:p>
    <w:p w14:paraId="5CADF2AB" w14:textId="77777777" w:rsidR="006743B2" w:rsidRPr="00A836E0" w:rsidRDefault="006743B2" w:rsidP="00D03737">
      <w:pPr>
        <w:rPr>
          <w:color w:val="000000" w:themeColor="text1"/>
        </w:rPr>
      </w:pPr>
    </w:p>
    <w:p w14:paraId="5AD634AC" w14:textId="11273FA5" w:rsidR="00AE1323" w:rsidRPr="007E6BCB" w:rsidRDefault="00B2207C" w:rsidP="007E6BCB">
      <w:pPr>
        <w:pStyle w:val="Heading2"/>
      </w:pPr>
      <w:bookmarkStart w:id="102" w:name="_Toc202963524"/>
      <w:bookmarkStart w:id="103" w:name="_Toc202964884"/>
      <w:r w:rsidRPr="007E6BCB">
        <w:rPr>
          <w:rStyle w:val="SubtleEmphasis"/>
          <w:b/>
          <w:i/>
          <w:iCs w:val="0"/>
          <w:sz w:val="28"/>
          <w:szCs w:val="28"/>
        </w:rPr>
        <w:lastRenderedPageBreak/>
        <w:t>Performance</w:t>
      </w:r>
      <w:r w:rsidR="00D03737" w:rsidRPr="007E6BCB">
        <w:rPr>
          <w:rStyle w:val="SubtleEmphasis"/>
          <w:b/>
          <w:i/>
          <w:iCs w:val="0"/>
          <w:sz w:val="28"/>
          <w:szCs w:val="28"/>
        </w:rPr>
        <w:t xml:space="preserve"> R</w:t>
      </w:r>
      <w:r w:rsidRPr="007E6BCB">
        <w:rPr>
          <w:rStyle w:val="SubtleEmphasis"/>
          <w:b/>
          <w:i/>
          <w:iCs w:val="0"/>
          <w:sz w:val="28"/>
          <w:szCs w:val="28"/>
        </w:rPr>
        <w:t>eview</w:t>
      </w:r>
      <w:r w:rsidR="00D03737" w:rsidRPr="007E6BCB">
        <w:rPr>
          <w:rStyle w:val="SubtleEmphasis"/>
          <w:b/>
          <w:i/>
          <w:iCs w:val="0"/>
          <w:sz w:val="28"/>
          <w:szCs w:val="28"/>
        </w:rPr>
        <w:t xml:space="preserve"> P</w:t>
      </w:r>
      <w:r w:rsidRPr="007E6BCB">
        <w:rPr>
          <w:rStyle w:val="SubtleEmphasis"/>
          <w:b/>
          <w:i/>
          <w:iCs w:val="0"/>
          <w:sz w:val="28"/>
          <w:szCs w:val="28"/>
        </w:rPr>
        <w:t>rocedures</w:t>
      </w:r>
      <w:bookmarkEnd w:id="102"/>
      <w:bookmarkEnd w:id="103"/>
    </w:p>
    <w:p w14:paraId="588E30AF" w14:textId="77777777" w:rsidR="00B86D5E" w:rsidRDefault="00D03737" w:rsidP="00E4055D">
      <w:pPr>
        <w:rPr>
          <w:rFonts w:ascii="Arial" w:hAnsi="Arial" w:cs="Arial"/>
          <w:color w:val="000000" w:themeColor="text1"/>
          <w:sz w:val="22"/>
          <w:szCs w:val="22"/>
        </w:rPr>
      </w:pPr>
      <w:r w:rsidRPr="003470A0">
        <w:rPr>
          <w:rFonts w:ascii="Arial" w:hAnsi="Arial" w:cs="Arial"/>
          <w:color w:val="000000" w:themeColor="text1"/>
          <w:sz w:val="22"/>
          <w:szCs w:val="22"/>
        </w:rPr>
        <w:t>The following guidelines are provided so that students and</w:t>
      </w:r>
      <w:r w:rsidRPr="00A836E0">
        <w:rPr>
          <w:rFonts w:ascii="Arial" w:hAnsi="Arial" w:cs="Arial"/>
          <w:color w:val="000000" w:themeColor="text1"/>
          <w:sz w:val="22"/>
          <w:szCs w:val="22"/>
        </w:rPr>
        <w:t xml:space="preserve"> faculty can be clear about the procedures to address academic performance, professional behavior, and ethical conduct</w:t>
      </w:r>
      <w:r w:rsidR="003C6C96">
        <w:rPr>
          <w:rFonts w:ascii="Arial" w:hAnsi="Arial" w:cs="Arial"/>
          <w:color w:val="000000" w:themeColor="text1"/>
          <w:sz w:val="22"/>
          <w:szCs w:val="22"/>
        </w:rPr>
        <w:t xml:space="preserve"> in the online or on-campus program</w:t>
      </w:r>
      <w:r w:rsidRPr="00A836E0">
        <w:rPr>
          <w:rFonts w:ascii="Arial" w:hAnsi="Arial" w:cs="Arial"/>
          <w:color w:val="000000" w:themeColor="text1"/>
          <w:sz w:val="22"/>
          <w:szCs w:val="22"/>
        </w:rPr>
        <w:t xml:space="preserve">. When students exhibit behaviors that are not in compliance with the </w:t>
      </w:r>
      <w:r w:rsidR="00734E44"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Program’s policies, Auburn University’s policies and standards, the </w:t>
      </w:r>
      <w:r w:rsidRPr="00A836E0">
        <w:rPr>
          <w:rFonts w:ascii="Arial" w:hAnsi="Arial" w:cs="Arial"/>
          <w:i/>
          <w:color w:val="000000" w:themeColor="text1"/>
          <w:sz w:val="22"/>
          <w:szCs w:val="22"/>
        </w:rPr>
        <w:t xml:space="preserve">NASW Code of Ethics, </w:t>
      </w:r>
      <w:r w:rsidRPr="00A836E0">
        <w:rPr>
          <w:rFonts w:ascii="Arial" w:hAnsi="Arial" w:cs="Arial"/>
          <w:color w:val="000000" w:themeColor="text1"/>
          <w:sz w:val="22"/>
          <w:szCs w:val="22"/>
        </w:rPr>
        <w:t>and/or professional ethical standards in the classroom, field placement</w:t>
      </w:r>
      <w:r w:rsidR="00734E44" w:rsidRPr="00A836E0">
        <w:rPr>
          <w:rFonts w:ascii="Arial" w:hAnsi="Arial" w:cs="Arial"/>
          <w:color w:val="000000" w:themeColor="text1"/>
          <w:sz w:val="22"/>
          <w:szCs w:val="22"/>
        </w:rPr>
        <w:t>s</w:t>
      </w:r>
      <w:r w:rsidRPr="00A836E0">
        <w:rPr>
          <w:rFonts w:ascii="Arial" w:hAnsi="Arial" w:cs="Arial"/>
          <w:color w:val="000000" w:themeColor="text1"/>
          <w:sz w:val="22"/>
          <w:szCs w:val="22"/>
        </w:rPr>
        <w:t>, and</w:t>
      </w:r>
      <w:r w:rsidR="00734E44" w:rsidRPr="00A836E0">
        <w:rPr>
          <w:rFonts w:ascii="Arial" w:hAnsi="Arial" w:cs="Arial"/>
          <w:color w:val="000000" w:themeColor="text1"/>
          <w:sz w:val="22"/>
          <w:szCs w:val="22"/>
        </w:rPr>
        <w:t>/or</w:t>
      </w:r>
      <w:r w:rsidRPr="00A836E0">
        <w:rPr>
          <w:rFonts w:ascii="Arial" w:hAnsi="Arial" w:cs="Arial"/>
          <w:color w:val="000000" w:themeColor="text1"/>
          <w:sz w:val="22"/>
          <w:szCs w:val="22"/>
        </w:rPr>
        <w:t xml:space="preserve"> community</w:t>
      </w:r>
      <w:r w:rsidR="009F35B5" w:rsidRPr="00A836E0">
        <w:rPr>
          <w:rFonts w:ascii="Arial" w:hAnsi="Arial" w:cs="Arial"/>
          <w:color w:val="000000" w:themeColor="text1"/>
          <w:sz w:val="22"/>
          <w:szCs w:val="22"/>
        </w:rPr>
        <w:t>,</w:t>
      </w:r>
      <w:r w:rsidRPr="00A836E0">
        <w:rPr>
          <w:rFonts w:ascii="Arial" w:hAnsi="Arial" w:cs="Arial"/>
          <w:color w:val="000000" w:themeColor="text1"/>
          <w:sz w:val="22"/>
          <w:szCs w:val="22"/>
        </w:rPr>
        <w:t xml:space="preserve"> faculty will initiate the following procedures. </w:t>
      </w:r>
    </w:p>
    <w:p w14:paraId="254F7747" w14:textId="77777777" w:rsidR="00B86D5E" w:rsidRDefault="00B86D5E" w:rsidP="00E4055D">
      <w:pPr>
        <w:rPr>
          <w:rFonts w:ascii="Arial" w:hAnsi="Arial" w:cs="Arial"/>
          <w:color w:val="000000" w:themeColor="text1"/>
          <w:sz w:val="22"/>
          <w:szCs w:val="22"/>
        </w:rPr>
      </w:pPr>
    </w:p>
    <w:p w14:paraId="362879C8" w14:textId="75464EF1" w:rsidR="00D03737" w:rsidRPr="00A836E0" w:rsidRDefault="00D03737" w:rsidP="00E4055D">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 xml:space="preserve">If a student is suspended or dismissed for any reason from Auburn University or the </w:t>
      </w:r>
      <w:r w:rsidR="00734E44" w:rsidRPr="00A836E0">
        <w:rPr>
          <w:rFonts w:ascii="Arial" w:hAnsi="Arial" w:cs="Arial"/>
          <w:color w:val="000000" w:themeColor="text1"/>
          <w:sz w:val="22"/>
          <w:szCs w:val="22"/>
          <w:u w:val="single"/>
        </w:rPr>
        <w:t xml:space="preserve">MSW </w:t>
      </w:r>
      <w:r w:rsidRPr="00A836E0">
        <w:rPr>
          <w:rFonts w:ascii="Arial" w:hAnsi="Arial" w:cs="Arial"/>
          <w:color w:val="000000" w:themeColor="text1"/>
          <w:sz w:val="22"/>
          <w:szCs w:val="22"/>
          <w:u w:val="single"/>
        </w:rPr>
        <w:t xml:space="preserve">Program </w:t>
      </w:r>
      <w:r w:rsidR="003C6C96">
        <w:rPr>
          <w:rFonts w:ascii="Arial" w:hAnsi="Arial" w:cs="Arial"/>
          <w:color w:val="000000" w:themeColor="text1"/>
          <w:sz w:val="22"/>
          <w:szCs w:val="22"/>
          <w:u w:val="single"/>
        </w:rPr>
        <w:t xml:space="preserve">(online or on-campus) </w:t>
      </w:r>
      <w:r w:rsidRPr="00A836E0">
        <w:rPr>
          <w:rFonts w:ascii="Arial" w:hAnsi="Arial" w:cs="Arial"/>
          <w:color w:val="000000" w:themeColor="text1"/>
          <w:sz w:val="22"/>
          <w:szCs w:val="22"/>
          <w:u w:val="single"/>
        </w:rPr>
        <w:t xml:space="preserve">the student must reapply to the </w:t>
      </w:r>
      <w:r w:rsidR="00734E44" w:rsidRPr="00A836E0">
        <w:rPr>
          <w:rFonts w:ascii="Arial" w:hAnsi="Arial" w:cs="Arial"/>
          <w:color w:val="000000" w:themeColor="text1"/>
          <w:sz w:val="22"/>
          <w:szCs w:val="22"/>
          <w:u w:val="single"/>
        </w:rPr>
        <w:t>MSW</w:t>
      </w:r>
      <w:r w:rsidRPr="00A836E0">
        <w:rPr>
          <w:rFonts w:ascii="Arial" w:hAnsi="Arial" w:cs="Arial"/>
          <w:color w:val="000000" w:themeColor="text1"/>
          <w:sz w:val="22"/>
          <w:szCs w:val="22"/>
          <w:u w:val="single"/>
        </w:rPr>
        <w:t xml:space="preserve"> Program to obtain </w:t>
      </w:r>
      <w:r w:rsidR="00734E44" w:rsidRPr="00A836E0">
        <w:rPr>
          <w:rFonts w:ascii="Arial" w:hAnsi="Arial" w:cs="Arial"/>
          <w:color w:val="000000" w:themeColor="text1"/>
          <w:sz w:val="22"/>
          <w:szCs w:val="22"/>
          <w:u w:val="single"/>
        </w:rPr>
        <w:t>admission</w:t>
      </w:r>
      <w:r w:rsidRPr="00A836E0">
        <w:rPr>
          <w:rFonts w:ascii="Arial" w:hAnsi="Arial" w:cs="Arial"/>
          <w:color w:val="000000" w:themeColor="text1"/>
          <w:sz w:val="22"/>
          <w:szCs w:val="22"/>
          <w:u w:val="single"/>
        </w:rPr>
        <w:t>.</w:t>
      </w:r>
    </w:p>
    <w:p w14:paraId="6B3FA00C" w14:textId="77777777" w:rsidR="00734E44" w:rsidRPr="00A836E0" w:rsidRDefault="00734E44" w:rsidP="00052920">
      <w:pPr>
        <w:ind w:left="1440"/>
        <w:rPr>
          <w:b/>
          <w:color w:val="000000" w:themeColor="text1"/>
          <w:u w:val="single"/>
        </w:rPr>
      </w:pPr>
    </w:p>
    <w:p w14:paraId="49D4AE78" w14:textId="7C7974CA" w:rsidR="00D03737" w:rsidRPr="00A836E0" w:rsidRDefault="00D03737" w:rsidP="00734E44">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 xml:space="preserve">Step 1: </w:t>
      </w:r>
      <w:r w:rsidR="00F07C8F" w:rsidRPr="00A836E0">
        <w:rPr>
          <w:rFonts w:ascii="Arial" w:hAnsi="Arial" w:cs="Arial"/>
          <w:color w:val="000000" w:themeColor="text1"/>
          <w:sz w:val="22"/>
          <w:szCs w:val="22"/>
        </w:rPr>
        <w:t xml:space="preserve">When a faculty member has identified that a student demonstrates at least one of the indicators of concern, </w:t>
      </w:r>
      <w:r w:rsidR="00494994">
        <w:rPr>
          <w:rFonts w:ascii="Arial" w:hAnsi="Arial" w:cs="Arial"/>
          <w:color w:val="000000" w:themeColor="text1"/>
          <w:sz w:val="22"/>
          <w:szCs w:val="22"/>
        </w:rPr>
        <w:t>they</w:t>
      </w:r>
      <w:r w:rsidR="00F07C8F" w:rsidRPr="00A836E0">
        <w:rPr>
          <w:rFonts w:ascii="Arial" w:hAnsi="Arial" w:cs="Arial"/>
          <w:color w:val="000000" w:themeColor="text1"/>
          <w:sz w:val="22"/>
          <w:szCs w:val="22"/>
        </w:rPr>
        <w:t xml:space="preserve"> will meet with the student. At this meeting, the student and faculty member will develop a plan for addressing the concern. The </w:t>
      </w:r>
      <w:r w:rsidR="004A6009" w:rsidRPr="00A836E0">
        <w:rPr>
          <w:rFonts w:ascii="Arial" w:hAnsi="Arial" w:cs="Arial"/>
          <w:color w:val="000000" w:themeColor="text1"/>
          <w:sz w:val="22"/>
          <w:szCs w:val="22"/>
        </w:rPr>
        <w:t>Student Performance</w:t>
      </w:r>
      <w:r w:rsidR="00724BFA" w:rsidRPr="00A836E0">
        <w:rPr>
          <w:rFonts w:ascii="Arial" w:hAnsi="Arial" w:cs="Arial"/>
          <w:color w:val="000000" w:themeColor="text1"/>
          <w:sz w:val="22"/>
          <w:szCs w:val="22"/>
        </w:rPr>
        <w:t xml:space="preserve"> Improvement Plan (PIP) </w:t>
      </w:r>
      <w:r w:rsidR="00F07C8F" w:rsidRPr="00A836E0">
        <w:rPr>
          <w:rFonts w:ascii="Arial" w:hAnsi="Arial" w:cs="Arial"/>
          <w:color w:val="000000" w:themeColor="text1"/>
          <w:sz w:val="22"/>
          <w:szCs w:val="22"/>
        </w:rPr>
        <w:t xml:space="preserve">will include a description of specific behaviors/concerns, goals for improvement, specific tasks for achieving goals, and time limit for accomplishing the changes (See Appendix </w:t>
      </w:r>
      <w:r w:rsidR="00C16159" w:rsidRPr="00A836E0">
        <w:rPr>
          <w:rFonts w:ascii="Arial" w:hAnsi="Arial" w:cs="Arial"/>
          <w:color w:val="000000" w:themeColor="text1"/>
          <w:sz w:val="22"/>
          <w:szCs w:val="22"/>
        </w:rPr>
        <w:t>A</w:t>
      </w:r>
      <w:r w:rsidR="00F07C8F" w:rsidRPr="00A836E0">
        <w:rPr>
          <w:rFonts w:ascii="Arial" w:hAnsi="Arial" w:cs="Arial"/>
          <w:color w:val="000000" w:themeColor="text1"/>
          <w:sz w:val="22"/>
          <w:szCs w:val="22"/>
        </w:rPr>
        <w:t xml:space="preserve"> for a template of the </w:t>
      </w:r>
      <w:r w:rsidR="00724BFA" w:rsidRPr="00A836E0">
        <w:rPr>
          <w:rFonts w:ascii="Arial" w:hAnsi="Arial" w:cs="Arial"/>
          <w:color w:val="000000" w:themeColor="text1"/>
          <w:sz w:val="22"/>
          <w:szCs w:val="22"/>
        </w:rPr>
        <w:t>PIP</w:t>
      </w:r>
      <w:r w:rsidR="00F07C8F" w:rsidRPr="00A836E0">
        <w:rPr>
          <w:rFonts w:ascii="Arial" w:hAnsi="Arial" w:cs="Arial"/>
          <w:color w:val="000000" w:themeColor="text1"/>
          <w:sz w:val="22"/>
          <w:szCs w:val="22"/>
        </w:rPr>
        <w:t xml:space="preserve">). The student, faculty member, and </w:t>
      </w:r>
      <w:r w:rsidR="00724BFA" w:rsidRPr="00A836E0">
        <w:rPr>
          <w:rFonts w:ascii="Arial" w:hAnsi="Arial" w:cs="Arial"/>
          <w:color w:val="000000" w:themeColor="text1"/>
          <w:sz w:val="22"/>
          <w:szCs w:val="22"/>
        </w:rPr>
        <w:t>MSW</w:t>
      </w:r>
      <w:r w:rsidR="00F07C8F" w:rsidRPr="00A836E0">
        <w:rPr>
          <w:rFonts w:ascii="Arial" w:hAnsi="Arial" w:cs="Arial"/>
          <w:color w:val="000000" w:themeColor="text1"/>
          <w:sz w:val="22"/>
          <w:szCs w:val="22"/>
        </w:rPr>
        <w:t xml:space="preserve"> Program Director will receive a copy of the plan. The </w:t>
      </w:r>
      <w:r w:rsidR="006743B2" w:rsidRPr="00A836E0">
        <w:rPr>
          <w:rFonts w:ascii="Arial" w:hAnsi="Arial" w:cs="Arial"/>
          <w:color w:val="000000" w:themeColor="text1"/>
          <w:sz w:val="22"/>
          <w:szCs w:val="22"/>
        </w:rPr>
        <w:t>Faculty Advisor or a designated faculty member</w:t>
      </w:r>
      <w:r w:rsidR="00F07C8F" w:rsidRPr="00A836E0">
        <w:rPr>
          <w:rFonts w:ascii="Arial" w:hAnsi="Arial" w:cs="Arial"/>
          <w:color w:val="000000" w:themeColor="text1"/>
          <w:sz w:val="22"/>
          <w:szCs w:val="22"/>
        </w:rPr>
        <w:t xml:space="preserve"> will meet with the student to review </w:t>
      </w:r>
      <w:r w:rsidR="00494994">
        <w:rPr>
          <w:rFonts w:ascii="Arial" w:hAnsi="Arial" w:cs="Arial"/>
          <w:color w:val="000000" w:themeColor="text1"/>
          <w:sz w:val="22"/>
          <w:szCs w:val="22"/>
        </w:rPr>
        <w:t>their</w:t>
      </w:r>
      <w:r w:rsidR="00F07C8F" w:rsidRPr="00A836E0">
        <w:rPr>
          <w:rFonts w:ascii="Arial" w:hAnsi="Arial" w:cs="Arial"/>
          <w:color w:val="000000" w:themeColor="text1"/>
          <w:sz w:val="22"/>
          <w:szCs w:val="22"/>
        </w:rPr>
        <w:t xml:space="preserve"> progress.</w:t>
      </w:r>
    </w:p>
    <w:p w14:paraId="02EBCAEC" w14:textId="77777777" w:rsidR="00734E44" w:rsidRPr="00A836E0" w:rsidRDefault="00734E44" w:rsidP="00052920">
      <w:pPr>
        <w:ind w:left="1440"/>
        <w:rPr>
          <w:rFonts w:ascii="Arial" w:hAnsi="Arial" w:cs="Arial"/>
          <w:b/>
          <w:color w:val="000000" w:themeColor="text1"/>
          <w:sz w:val="22"/>
          <w:szCs w:val="22"/>
          <w:u w:val="single"/>
        </w:rPr>
      </w:pPr>
    </w:p>
    <w:p w14:paraId="7F361000" w14:textId="271C6A0C" w:rsidR="00F07C8F" w:rsidRPr="00A836E0" w:rsidRDefault="00F07C8F" w:rsidP="00734E44">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Step 2:</w:t>
      </w:r>
      <w:r w:rsidRPr="00A836E0">
        <w:rPr>
          <w:rFonts w:ascii="Arial" w:hAnsi="Arial" w:cs="Arial"/>
          <w:b/>
          <w:color w:val="000000" w:themeColor="text1"/>
          <w:sz w:val="22"/>
          <w:szCs w:val="22"/>
        </w:rPr>
        <w:t xml:space="preserve"> </w:t>
      </w:r>
      <w:r w:rsidRPr="00A836E0">
        <w:rPr>
          <w:rFonts w:ascii="Arial" w:hAnsi="Arial" w:cs="Arial"/>
          <w:color w:val="000000" w:themeColor="text1"/>
          <w:sz w:val="22"/>
          <w:szCs w:val="22"/>
        </w:rPr>
        <w:t>If the student has not made significant progress within the time allotted or continues to demonstrate indicators of concern, the faculty member will submit a brief written statement to the</w:t>
      </w:r>
      <w:r w:rsidR="006743B2" w:rsidRPr="00A836E0">
        <w:rPr>
          <w:rFonts w:ascii="Arial" w:hAnsi="Arial" w:cs="Arial"/>
          <w:color w:val="000000" w:themeColor="text1"/>
          <w:sz w:val="22"/>
          <w:szCs w:val="22"/>
        </w:rPr>
        <w:t xml:space="preserve"> MSW</w:t>
      </w:r>
      <w:r w:rsidRPr="00A836E0">
        <w:rPr>
          <w:rFonts w:ascii="Arial" w:hAnsi="Arial" w:cs="Arial"/>
          <w:color w:val="000000" w:themeColor="text1"/>
          <w:sz w:val="22"/>
          <w:szCs w:val="22"/>
        </w:rPr>
        <w:t xml:space="preserve"> Student Standards Review Committee (all </w:t>
      </w:r>
      <w:r w:rsidR="00836398"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faculty members) regarding the issues, concerns, and a recommendation regarding the student. The statement should include a copy of the </w:t>
      </w:r>
      <w:r w:rsidR="00724BFA" w:rsidRPr="00A836E0">
        <w:rPr>
          <w:rFonts w:ascii="Arial" w:hAnsi="Arial" w:cs="Arial"/>
          <w:color w:val="000000" w:themeColor="text1"/>
          <w:sz w:val="22"/>
          <w:szCs w:val="22"/>
        </w:rPr>
        <w:t>PIP</w:t>
      </w:r>
      <w:r w:rsidRPr="00A836E0">
        <w:rPr>
          <w:rFonts w:ascii="Arial" w:hAnsi="Arial" w:cs="Arial"/>
          <w:color w:val="000000" w:themeColor="text1"/>
          <w:sz w:val="22"/>
          <w:szCs w:val="22"/>
        </w:rPr>
        <w:t xml:space="preserve"> and any pertinent documentation. The faculty member should inform the student that </w:t>
      </w:r>
      <w:r w:rsidR="00494994">
        <w:rPr>
          <w:rFonts w:ascii="Arial" w:hAnsi="Arial" w:cs="Arial"/>
          <w:color w:val="000000" w:themeColor="text1"/>
          <w:sz w:val="22"/>
          <w:szCs w:val="22"/>
        </w:rPr>
        <w:t>they</w:t>
      </w:r>
      <w:r w:rsidRPr="00A836E0">
        <w:rPr>
          <w:rFonts w:ascii="Arial" w:hAnsi="Arial" w:cs="Arial"/>
          <w:color w:val="000000" w:themeColor="text1"/>
          <w:sz w:val="22"/>
          <w:szCs w:val="22"/>
        </w:rPr>
        <w:t xml:space="preserve"> </w:t>
      </w:r>
      <w:r w:rsidR="00494994">
        <w:rPr>
          <w:rFonts w:ascii="Arial" w:hAnsi="Arial" w:cs="Arial"/>
          <w:color w:val="000000" w:themeColor="text1"/>
          <w:sz w:val="22"/>
          <w:szCs w:val="22"/>
        </w:rPr>
        <w:t>are</w:t>
      </w:r>
      <w:r w:rsidR="00494994" w:rsidRPr="00A836E0">
        <w:rPr>
          <w:rFonts w:ascii="Arial" w:hAnsi="Arial" w:cs="Arial"/>
          <w:color w:val="000000" w:themeColor="text1"/>
          <w:sz w:val="22"/>
          <w:szCs w:val="22"/>
        </w:rPr>
        <w:t xml:space="preserve"> </w:t>
      </w:r>
      <w:r w:rsidRPr="00A836E0">
        <w:rPr>
          <w:rFonts w:ascii="Arial" w:hAnsi="Arial" w:cs="Arial"/>
          <w:color w:val="000000" w:themeColor="text1"/>
          <w:sz w:val="22"/>
          <w:szCs w:val="22"/>
        </w:rPr>
        <w:t>proceeding with this step in the review process and send a copy of the letter with the guidelines for the Review Process.</w:t>
      </w:r>
    </w:p>
    <w:p w14:paraId="0EAF40ED" w14:textId="77777777" w:rsidR="00E4055D" w:rsidRPr="00A836E0" w:rsidRDefault="00E4055D" w:rsidP="00734E44">
      <w:pPr>
        <w:ind w:left="720"/>
        <w:rPr>
          <w:rFonts w:ascii="Arial" w:hAnsi="Arial" w:cs="Arial"/>
          <w:color w:val="000000" w:themeColor="text1"/>
          <w:sz w:val="22"/>
          <w:szCs w:val="22"/>
        </w:rPr>
      </w:pPr>
    </w:p>
    <w:p w14:paraId="5810CB1B" w14:textId="00D1126D" w:rsidR="00F07C8F" w:rsidRPr="00A836E0" w:rsidRDefault="00F07C8F" w:rsidP="00724BFA">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Step 3:</w:t>
      </w:r>
      <w:r w:rsidRPr="00A836E0">
        <w:rPr>
          <w:rFonts w:ascii="Arial" w:hAnsi="Arial" w:cs="Arial"/>
          <w:color w:val="000000" w:themeColor="text1"/>
          <w:sz w:val="22"/>
          <w:szCs w:val="22"/>
        </w:rPr>
        <w:t xml:space="preserve"> The</w:t>
      </w:r>
      <w:r w:rsidR="00722627" w:rsidRPr="00A836E0">
        <w:rPr>
          <w:rFonts w:ascii="Arial" w:hAnsi="Arial" w:cs="Arial"/>
          <w:color w:val="000000" w:themeColor="text1"/>
          <w:sz w:val="22"/>
          <w:szCs w:val="22"/>
        </w:rPr>
        <w:t xml:space="preserve"> </w:t>
      </w:r>
      <w:r w:rsidR="00724BFA" w:rsidRPr="00A836E0">
        <w:rPr>
          <w:rFonts w:ascii="Arial" w:hAnsi="Arial" w:cs="Arial"/>
          <w:color w:val="000000" w:themeColor="text1"/>
          <w:sz w:val="22"/>
          <w:szCs w:val="22"/>
        </w:rPr>
        <w:t xml:space="preserve">MSW </w:t>
      </w:r>
      <w:r w:rsidR="00722627" w:rsidRPr="00A836E0">
        <w:rPr>
          <w:rFonts w:ascii="Arial" w:hAnsi="Arial" w:cs="Arial"/>
          <w:color w:val="000000" w:themeColor="text1"/>
          <w:sz w:val="22"/>
          <w:szCs w:val="22"/>
        </w:rPr>
        <w:t>Program Director will call a meeting within seven working days of receiving the statement. The student is informed, in writing, of the time and date of the meeting. In addition, the student will be given the name(s) of</w:t>
      </w:r>
      <w:r w:rsidR="007A2E32" w:rsidRPr="00A836E0">
        <w:rPr>
          <w:rFonts w:ascii="Arial" w:hAnsi="Arial" w:cs="Arial"/>
          <w:color w:val="000000" w:themeColor="text1"/>
          <w:sz w:val="22"/>
          <w:szCs w:val="22"/>
        </w:rPr>
        <w:t xml:space="preserve"> witnesses and faculty members who will be attending, and the specific issues that are to be addressed. This notice will also include a list of possible documentation.</w:t>
      </w:r>
    </w:p>
    <w:p w14:paraId="0F825F24" w14:textId="77777777" w:rsidR="00724BFA" w:rsidRPr="00A836E0" w:rsidRDefault="00724BFA" w:rsidP="00724BFA">
      <w:pPr>
        <w:ind w:left="720"/>
        <w:rPr>
          <w:rFonts w:ascii="Arial" w:hAnsi="Arial" w:cs="Arial"/>
          <w:color w:val="000000" w:themeColor="text1"/>
          <w:sz w:val="22"/>
          <w:szCs w:val="22"/>
        </w:rPr>
      </w:pPr>
    </w:p>
    <w:p w14:paraId="174CB56F" w14:textId="0320E24A" w:rsidR="007A2E32" w:rsidRPr="00A836E0" w:rsidRDefault="007A2E32" w:rsidP="00724BFA">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Step 4:</w:t>
      </w:r>
      <w:r w:rsidR="00EA00A5" w:rsidRPr="00A836E0">
        <w:rPr>
          <w:rFonts w:ascii="Arial" w:hAnsi="Arial" w:cs="Arial"/>
          <w:color w:val="000000" w:themeColor="text1"/>
          <w:sz w:val="22"/>
          <w:szCs w:val="22"/>
        </w:rPr>
        <w:t xml:space="preserve"> The committee members, faculty member, and the student meet at the designated date and time. Issues and concerns are presented. The student is given the opportunity to present </w:t>
      </w:r>
      <w:r w:rsidR="00494994">
        <w:rPr>
          <w:rFonts w:ascii="Arial" w:hAnsi="Arial" w:cs="Arial"/>
          <w:color w:val="000000" w:themeColor="text1"/>
          <w:sz w:val="22"/>
          <w:szCs w:val="22"/>
        </w:rPr>
        <w:t>their</w:t>
      </w:r>
      <w:r w:rsidR="00EA00A5" w:rsidRPr="00A836E0">
        <w:rPr>
          <w:rFonts w:ascii="Arial" w:hAnsi="Arial" w:cs="Arial"/>
          <w:color w:val="000000" w:themeColor="text1"/>
          <w:sz w:val="22"/>
          <w:szCs w:val="22"/>
        </w:rPr>
        <w:t xml:space="preserve"> response and produce oral testimony or written statements of witnesses. The student may present any other supportive documentation</w:t>
      </w:r>
      <w:r w:rsidR="00724BFA" w:rsidRPr="00A836E0">
        <w:rPr>
          <w:rFonts w:ascii="Arial" w:hAnsi="Arial" w:cs="Arial"/>
          <w:color w:val="000000" w:themeColor="text1"/>
          <w:sz w:val="22"/>
          <w:szCs w:val="22"/>
        </w:rPr>
        <w:t xml:space="preserve"> at this time</w:t>
      </w:r>
      <w:r w:rsidR="00EA00A5" w:rsidRPr="00A836E0">
        <w:rPr>
          <w:rFonts w:ascii="Arial" w:hAnsi="Arial" w:cs="Arial"/>
          <w:color w:val="000000" w:themeColor="text1"/>
          <w:sz w:val="22"/>
          <w:szCs w:val="22"/>
        </w:rPr>
        <w:t>.</w:t>
      </w:r>
    </w:p>
    <w:p w14:paraId="18437C77" w14:textId="77777777" w:rsidR="006743B2" w:rsidRPr="00A836E0" w:rsidRDefault="006743B2" w:rsidP="000E0DE8">
      <w:pPr>
        <w:rPr>
          <w:rFonts w:ascii="Arial" w:hAnsi="Arial" w:cs="Arial"/>
          <w:color w:val="000000" w:themeColor="text1"/>
          <w:sz w:val="22"/>
          <w:szCs w:val="22"/>
        </w:rPr>
      </w:pPr>
    </w:p>
    <w:p w14:paraId="74D92901" w14:textId="331A2C89" w:rsidR="007402E1" w:rsidRPr="00A836E0" w:rsidRDefault="00EA00A5" w:rsidP="00724BFA">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Step 5:</w:t>
      </w:r>
      <w:r w:rsidRPr="00A836E0">
        <w:rPr>
          <w:rFonts w:ascii="Arial" w:hAnsi="Arial" w:cs="Arial"/>
          <w:color w:val="000000" w:themeColor="text1"/>
          <w:sz w:val="22"/>
          <w:szCs w:val="22"/>
        </w:rPr>
        <w:t xml:space="preserve"> The committee will then meet to decide what action should be taken. The following </w:t>
      </w:r>
      <w:r w:rsidR="00494994">
        <w:rPr>
          <w:rFonts w:ascii="Arial" w:hAnsi="Arial" w:cs="Arial"/>
          <w:color w:val="000000" w:themeColor="text1"/>
          <w:sz w:val="22"/>
          <w:szCs w:val="22"/>
        </w:rPr>
        <w:t xml:space="preserve">action(s) </w:t>
      </w:r>
      <w:r w:rsidRPr="00A836E0">
        <w:rPr>
          <w:rFonts w:ascii="Arial" w:hAnsi="Arial" w:cs="Arial"/>
          <w:color w:val="000000" w:themeColor="text1"/>
          <w:sz w:val="22"/>
          <w:szCs w:val="22"/>
        </w:rPr>
        <w:t>may be recommended:</w:t>
      </w:r>
    </w:p>
    <w:p w14:paraId="4A0708B8" w14:textId="65F9AD7F" w:rsidR="007402E1" w:rsidRPr="00A836E0" w:rsidRDefault="007402E1" w:rsidP="00AD414D">
      <w:pPr>
        <w:pStyle w:val="ListParagraph"/>
        <w:numPr>
          <w:ilvl w:val="1"/>
          <w:numId w:val="13"/>
        </w:numPr>
        <w:rPr>
          <w:rFonts w:ascii="Arial" w:hAnsi="Arial" w:cs="Arial"/>
          <w:color w:val="000000" w:themeColor="text1"/>
          <w:sz w:val="22"/>
          <w:szCs w:val="22"/>
        </w:rPr>
      </w:pPr>
      <w:r w:rsidRPr="00A836E0">
        <w:rPr>
          <w:rFonts w:ascii="Arial" w:hAnsi="Arial" w:cs="Arial"/>
          <w:color w:val="000000" w:themeColor="text1"/>
          <w:sz w:val="22"/>
          <w:szCs w:val="22"/>
        </w:rPr>
        <w:t xml:space="preserve">Dismissal of the original </w:t>
      </w:r>
      <w:r w:rsidR="00724BFA" w:rsidRPr="00A836E0">
        <w:rPr>
          <w:rFonts w:ascii="Arial" w:hAnsi="Arial" w:cs="Arial"/>
          <w:color w:val="000000" w:themeColor="text1"/>
          <w:sz w:val="22"/>
          <w:szCs w:val="22"/>
        </w:rPr>
        <w:t>PIP</w:t>
      </w:r>
    </w:p>
    <w:p w14:paraId="0AE65057" w14:textId="2C3EFFDA" w:rsidR="007402E1" w:rsidRPr="00A836E0" w:rsidRDefault="007402E1" w:rsidP="00AD414D">
      <w:pPr>
        <w:pStyle w:val="ListParagraph"/>
        <w:numPr>
          <w:ilvl w:val="1"/>
          <w:numId w:val="13"/>
        </w:numPr>
        <w:rPr>
          <w:rFonts w:ascii="Arial" w:hAnsi="Arial" w:cs="Arial"/>
          <w:color w:val="000000" w:themeColor="text1"/>
          <w:sz w:val="22"/>
          <w:szCs w:val="22"/>
        </w:rPr>
      </w:pPr>
      <w:r w:rsidRPr="00A836E0">
        <w:rPr>
          <w:rFonts w:ascii="Arial" w:hAnsi="Arial" w:cs="Arial"/>
          <w:color w:val="000000" w:themeColor="text1"/>
          <w:sz w:val="22"/>
          <w:szCs w:val="22"/>
        </w:rPr>
        <w:t xml:space="preserve">Continuation of the original </w:t>
      </w:r>
      <w:r w:rsidR="00724BFA" w:rsidRPr="00A836E0">
        <w:rPr>
          <w:rFonts w:ascii="Arial" w:hAnsi="Arial" w:cs="Arial"/>
          <w:color w:val="000000" w:themeColor="text1"/>
          <w:sz w:val="22"/>
          <w:szCs w:val="22"/>
        </w:rPr>
        <w:t>PIP</w:t>
      </w:r>
    </w:p>
    <w:p w14:paraId="40A4D6BF" w14:textId="3C3FBC41" w:rsidR="007402E1" w:rsidRPr="00A836E0" w:rsidRDefault="007402E1" w:rsidP="00AD414D">
      <w:pPr>
        <w:pStyle w:val="ListParagraph"/>
        <w:numPr>
          <w:ilvl w:val="1"/>
          <w:numId w:val="13"/>
        </w:numPr>
        <w:rPr>
          <w:rFonts w:ascii="Arial" w:hAnsi="Arial" w:cs="Arial"/>
          <w:color w:val="000000" w:themeColor="text1"/>
          <w:sz w:val="22"/>
          <w:szCs w:val="22"/>
        </w:rPr>
      </w:pPr>
      <w:r w:rsidRPr="00A836E0">
        <w:rPr>
          <w:rFonts w:ascii="Arial" w:hAnsi="Arial" w:cs="Arial"/>
          <w:color w:val="000000" w:themeColor="text1"/>
          <w:sz w:val="22"/>
          <w:szCs w:val="22"/>
        </w:rPr>
        <w:t xml:space="preserve">Revision of the original </w:t>
      </w:r>
      <w:r w:rsidR="00724BFA" w:rsidRPr="00A836E0">
        <w:rPr>
          <w:rFonts w:ascii="Arial" w:hAnsi="Arial" w:cs="Arial"/>
          <w:color w:val="000000" w:themeColor="text1"/>
          <w:sz w:val="22"/>
          <w:szCs w:val="22"/>
        </w:rPr>
        <w:t>PIP</w:t>
      </w:r>
    </w:p>
    <w:p w14:paraId="2CDBA921" w14:textId="488383B4" w:rsidR="00FA7E73" w:rsidRPr="00A836E0" w:rsidRDefault="00FA7E73" w:rsidP="00AD414D">
      <w:pPr>
        <w:pStyle w:val="ListParagraph"/>
        <w:numPr>
          <w:ilvl w:val="1"/>
          <w:numId w:val="13"/>
        </w:numPr>
        <w:rPr>
          <w:rFonts w:ascii="Arial" w:hAnsi="Arial" w:cs="Arial"/>
          <w:color w:val="000000" w:themeColor="text1"/>
          <w:sz w:val="22"/>
          <w:szCs w:val="22"/>
        </w:rPr>
      </w:pPr>
      <w:r w:rsidRPr="00A836E0">
        <w:rPr>
          <w:rFonts w:ascii="Arial" w:hAnsi="Arial" w:cs="Arial"/>
          <w:color w:val="000000" w:themeColor="text1"/>
          <w:sz w:val="22"/>
          <w:szCs w:val="22"/>
        </w:rPr>
        <w:t>Termination from the program (See step 6 for details)</w:t>
      </w:r>
    </w:p>
    <w:p w14:paraId="7425D8CF" w14:textId="77777777" w:rsidR="00724BFA" w:rsidRPr="00A836E0" w:rsidRDefault="00724BFA" w:rsidP="00724BFA">
      <w:pPr>
        <w:ind w:left="720"/>
        <w:rPr>
          <w:color w:val="000000" w:themeColor="text1"/>
        </w:rPr>
      </w:pPr>
    </w:p>
    <w:p w14:paraId="0ECF3F9F" w14:textId="77777777" w:rsidR="00EA00A5" w:rsidRPr="00A836E0" w:rsidRDefault="00EA00A5" w:rsidP="00724BFA">
      <w:pPr>
        <w:ind w:left="720"/>
        <w:rPr>
          <w:rFonts w:ascii="Arial" w:hAnsi="Arial" w:cs="Arial"/>
          <w:color w:val="000000" w:themeColor="text1"/>
          <w:sz w:val="22"/>
          <w:szCs w:val="22"/>
        </w:rPr>
      </w:pPr>
      <w:r w:rsidRPr="00A836E0">
        <w:rPr>
          <w:rFonts w:ascii="Arial" w:hAnsi="Arial" w:cs="Arial"/>
          <w:color w:val="000000" w:themeColor="text1"/>
          <w:sz w:val="22"/>
          <w:szCs w:val="22"/>
        </w:rPr>
        <w:t>If either b or c is recommended, then the committee will set up another date with the student to review the student’s progress.</w:t>
      </w:r>
    </w:p>
    <w:p w14:paraId="6AFB7D2D" w14:textId="77777777" w:rsidR="00724BFA" w:rsidRPr="00A836E0" w:rsidRDefault="00724BFA" w:rsidP="00724BFA">
      <w:pPr>
        <w:ind w:left="720"/>
        <w:rPr>
          <w:b/>
          <w:color w:val="000000" w:themeColor="text1"/>
          <w:u w:val="single"/>
        </w:rPr>
      </w:pPr>
    </w:p>
    <w:p w14:paraId="3FC86F42" w14:textId="762EAB46" w:rsidR="00EA00A5" w:rsidRPr="00A836E0" w:rsidRDefault="00EA00A5" w:rsidP="00724BFA">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lastRenderedPageBreak/>
        <w:t>Step 6:</w:t>
      </w:r>
      <w:r w:rsidRPr="00A836E0">
        <w:rPr>
          <w:rFonts w:ascii="Arial" w:hAnsi="Arial" w:cs="Arial"/>
          <w:color w:val="000000" w:themeColor="text1"/>
          <w:sz w:val="22"/>
          <w:szCs w:val="22"/>
        </w:rPr>
        <w:t xml:space="preserve"> If</w:t>
      </w:r>
      <w:r w:rsidR="00FA7E73" w:rsidRPr="00A836E0">
        <w:rPr>
          <w:rFonts w:ascii="Arial" w:hAnsi="Arial" w:cs="Arial"/>
          <w:color w:val="000000" w:themeColor="text1"/>
          <w:sz w:val="22"/>
          <w:szCs w:val="22"/>
        </w:rPr>
        <w:t xml:space="preserve"> d is selected or</w:t>
      </w:r>
      <w:r w:rsidRPr="00A836E0">
        <w:rPr>
          <w:rFonts w:ascii="Arial" w:hAnsi="Arial" w:cs="Arial"/>
          <w:color w:val="000000" w:themeColor="text1"/>
          <w:sz w:val="22"/>
          <w:szCs w:val="22"/>
        </w:rPr>
        <w:t xml:space="preserve"> the student again fails to complete the revised plan or abide by the plan or the student’s academic behavior is such that </w:t>
      </w:r>
      <w:r w:rsidR="00494994">
        <w:rPr>
          <w:rFonts w:ascii="Arial" w:hAnsi="Arial" w:cs="Arial"/>
          <w:color w:val="000000" w:themeColor="text1"/>
          <w:sz w:val="22"/>
          <w:szCs w:val="22"/>
        </w:rPr>
        <w:t>they</w:t>
      </w:r>
      <w:r w:rsidRPr="00A836E0">
        <w:rPr>
          <w:rFonts w:ascii="Arial" w:hAnsi="Arial" w:cs="Arial"/>
          <w:color w:val="000000" w:themeColor="text1"/>
          <w:sz w:val="22"/>
          <w:szCs w:val="22"/>
        </w:rPr>
        <w:t xml:space="preserve"> would be unable to satisfactorily perform as a</w:t>
      </w:r>
      <w:r w:rsidR="00724BFA" w:rsidRPr="00A836E0">
        <w:rPr>
          <w:rFonts w:ascii="Arial" w:hAnsi="Arial" w:cs="Arial"/>
          <w:color w:val="000000" w:themeColor="text1"/>
          <w:sz w:val="22"/>
          <w:szCs w:val="22"/>
        </w:rPr>
        <w:t>n</w:t>
      </w:r>
      <w:r w:rsidRPr="00A836E0">
        <w:rPr>
          <w:rFonts w:ascii="Arial" w:hAnsi="Arial" w:cs="Arial"/>
          <w:color w:val="000000" w:themeColor="text1"/>
          <w:sz w:val="22"/>
          <w:szCs w:val="22"/>
        </w:rPr>
        <w:t xml:space="preserve"> </w:t>
      </w:r>
      <w:r w:rsidR="00724BFA" w:rsidRPr="00A836E0">
        <w:rPr>
          <w:rFonts w:ascii="Arial" w:hAnsi="Arial" w:cs="Arial"/>
          <w:color w:val="000000" w:themeColor="text1"/>
          <w:sz w:val="22"/>
          <w:szCs w:val="22"/>
        </w:rPr>
        <w:t xml:space="preserve">advanced, ethical, professional </w:t>
      </w:r>
      <w:r w:rsidRPr="00A836E0">
        <w:rPr>
          <w:rFonts w:ascii="Arial" w:hAnsi="Arial" w:cs="Arial"/>
          <w:color w:val="000000" w:themeColor="text1"/>
          <w:sz w:val="22"/>
          <w:szCs w:val="22"/>
        </w:rPr>
        <w:t>social worker, then the committee shall have the authority to:</w:t>
      </w:r>
    </w:p>
    <w:p w14:paraId="07610F2C" w14:textId="77777777" w:rsidR="005F6352" w:rsidRPr="00A836E0" w:rsidRDefault="005F6352" w:rsidP="00AD414D">
      <w:pPr>
        <w:pStyle w:val="ListParagraph"/>
        <w:numPr>
          <w:ilvl w:val="0"/>
          <w:numId w:val="12"/>
        </w:numPr>
        <w:rPr>
          <w:rFonts w:ascii="Arial" w:hAnsi="Arial" w:cs="Arial"/>
          <w:color w:val="000000" w:themeColor="text1"/>
          <w:sz w:val="22"/>
          <w:szCs w:val="22"/>
        </w:rPr>
      </w:pPr>
      <w:r w:rsidRPr="00A836E0">
        <w:rPr>
          <w:rFonts w:ascii="Arial" w:hAnsi="Arial" w:cs="Arial"/>
          <w:color w:val="000000" w:themeColor="text1"/>
          <w:sz w:val="22"/>
          <w:szCs w:val="22"/>
        </w:rPr>
        <w:t>Recommend to the faculty member in whose course the student is enrolled that a failing grade be given to the student for the course.</w:t>
      </w:r>
    </w:p>
    <w:p w14:paraId="318FB672" w14:textId="77777777" w:rsidR="005F6352" w:rsidRPr="00A836E0" w:rsidRDefault="005F6352" w:rsidP="00AD414D">
      <w:pPr>
        <w:pStyle w:val="ListParagraph"/>
        <w:numPr>
          <w:ilvl w:val="0"/>
          <w:numId w:val="12"/>
        </w:numPr>
        <w:rPr>
          <w:rFonts w:ascii="Arial" w:hAnsi="Arial" w:cs="Arial"/>
          <w:color w:val="000000" w:themeColor="text1"/>
          <w:sz w:val="22"/>
          <w:szCs w:val="22"/>
        </w:rPr>
      </w:pPr>
      <w:r w:rsidRPr="00A836E0">
        <w:rPr>
          <w:rFonts w:ascii="Arial" w:hAnsi="Arial" w:cs="Arial"/>
          <w:color w:val="000000" w:themeColor="text1"/>
          <w:sz w:val="22"/>
          <w:szCs w:val="22"/>
        </w:rPr>
        <w:t>Institute a probationary period for the student with specific tasks, goals, and timelines.</w:t>
      </w:r>
    </w:p>
    <w:p w14:paraId="2FE9F339" w14:textId="7B5C794C" w:rsidR="005F6352" w:rsidRPr="00A836E0" w:rsidRDefault="005F6352" w:rsidP="00AD414D">
      <w:pPr>
        <w:pStyle w:val="ListParagraph"/>
        <w:numPr>
          <w:ilvl w:val="0"/>
          <w:numId w:val="12"/>
        </w:numPr>
        <w:rPr>
          <w:rFonts w:ascii="Arial" w:hAnsi="Arial" w:cs="Arial"/>
          <w:color w:val="000000" w:themeColor="text1"/>
          <w:sz w:val="22"/>
          <w:szCs w:val="22"/>
        </w:rPr>
      </w:pPr>
      <w:r w:rsidRPr="00A836E0">
        <w:rPr>
          <w:rFonts w:ascii="Arial" w:hAnsi="Arial" w:cs="Arial"/>
          <w:color w:val="000000" w:themeColor="text1"/>
          <w:sz w:val="22"/>
          <w:szCs w:val="22"/>
        </w:rPr>
        <w:t>Terminate the student f</w:t>
      </w:r>
      <w:r w:rsidR="004E275F" w:rsidRPr="00A836E0">
        <w:rPr>
          <w:rFonts w:ascii="Arial" w:hAnsi="Arial" w:cs="Arial"/>
          <w:color w:val="000000" w:themeColor="text1"/>
          <w:sz w:val="22"/>
          <w:szCs w:val="22"/>
        </w:rPr>
        <w:t>rom</w:t>
      </w:r>
      <w:r w:rsidRPr="00A836E0">
        <w:rPr>
          <w:rFonts w:ascii="Arial" w:hAnsi="Arial" w:cs="Arial"/>
          <w:color w:val="000000" w:themeColor="text1"/>
          <w:sz w:val="22"/>
          <w:szCs w:val="22"/>
        </w:rPr>
        <w:t xml:space="preserve"> the </w:t>
      </w:r>
      <w:r w:rsidR="00724BFA"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w:t>
      </w:r>
    </w:p>
    <w:p w14:paraId="2BD098F7" w14:textId="77777777" w:rsidR="00724BFA" w:rsidRPr="00A836E0" w:rsidRDefault="00724BFA" w:rsidP="00052920">
      <w:pPr>
        <w:ind w:left="1440"/>
        <w:rPr>
          <w:rFonts w:ascii="Arial" w:hAnsi="Arial" w:cs="Arial"/>
          <w:color w:val="000000" w:themeColor="text1"/>
          <w:sz w:val="22"/>
          <w:szCs w:val="22"/>
        </w:rPr>
      </w:pPr>
    </w:p>
    <w:p w14:paraId="3D249E5C" w14:textId="1A70241A" w:rsidR="00EA00A5" w:rsidRPr="00A836E0" w:rsidRDefault="00DB71CC" w:rsidP="00724BFA">
      <w:pPr>
        <w:ind w:left="720"/>
        <w:rPr>
          <w:rFonts w:ascii="Arial" w:hAnsi="Arial" w:cs="Arial"/>
          <w:color w:val="000000" w:themeColor="text1"/>
          <w:sz w:val="22"/>
          <w:szCs w:val="22"/>
        </w:rPr>
      </w:pPr>
      <w:r w:rsidRPr="00A836E0">
        <w:rPr>
          <w:rFonts w:ascii="Arial" w:hAnsi="Arial" w:cs="Arial"/>
          <w:color w:val="000000" w:themeColor="text1"/>
          <w:sz w:val="22"/>
          <w:szCs w:val="22"/>
        </w:rPr>
        <w:t>If the decision is made to terminate th</w:t>
      </w:r>
      <w:r w:rsidR="00CC4E88" w:rsidRPr="00A836E0">
        <w:rPr>
          <w:rFonts w:ascii="Arial" w:hAnsi="Arial" w:cs="Arial"/>
          <w:color w:val="000000" w:themeColor="text1"/>
          <w:sz w:val="22"/>
          <w:szCs w:val="22"/>
        </w:rPr>
        <w:t xml:space="preserve">e student from the </w:t>
      </w:r>
      <w:r w:rsidR="00724BFA" w:rsidRPr="00A836E0">
        <w:rPr>
          <w:rFonts w:ascii="Arial" w:hAnsi="Arial" w:cs="Arial"/>
          <w:color w:val="000000" w:themeColor="text1"/>
          <w:sz w:val="22"/>
          <w:szCs w:val="22"/>
        </w:rPr>
        <w:t>MSW</w:t>
      </w:r>
      <w:r w:rsidR="00CC4E88" w:rsidRPr="00A836E0">
        <w:rPr>
          <w:rFonts w:ascii="Arial" w:hAnsi="Arial" w:cs="Arial"/>
          <w:color w:val="000000" w:themeColor="text1"/>
          <w:sz w:val="22"/>
          <w:szCs w:val="22"/>
        </w:rPr>
        <w:t xml:space="preserve"> P</w:t>
      </w:r>
      <w:r w:rsidRPr="00A836E0">
        <w:rPr>
          <w:rFonts w:ascii="Arial" w:hAnsi="Arial" w:cs="Arial"/>
          <w:color w:val="000000" w:themeColor="text1"/>
          <w:sz w:val="22"/>
          <w:szCs w:val="22"/>
        </w:rPr>
        <w:t>rogram, the student has the right to appeal.</w:t>
      </w:r>
    </w:p>
    <w:p w14:paraId="312D40D6" w14:textId="77777777" w:rsidR="00724BFA" w:rsidRPr="00A836E0" w:rsidRDefault="00724BFA" w:rsidP="00724BFA">
      <w:pPr>
        <w:ind w:left="720"/>
        <w:rPr>
          <w:rFonts w:ascii="Arial" w:hAnsi="Arial" w:cs="Arial"/>
          <w:color w:val="000000" w:themeColor="text1"/>
          <w:sz w:val="22"/>
          <w:szCs w:val="22"/>
        </w:rPr>
      </w:pPr>
    </w:p>
    <w:p w14:paraId="40DC024B" w14:textId="32FB9E27" w:rsidR="00DB71CC" w:rsidRPr="00A836E0" w:rsidRDefault="00DB71CC" w:rsidP="00724BFA">
      <w:pPr>
        <w:ind w:left="720"/>
        <w:rPr>
          <w:rFonts w:ascii="Arial" w:hAnsi="Arial" w:cs="Arial"/>
          <w:color w:val="000000" w:themeColor="text1"/>
          <w:sz w:val="22"/>
          <w:szCs w:val="22"/>
        </w:rPr>
      </w:pPr>
      <w:r w:rsidRPr="00A836E0">
        <w:rPr>
          <w:rFonts w:ascii="Arial" w:hAnsi="Arial" w:cs="Arial"/>
          <w:b/>
          <w:color w:val="000000" w:themeColor="text1"/>
          <w:sz w:val="22"/>
          <w:szCs w:val="22"/>
          <w:u w:val="single"/>
        </w:rPr>
        <w:t>Step 7:</w:t>
      </w:r>
      <w:r w:rsidRPr="00A836E0">
        <w:rPr>
          <w:rFonts w:ascii="Arial" w:hAnsi="Arial" w:cs="Arial"/>
          <w:color w:val="000000" w:themeColor="text1"/>
          <w:sz w:val="22"/>
          <w:szCs w:val="22"/>
        </w:rPr>
        <w:t xml:space="preserve"> The student is informed of the decision in writing within three </w:t>
      </w:r>
      <w:r w:rsidR="006743B2" w:rsidRPr="00A836E0">
        <w:rPr>
          <w:rFonts w:ascii="Arial" w:hAnsi="Arial" w:cs="Arial"/>
          <w:color w:val="000000" w:themeColor="text1"/>
          <w:sz w:val="22"/>
          <w:szCs w:val="22"/>
        </w:rPr>
        <w:t xml:space="preserve">business </w:t>
      </w:r>
      <w:r w:rsidRPr="00A836E0">
        <w:rPr>
          <w:rFonts w:ascii="Arial" w:hAnsi="Arial" w:cs="Arial"/>
          <w:color w:val="000000" w:themeColor="text1"/>
          <w:sz w:val="22"/>
          <w:szCs w:val="22"/>
        </w:rPr>
        <w:t xml:space="preserve">days of the meeting of the </w:t>
      </w:r>
      <w:r w:rsidR="006743B2" w:rsidRPr="00A836E0">
        <w:rPr>
          <w:rFonts w:ascii="Arial" w:hAnsi="Arial" w:cs="Arial"/>
          <w:color w:val="000000" w:themeColor="text1"/>
          <w:sz w:val="22"/>
          <w:szCs w:val="22"/>
        </w:rPr>
        <w:t xml:space="preserve">MSW </w:t>
      </w:r>
      <w:r w:rsidRPr="00A836E0">
        <w:rPr>
          <w:rFonts w:ascii="Arial" w:hAnsi="Arial" w:cs="Arial"/>
          <w:color w:val="000000" w:themeColor="text1"/>
          <w:sz w:val="22"/>
          <w:szCs w:val="22"/>
        </w:rPr>
        <w:t>Student Standards Review Committee.</w:t>
      </w:r>
    </w:p>
    <w:p w14:paraId="301D2B82" w14:textId="77777777" w:rsidR="00724BFA" w:rsidRPr="00C5406D" w:rsidRDefault="00724BFA" w:rsidP="00724BFA">
      <w:pPr>
        <w:ind w:left="720"/>
        <w:rPr>
          <w:rFonts w:ascii="Arial" w:hAnsi="Arial" w:cs="Arial"/>
          <w:color w:val="000000" w:themeColor="text1"/>
          <w:sz w:val="22"/>
          <w:szCs w:val="22"/>
        </w:rPr>
      </w:pPr>
    </w:p>
    <w:p w14:paraId="5350CD0A" w14:textId="79EF7304" w:rsidR="00DB71CC" w:rsidRPr="00C5406D" w:rsidRDefault="00DB71CC" w:rsidP="00724BFA">
      <w:pPr>
        <w:ind w:left="720"/>
        <w:rPr>
          <w:rFonts w:ascii="Arial" w:hAnsi="Arial" w:cs="Arial"/>
          <w:color w:val="000000" w:themeColor="text1"/>
          <w:sz w:val="22"/>
          <w:szCs w:val="22"/>
        </w:rPr>
      </w:pPr>
      <w:r w:rsidRPr="00C5406D">
        <w:rPr>
          <w:rFonts w:ascii="Arial" w:hAnsi="Arial" w:cs="Arial"/>
          <w:b/>
          <w:color w:val="000000" w:themeColor="text1"/>
          <w:sz w:val="22"/>
          <w:szCs w:val="22"/>
          <w:u w:val="single"/>
        </w:rPr>
        <w:t>Step 8:</w:t>
      </w:r>
      <w:r w:rsidRPr="00C5406D">
        <w:rPr>
          <w:rFonts w:ascii="Arial" w:hAnsi="Arial" w:cs="Arial"/>
          <w:color w:val="000000" w:themeColor="text1"/>
          <w:sz w:val="22"/>
          <w:szCs w:val="22"/>
        </w:rPr>
        <w:t xml:space="preserve"> A copy of the decision of the </w:t>
      </w:r>
      <w:r w:rsidR="006743B2" w:rsidRPr="00C5406D">
        <w:rPr>
          <w:rFonts w:ascii="Arial" w:hAnsi="Arial" w:cs="Arial"/>
          <w:color w:val="000000" w:themeColor="text1"/>
          <w:sz w:val="22"/>
          <w:szCs w:val="22"/>
        </w:rPr>
        <w:t xml:space="preserve">MSW </w:t>
      </w:r>
      <w:r w:rsidRPr="00C5406D">
        <w:rPr>
          <w:rFonts w:ascii="Arial" w:hAnsi="Arial" w:cs="Arial"/>
          <w:color w:val="000000" w:themeColor="text1"/>
          <w:sz w:val="22"/>
          <w:szCs w:val="22"/>
        </w:rPr>
        <w:t>Student Standards Review Committee is placed in the student’s file</w:t>
      </w:r>
      <w:r w:rsidR="00745AC6" w:rsidRPr="00C5406D">
        <w:rPr>
          <w:rFonts w:ascii="Arial" w:hAnsi="Arial" w:cs="Arial"/>
          <w:color w:val="000000" w:themeColor="text1"/>
          <w:sz w:val="22"/>
          <w:szCs w:val="22"/>
        </w:rPr>
        <w:t xml:space="preserve">. </w:t>
      </w:r>
      <w:r w:rsidR="004E275F" w:rsidRPr="00C5406D">
        <w:rPr>
          <w:rFonts w:ascii="Arial" w:hAnsi="Arial" w:cs="Arial"/>
          <w:color w:val="000000" w:themeColor="text1"/>
          <w:sz w:val="22"/>
          <w:szCs w:val="22"/>
        </w:rPr>
        <w:t>If the Committee recommends that the student be terminated from the program, t</w:t>
      </w:r>
      <w:r w:rsidR="00745AC6" w:rsidRPr="00C5406D">
        <w:rPr>
          <w:rFonts w:ascii="Arial" w:hAnsi="Arial" w:cs="Arial"/>
          <w:color w:val="000000" w:themeColor="text1"/>
          <w:sz w:val="22"/>
          <w:szCs w:val="22"/>
        </w:rPr>
        <w:t xml:space="preserve">he </w:t>
      </w:r>
      <w:r w:rsidR="00887C59" w:rsidRPr="00C5406D">
        <w:rPr>
          <w:rFonts w:ascii="Arial" w:hAnsi="Arial" w:cs="Arial"/>
          <w:color w:val="000000" w:themeColor="text1"/>
          <w:sz w:val="22"/>
          <w:szCs w:val="22"/>
        </w:rPr>
        <w:t xml:space="preserve">MSW Program Director </w:t>
      </w:r>
      <w:r w:rsidR="00745AC6" w:rsidRPr="00C5406D">
        <w:rPr>
          <w:rFonts w:ascii="Arial" w:hAnsi="Arial" w:cs="Arial"/>
          <w:color w:val="000000" w:themeColor="text1"/>
          <w:sz w:val="22"/>
          <w:szCs w:val="22"/>
        </w:rPr>
        <w:t xml:space="preserve">will </w:t>
      </w:r>
      <w:r w:rsidR="004E275F" w:rsidRPr="00C5406D">
        <w:rPr>
          <w:rFonts w:ascii="Arial" w:hAnsi="Arial" w:cs="Arial"/>
          <w:color w:val="000000" w:themeColor="text1"/>
          <w:sz w:val="22"/>
          <w:szCs w:val="22"/>
        </w:rPr>
        <w:t>notify</w:t>
      </w:r>
      <w:r w:rsidR="00745AC6" w:rsidRPr="00C5406D">
        <w:rPr>
          <w:rFonts w:ascii="Arial" w:hAnsi="Arial" w:cs="Arial"/>
          <w:color w:val="000000" w:themeColor="text1"/>
          <w:sz w:val="22"/>
          <w:szCs w:val="22"/>
        </w:rPr>
        <w:t xml:space="preserve"> the</w:t>
      </w:r>
      <w:r w:rsidR="00887C59" w:rsidRPr="00C5406D">
        <w:rPr>
          <w:rFonts w:ascii="Arial" w:hAnsi="Arial" w:cs="Arial"/>
          <w:color w:val="000000" w:themeColor="text1"/>
          <w:sz w:val="22"/>
          <w:szCs w:val="22"/>
        </w:rPr>
        <w:t xml:space="preserve"> Department Chair and</w:t>
      </w:r>
      <w:r w:rsidR="00745AC6" w:rsidRPr="00C5406D">
        <w:rPr>
          <w:rFonts w:ascii="Arial" w:hAnsi="Arial" w:cs="Arial"/>
          <w:color w:val="000000" w:themeColor="text1"/>
          <w:sz w:val="22"/>
          <w:szCs w:val="22"/>
        </w:rPr>
        <w:t xml:space="preserve"> Dean of the Graduate School</w:t>
      </w:r>
      <w:r w:rsidRPr="00C5406D">
        <w:rPr>
          <w:rFonts w:ascii="Arial" w:hAnsi="Arial" w:cs="Arial"/>
          <w:color w:val="000000" w:themeColor="text1"/>
          <w:sz w:val="22"/>
          <w:szCs w:val="22"/>
        </w:rPr>
        <w:t>.</w:t>
      </w:r>
    </w:p>
    <w:p w14:paraId="5DD6D1A5" w14:textId="0B3C1681" w:rsidR="00AF09E4" w:rsidRPr="00A836E0" w:rsidRDefault="00745AC6" w:rsidP="00745AC6">
      <w:pPr>
        <w:spacing w:before="100" w:beforeAutospacing="1" w:after="100" w:afterAutospacing="1"/>
        <w:ind w:left="720"/>
        <w:rPr>
          <w:rFonts w:ascii="Arial" w:hAnsi="Arial" w:cs="Arial"/>
          <w:color w:val="000000" w:themeColor="text1"/>
          <w:sz w:val="22"/>
          <w:szCs w:val="22"/>
        </w:rPr>
      </w:pPr>
      <w:r w:rsidRPr="00A836E0">
        <w:rPr>
          <w:rFonts w:ascii="Arial" w:hAnsi="Arial" w:cs="Arial"/>
          <w:color w:val="000000" w:themeColor="text1"/>
          <w:sz w:val="22"/>
          <w:szCs w:val="22"/>
        </w:rPr>
        <w:t xml:space="preserve">The Dean of the Graduate School has a due process procedure by which the proposal to dismiss a graduate student is considered. As part of this procedure, the Graduate School requires that there must be a unanimous vote of the student's advisory committee to dismiss the student. Within the MSW Program, satisfying Steps #1 through #6 shall be considered equivalent to a unanimous vote of the student's advisory committee. </w:t>
      </w:r>
    </w:p>
    <w:p w14:paraId="4CEDD5A4" w14:textId="603244BA" w:rsidR="00D342EA" w:rsidRPr="007E6BCB" w:rsidRDefault="00B2207C" w:rsidP="007E6BCB">
      <w:pPr>
        <w:pStyle w:val="Heading2"/>
      </w:pPr>
      <w:bookmarkStart w:id="104" w:name="_Toc202963525"/>
      <w:bookmarkStart w:id="105" w:name="_Toc202964885"/>
      <w:r w:rsidRPr="007E6BCB">
        <w:rPr>
          <w:rStyle w:val="SubtleEmphasis"/>
          <w:b/>
          <w:i/>
          <w:iCs w:val="0"/>
          <w:sz w:val="28"/>
          <w:szCs w:val="28"/>
        </w:rPr>
        <w:t>Appeals Process</w:t>
      </w:r>
      <w:bookmarkEnd w:id="104"/>
      <w:bookmarkEnd w:id="105"/>
    </w:p>
    <w:p w14:paraId="01416DBD" w14:textId="342A2FFC" w:rsidR="004170F8" w:rsidRPr="00A836E0" w:rsidRDefault="004170F8" w:rsidP="00E4055D">
      <w:pPr>
        <w:pStyle w:val="ListParagraph"/>
        <w:ind w:left="0"/>
        <w:rPr>
          <w:rFonts w:ascii="Arial" w:hAnsi="Arial" w:cs="Arial"/>
          <w:color w:val="000000" w:themeColor="text1"/>
          <w:sz w:val="22"/>
          <w:szCs w:val="22"/>
        </w:rPr>
      </w:pPr>
      <w:r w:rsidRPr="00A836E0">
        <w:rPr>
          <w:rFonts w:ascii="Arial" w:hAnsi="Arial" w:cs="Arial"/>
          <w:color w:val="000000" w:themeColor="text1"/>
          <w:sz w:val="22"/>
          <w:szCs w:val="22"/>
        </w:rPr>
        <w:t>If the student believes the com</w:t>
      </w:r>
      <w:r w:rsidR="00724BFA" w:rsidRPr="00A836E0">
        <w:rPr>
          <w:rFonts w:ascii="Arial" w:hAnsi="Arial" w:cs="Arial"/>
          <w:color w:val="000000" w:themeColor="text1"/>
          <w:sz w:val="22"/>
          <w:szCs w:val="22"/>
        </w:rPr>
        <w:t>mittee’s decision was mad</w:t>
      </w:r>
      <w:r w:rsidRPr="00A836E0">
        <w:rPr>
          <w:rFonts w:ascii="Arial" w:hAnsi="Arial" w:cs="Arial"/>
          <w:color w:val="000000" w:themeColor="text1"/>
          <w:sz w:val="22"/>
          <w:szCs w:val="22"/>
        </w:rPr>
        <w:t>e in error, a written statement of appeal may be submitted to the Departmen</w:t>
      </w:r>
      <w:r w:rsidR="001339C3" w:rsidRPr="00A836E0">
        <w:rPr>
          <w:rFonts w:ascii="Arial" w:hAnsi="Arial" w:cs="Arial"/>
          <w:color w:val="000000" w:themeColor="text1"/>
          <w:sz w:val="22"/>
          <w:szCs w:val="22"/>
        </w:rPr>
        <w:t>t Chair, who will confer with</w:t>
      </w:r>
      <w:r w:rsidRPr="00A836E0">
        <w:rPr>
          <w:rFonts w:ascii="Arial" w:hAnsi="Arial" w:cs="Arial"/>
          <w:color w:val="000000" w:themeColor="text1"/>
          <w:sz w:val="22"/>
          <w:szCs w:val="22"/>
        </w:rPr>
        <w:t xml:space="preserve"> </w:t>
      </w:r>
      <w:r w:rsidR="00745AC6" w:rsidRPr="00A836E0">
        <w:rPr>
          <w:rFonts w:ascii="Arial" w:hAnsi="Arial" w:cs="Arial"/>
          <w:color w:val="000000" w:themeColor="text1"/>
          <w:sz w:val="22"/>
          <w:szCs w:val="22"/>
        </w:rPr>
        <w:t xml:space="preserve">the Dean of the Graduate School, </w:t>
      </w:r>
      <w:r w:rsidRPr="00A836E0">
        <w:rPr>
          <w:rFonts w:ascii="Arial" w:hAnsi="Arial" w:cs="Arial"/>
          <w:color w:val="000000" w:themeColor="text1"/>
          <w:sz w:val="22"/>
          <w:szCs w:val="22"/>
        </w:rPr>
        <w:t xml:space="preserve">the </w:t>
      </w:r>
      <w:r w:rsidR="00724BFA" w:rsidRPr="00A836E0">
        <w:rPr>
          <w:rFonts w:ascii="Arial" w:hAnsi="Arial" w:cs="Arial"/>
          <w:color w:val="000000" w:themeColor="text1"/>
          <w:sz w:val="22"/>
          <w:szCs w:val="22"/>
        </w:rPr>
        <w:t>MSW</w:t>
      </w:r>
      <w:r w:rsidRPr="00A836E0">
        <w:rPr>
          <w:rFonts w:ascii="Arial" w:hAnsi="Arial" w:cs="Arial"/>
          <w:color w:val="000000" w:themeColor="text1"/>
          <w:sz w:val="22"/>
          <w:szCs w:val="22"/>
        </w:rPr>
        <w:t xml:space="preserve"> Program Director, and the </w:t>
      </w:r>
      <w:r w:rsidR="00724BFA" w:rsidRPr="00A836E0">
        <w:rPr>
          <w:rFonts w:ascii="Arial" w:hAnsi="Arial" w:cs="Arial"/>
          <w:color w:val="000000" w:themeColor="text1"/>
          <w:sz w:val="22"/>
          <w:szCs w:val="22"/>
        </w:rPr>
        <w:t xml:space="preserve">University </w:t>
      </w:r>
      <w:r w:rsidRPr="00A836E0">
        <w:rPr>
          <w:rFonts w:ascii="Arial" w:hAnsi="Arial" w:cs="Arial"/>
          <w:color w:val="000000" w:themeColor="text1"/>
          <w:sz w:val="22"/>
          <w:szCs w:val="22"/>
        </w:rPr>
        <w:t>Provost</w:t>
      </w:r>
      <w:r w:rsidR="001339C3" w:rsidRPr="00A836E0">
        <w:rPr>
          <w:rFonts w:ascii="Arial" w:hAnsi="Arial" w:cs="Arial"/>
          <w:color w:val="000000" w:themeColor="text1"/>
          <w:sz w:val="22"/>
          <w:szCs w:val="22"/>
        </w:rPr>
        <w:t xml:space="preserve"> as needed</w:t>
      </w:r>
      <w:r w:rsidR="00745AC6" w:rsidRPr="00A836E0">
        <w:rPr>
          <w:rFonts w:ascii="Arial" w:hAnsi="Arial" w:cs="Arial"/>
          <w:color w:val="000000" w:themeColor="text1"/>
          <w:sz w:val="22"/>
          <w:szCs w:val="22"/>
        </w:rPr>
        <w:t>.</w:t>
      </w:r>
    </w:p>
    <w:p w14:paraId="461B916D" w14:textId="77777777" w:rsidR="004170F8" w:rsidRPr="00A836E0" w:rsidRDefault="004170F8" w:rsidP="004170F8">
      <w:pPr>
        <w:pStyle w:val="ListParagraph"/>
        <w:ind w:left="2160"/>
        <w:rPr>
          <w:color w:val="000000" w:themeColor="text1"/>
        </w:rPr>
      </w:pPr>
    </w:p>
    <w:p w14:paraId="24EC9F6F" w14:textId="70F56AD5" w:rsidR="00887C59" w:rsidRPr="007E6BCB" w:rsidRDefault="00B86D5E" w:rsidP="007E6BCB">
      <w:pPr>
        <w:pStyle w:val="Heading2"/>
      </w:pPr>
      <w:r>
        <w:rPr>
          <w:rStyle w:val="SubtleEmphasis"/>
          <w:b/>
          <w:i/>
          <w:iCs w:val="0"/>
          <w:sz w:val="28"/>
          <w:szCs w:val="28"/>
        </w:rPr>
        <w:t xml:space="preserve"> </w:t>
      </w:r>
      <w:bookmarkStart w:id="106" w:name="_Toc202963526"/>
      <w:bookmarkStart w:id="107" w:name="_Toc202964886"/>
      <w:r w:rsidR="004170F8" w:rsidRPr="007E6BCB">
        <w:rPr>
          <w:rStyle w:val="SubtleEmphasis"/>
          <w:b/>
          <w:i/>
          <w:iCs w:val="0"/>
          <w:sz w:val="28"/>
          <w:szCs w:val="28"/>
        </w:rPr>
        <w:t>U</w:t>
      </w:r>
      <w:r w:rsidR="00B2207C" w:rsidRPr="007E6BCB">
        <w:rPr>
          <w:rStyle w:val="SubtleEmphasis"/>
          <w:b/>
          <w:i/>
          <w:iCs w:val="0"/>
          <w:sz w:val="28"/>
          <w:szCs w:val="28"/>
        </w:rPr>
        <w:t>niversity</w:t>
      </w:r>
      <w:r w:rsidR="004170F8" w:rsidRPr="007E6BCB">
        <w:rPr>
          <w:rStyle w:val="SubtleEmphasis"/>
          <w:b/>
          <w:i/>
          <w:iCs w:val="0"/>
          <w:sz w:val="28"/>
          <w:szCs w:val="28"/>
        </w:rPr>
        <w:t xml:space="preserve"> A</w:t>
      </w:r>
      <w:r w:rsidR="00B2207C" w:rsidRPr="007E6BCB">
        <w:rPr>
          <w:rStyle w:val="SubtleEmphasis"/>
          <w:b/>
          <w:i/>
          <w:iCs w:val="0"/>
          <w:sz w:val="28"/>
          <w:szCs w:val="28"/>
        </w:rPr>
        <w:t>cademic</w:t>
      </w:r>
      <w:r w:rsidR="004170F8" w:rsidRPr="007E6BCB">
        <w:rPr>
          <w:rStyle w:val="SubtleEmphasis"/>
          <w:b/>
          <w:i/>
          <w:iCs w:val="0"/>
          <w:sz w:val="28"/>
          <w:szCs w:val="28"/>
        </w:rPr>
        <w:t xml:space="preserve"> </w:t>
      </w:r>
      <w:r w:rsidR="00B2207C" w:rsidRPr="007E6BCB">
        <w:rPr>
          <w:rStyle w:val="SubtleEmphasis"/>
          <w:b/>
          <w:i/>
          <w:iCs w:val="0"/>
          <w:sz w:val="28"/>
          <w:szCs w:val="28"/>
        </w:rPr>
        <w:t>Grievance</w:t>
      </w:r>
      <w:r w:rsidR="004170F8" w:rsidRPr="007E6BCB">
        <w:rPr>
          <w:rStyle w:val="SubtleEmphasis"/>
          <w:b/>
          <w:i/>
          <w:iCs w:val="0"/>
          <w:sz w:val="28"/>
          <w:szCs w:val="28"/>
        </w:rPr>
        <w:t xml:space="preserve"> P</w:t>
      </w:r>
      <w:r w:rsidR="00B2207C" w:rsidRPr="007E6BCB">
        <w:rPr>
          <w:rStyle w:val="SubtleEmphasis"/>
          <w:b/>
          <w:i/>
          <w:iCs w:val="0"/>
          <w:sz w:val="28"/>
          <w:szCs w:val="28"/>
        </w:rPr>
        <w:t>olicy</w:t>
      </w:r>
      <w:bookmarkEnd w:id="106"/>
      <w:bookmarkEnd w:id="107"/>
    </w:p>
    <w:p w14:paraId="4115C368" w14:textId="41DBB148" w:rsidR="002D0EE6" w:rsidRPr="00A836E0" w:rsidRDefault="00887C59" w:rsidP="009B3991">
      <w:pPr>
        <w:tabs>
          <w:tab w:val="left" w:pos="-1200"/>
          <w:tab w:val="left" w:pos="-720"/>
          <w:tab w:val="left" w:pos="0"/>
          <w:tab w:val="left" w:pos="720"/>
          <w:tab w:val="left" w:pos="1710"/>
        </w:tabs>
        <w:rPr>
          <w:rFonts w:ascii="Arial" w:hAnsi="Arial" w:cs="Arial"/>
          <w:color w:val="000000" w:themeColor="text1"/>
          <w:sz w:val="22"/>
          <w:szCs w:val="22"/>
        </w:rPr>
      </w:pPr>
      <w:r w:rsidRPr="00A836E0">
        <w:rPr>
          <w:rFonts w:ascii="Arial" w:hAnsi="Arial" w:cs="Arial"/>
          <w:color w:val="000000" w:themeColor="text1"/>
          <w:sz w:val="22"/>
          <w:szCs w:val="22"/>
        </w:rPr>
        <w:t xml:space="preserve">Students should </w:t>
      </w:r>
      <w:r w:rsidRPr="003C6C96">
        <w:rPr>
          <w:rFonts w:ascii="Arial" w:hAnsi="Arial" w:cs="Arial"/>
          <w:color w:val="000000" w:themeColor="text1"/>
          <w:sz w:val="22"/>
          <w:szCs w:val="22"/>
        </w:rPr>
        <w:t>follow the complaint process as outlined in the current Auburn University Bulletin.</w:t>
      </w:r>
    </w:p>
    <w:p w14:paraId="46F555B4" w14:textId="7A63C32D" w:rsidR="004E275F" w:rsidRDefault="004E275F" w:rsidP="009B3991">
      <w:pPr>
        <w:tabs>
          <w:tab w:val="left" w:pos="-1200"/>
          <w:tab w:val="left" w:pos="-720"/>
          <w:tab w:val="left" w:pos="0"/>
          <w:tab w:val="left" w:pos="720"/>
          <w:tab w:val="left" w:pos="1710"/>
        </w:tabs>
        <w:rPr>
          <w:rFonts w:ascii="Arial" w:hAnsi="Arial" w:cs="Arial"/>
          <w:b/>
          <w:color w:val="000000" w:themeColor="text1"/>
          <w:sz w:val="22"/>
          <w:szCs w:val="22"/>
        </w:rPr>
      </w:pPr>
    </w:p>
    <w:p w14:paraId="117BBA99" w14:textId="1A1F3592" w:rsidR="000E0DE8" w:rsidRDefault="000E0DE8">
      <w:pPr>
        <w:spacing w:after="160" w:line="259" w:lineRule="auto"/>
        <w:rPr>
          <w:rFonts w:ascii="Arial" w:hAnsi="Arial" w:cs="Arial"/>
          <w:b/>
          <w:color w:val="000000" w:themeColor="text1"/>
          <w:sz w:val="22"/>
          <w:szCs w:val="22"/>
        </w:rPr>
      </w:pPr>
    </w:p>
    <w:p w14:paraId="0835D707" w14:textId="7E51804F" w:rsidR="00B16D3E" w:rsidRPr="007E6BCB" w:rsidRDefault="00B16D3E" w:rsidP="000E0DE8">
      <w:pPr>
        <w:pStyle w:val="Heading1"/>
      </w:pPr>
      <w:bookmarkStart w:id="108" w:name="_Toc202963527"/>
      <w:bookmarkStart w:id="109" w:name="_Toc202964887"/>
      <w:r w:rsidRPr="007E6BCB">
        <w:t>Section V: MSW Course Listing</w:t>
      </w:r>
      <w:bookmarkEnd w:id="108"/>
      <w:bookmarkEnd w:id="109"/>
    </w:p>
    <w:p w14:paraId="1486EE21" w14:textId="77777777" w:rsidR="00B16D3E" w:rsidRPr="00A836E0" w:rsidRDefault="00B16D3E" w:rsidP="00B16D3E">
      <w:pPr>
        <w:rPr>
          <w:color w:val="000000" w:themeColor="text1"/>
          <w:sz w:val="6"/>
          <w:szCs w:val="6"/>
        </w:rPr>
      </w:pPr>
    </w:p>
    <w:p w14:paraId="7AF65574" w14:textId="572F6F9A" w:rsidR="002D0EE6" w:rsidRDefault="002D0EE6" w:rsidP="00B16D3E">
      <w:pPr>
        <w:rPr>
          <w:color w:val="000000" w:themeColor="text1"/>
          <w:sz w:val="10"/>
          <w:szCs w:val="10"/>
          <w:u w:val="single"/>
        </w:rPr>
      </w:pPr>
    </w:p>
    <w:p w14:paraId="470798FD" w14:textId="77777777" w:rsidR="00203E81" w:rsidRPr="00A836E0" w:rsidRDefault="00203E81" w:rsidP="00B16D3E">
      <w:pPr>
        <w:rPr>
          <w:color w:val="000000" w:themeColor="text1"/>
          <w:sz w:val="10"/>
          <w:szCs w:val="10"/>
          <w:u w:val="single"/>
        </w:rPr>
      </w:pPr>
    </w:p>
    <w:p w14:paraId="3732EF35" w14:textId="644C1B57" w:rsidR="00CE2B5B" w:rsidRDefault="00CE2B5B" w:rsidP="00CE2B5B">
      <w:r w:rsidRPr="00454815">
        <w:rPr>
          <w:rFonts w:ascii="Arial" w:hAnsi="Arial" w:cs="Arial"/>
          <w:color w:val="000000" w:themeColor="text1"/>
          <w:sz w:val="22"/>
          <w:szCs w:val="22"/>
          <w:u w:val="single"/>
        </w:rPr>
        <w:t>Sample plans of study can be found on the MSW website</w:t>
      </w:r>
      <w:r w:rsidR="00454815" w:rsidRPr="00454815" w:rsidDel="00454815">
        <w:rPr>
          <w:rFonts w:ascii="Arial" w:hAnsi="Arial" w:cs="Arial"/>
          <w:color w:val="000000" w:themeColor="text1"/>
          <w:sz w:val="22"/>
          <w:szCs w:val="22"/>
          <w:u w:val="single"/>
        </w:rPr>
        <w:t xml:space="preserve"> </w:t>
      </w:r>
    </w:p>
    <w:p w14:paraId="5E57E8A1" w14:textId="380F843E" w:rsidR="00CE2B5B" w:rsidRDefault="00CE2B5B" w:rsidP="00B16D3E">
      <w:pPr>
        <w:rPr>
          <w:rFonts w:ascii="Arial" w:hAnsi="Arial" w:cs="Arial"/>
          <w:color w:val="000000" w:themeColor="text1"/>
          <w:sz w:val="22"/>
          <w:szCs w:val="22"/>
          <w:u w:val="single"/>
        </w:rPr>
      </w:pPr>
    </w:p>
    <w:p w14:paraId="176A1F83" w14:textId="0D902E60"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7000: Introduction to the Social Work Profession</w:t>
      </w:r>
    </w:p>
    <w:p w14:paraId="5D47AEEB"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course provides a review of the social work profession, history, and values and ethics. An overview of theory, practice, policy, and research are integrated in exploring the knowledge, values, and skills base of the social work profession. </w:t>
      </w:r>
    </w:p>
    <w:p w14:paraId="220E4E68" w14:textId="77777777" w:rsidR="00B16D3E" w:rsidRPr="00A836E0" w:rsidRDefault="00B16D3E" w:rsidP="00B16D3E">
      <w:pPr>
        <w:rPr>
          <w:rFonts w:ascii="Arial" w:hAnsi="Arial" w:cs="Arial"/>
          <w:color w:val="000000" w:themeColor="text1"/>
          <w:sz w:val="10"/>
          <w:szCs w:val="10"/>
        </w:rPr>
      </w:pPr>
    </w:p>
    <w:p w14:paraId="19E2A7E0"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7010: Advanced Clinical Practice</w:t>
      </w:r>
    </w:p>
    <w:p w14:paraId="1E36E31F" w14:textId="399881B1"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(3) LEC 3. This course provides intensive study on clinical interventions with individuals, families, and small groups acro</w:t>
      </w:r>
      <w:r w:rsidR="00D505EB" w:rsidRPr="00A836E0">
        <w:rPr>
          <w:rFonts w:ascii="Arial" w:hAnsi="Arial" w:cs="Arial"/>
          <w:color w:val="000000" w:themeColor="text1"/>
          <w:sz w:val="22"/>
          <w:szCs w:val="22"/>
        </w:rPr>
        <w:t xml:space="preserve">ss various fields of practice. </w:t>
      </w:r>
    </w:p>
    <w:p w14:paraId="3AB3EF35" w14:textId="77777777" w:rsidR="00B16D3E" w:rsidRPr="00A836E0" w:rsidRDefault="00B16D3E" w:rsidP="00B16D3E">
      <w:pPr>
        <w:rPr>
          <w:rFonts w:ascii="Arial" w:hAnsi="Arial" w:cs="Arial"/>
          <w:color w:val="000000" w:themeColor="text1"/>
          <w:sz w:val="10"/>
          <w:szCs w:val="10"/>
        </w:rPr>
      </w:pPr>
    </w:p>
    <w:p w14:paraId="23ECA104"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lastRenderedPageBreak/>
        <w:t>SOWO 7020: Psychopathology</w:t>
      </w:r>
    </w:p>
    <w:p w14:paraId="47E9EB59"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advanced practice course teaches students to recognize selected major mental health disorders in adults, children, and youth and to become familiar with social work practice approaches used in the treatment of these disorders. </w:t>
      </w:r>
    </w:p>
    <w:p w14:paraId="73F68773" w14:textId="77777777" w:rsidR="00B16D3E" w:rsidRPr="000E0DE8" w:rsidRDefault="00B16D3E" w:rsidP="00B16D3E">
      <w:pPr>
        <w:rPr>
          <w:rFonts w:ascii="Arial" w:hAnsi="Arial" w:cs="Arial"/>
          <w:color w:val="000000" w:themeColor="text1"/>
          <w:sz w:val="10"/>
          <w:szCs w:val="10"/>
        </w:rPr>
      </w:pPr>
    </w:p>
    <w:p w14:paraId="53B749FA"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7030: Evaluation in Social Work Practice</w:t>
      </w:r>
    </w:p>
    <w:p w14:paraId="399DD7C2"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course examines quantitative and qualitative evaluation of agency programs and individual and/or small-group research projects to experience all phases of the research process. </w:t>
      </w:r>
    </w:p>
    <w:p w14:paraId="776B0271" w14:textId="77777777" w:rsidR="00B16D3E" w:rsidRPr="000E0DE8" w:rsidRDefault="00B16D3E" w:rsidP="00B16D3E">
      <w:pPr>
        <w:rPr>
          <w:rFonts w:ascii="Arial" w:hAnsi="Arial" w:cs="Arial"/>
          <w:color w:val="000000" w:themeColor="text1"/>
          <w:sz w:val="10"/>
          <w:szCs w:val="10"/>
        </w:rPr>
      </w:pPr>
    </w:p>
    <w:p w14:paraId="5F49A881"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7060: Social Work Practice with Individuals and Families</w:t>
      </w:r>
    </w:p>
    <w:p w14:paraId="27D235A8"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foundation course prepares students to apply a generalist perspective and systems framework to social work practice with individuals and families. It emphasizes the basics of communication, interviewing, relationship building, and practice skills essential to effective assessment, intervention and evaluation. </w:t>
      </w:r>
    </w:p>
    <w:p w14:paraId="496C4911" w14:textId="77777777" w:rsidR="002D0EE6" w:rsidRPr="000E0DE8" w:rsidRDefault="002D0EE6" w:rsidP="00B16D3E">
      <w:pPr>
        <w:rPr>
          <w:rFonts w:ascii="Arial" w:hAnsi="Arial" w:cs="Arial"/>
          <w:color w:val="000000" w:themeColor="text1"/>
          <w:sz w:val="10"/>
          <w:szCs w:val="10"/>
        </w:rPr>
      </w:pPr>
    </w:p>
    <w:p w14:paraId="18B699BC"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7070: Social Work Practice with Groups and Communities</w:t>
      </w:r>
    </w:p>
    <w:p w14:paraId="30348A47"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macro social work course provides an advanced examination of social work practice in groups and larger systems. Students will develop knowledge, values, skills in areas of group practice, community assessment, social planning, community organization, and political strategies. </w:t>
      </w:r>
    </w:p>
    <w:p w14:paraId="6AA99C7C" w14:textId="77777777" w:rsidR="00B16D3E" w:rsidRPr="00A836E0" w:rsidRDefault="00B16D3E" w:rsidP="00B16D3E">
      <w:pPr>
        <w:rPr>
          <w:rFonts w:ascii="Arial" w:hAnsi="Arial" w:cs="Arial"/>
          <w:color w:val="000000" w:themeColor="text1"/>
          <w:sz w:val="22"/>
          <w:szCs w:val="22"/>
        </w:rPr>
      </w:pPr>
    </w:p>
    <w:p w14:paraId="07E520F5"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7090: Advanced Social Welfare Policy</w:t>
      </w:r>
    </w:p>
    <w:p w14:paraId="7C2E1DA8"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course will review the historical development of social welfare and social policies in the United States and explore their context and underlying values. This course builds knowledge and skills to analyze and make changes in social welfare policy. </w:t>
      </w:r>
    </w:p>
    <w:p w14:paraId="1034C140" w14:textId="77777777" w:rsidR="00B16D3E" w:rsidRPr="00A836E0" w:rsidRDefault="00B16D3E" w:rsidP="00B16D3E">
      <w:pPr>
        <w:rPr>
          <w:rFonts w:ascii="Arial" w:hAnsi="Arial" w:cs="Arial"/>
          <w:color w:val="000000" w:themeColor="text1"/>
          <w:sz w:val="22"/>
          <w:szCs w:val="22"/>
          <w:u w:val="single"/>
        </w:rPr>
      </w:pPr>
    </w:p>
    <w:p w14:paraId="52E67A9B"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7700: Foundation of Social Work Research</w:t>
      </w:r>
    </w:p>
    <w:p w14:paraId="6EFA7BA6"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course provides a study of quantitative and qualitative research methods </w:t>
      </w:r>
      <w:proofErr w:type="gramStart"/>
      <w:r w:rsidRPr="00A836E0">
        <w:rPr>
          <w:rFonts w:ascii="Arial" w:hAnsi="Arial" w:cs="Arial"/>
          <w:color w:val="000000" w:themeColor="text1"/>
          <w:sz w:val="22"/>
          <w:szCs w:val="22"/>
        </w:rPr>
        <w:t>in order to</w:t>
      </w:r>
      <w:proofErr w:type="gramEnd"/>
      <w:r w:rsidRPr="00A836E0">
        <w:rPr>
          <w:rFonts w:ascii="Arial" w:hAnsi="Arial" w:cs="Arial"/>
          <w:color w:val="000000" w:themeColor="text1"/>
          <w:sz w:val="22"/>
          <w:szCs w:val="22"/>
        </w:rPr>
        <w:t xml:space="preserve"> build knowledge for social work practice. Students will be prepared to develop, implement and communicate ethical, </w:t>
      </w:r>
      <w:proofErr w:type="gramStart"/>
      <w:r w:rsidRPr="00A836E0">
        <w:rPr>
          <w:rFonts w:ascii="Arial" w:hAnsi="Arial" w:cs="Arial"/>
          <w:color w:val="000000" w:themeColor="text1"/>
          <w:sz w:val="22"/>
          <w:szCs w:val="22"/>
        </w:rPr>
        <w:t>empirically-based</w:t>
      </w:r>
      <w:proofErr w:type="gramEnd"/>
      <w:r w:rsidRPr="00A836E0">
        <w:rPr>
          <w:rFonts w:ascii="Arial" w:hAnsi="Arial" w:cs="Arial"/>
          <w:color w:val="000000" w:themeColor="text1"/>
          <w:sz w:val="22"/>
          <w:szCs w:val="22"/>
        </w:rPr>
        <w:t xml:space="preserve"> scientific knowledge. </w:t>
      </w:r>
    </w:p>
    <w:p w14:paraId="1A668C5D" w14:textId="77777777" w:rsidR="00B16D3E" w:rsidRPr="00A836E0" w:rsidRDefault="00B16D3E" w:rsidP="00B16D3E">
      <w:pPr>
        <w:rPr>
          <w:rFonts w:ascii="Arial" w:hAnsi="Arial" w:cs="Arial"/>
          <w:color w:val="000000" w:themeColor="text1"/>
          <w:sz w:val="22"/>
          <w:szCs w:val="22"/>
        </w:rPr>
      </w:pPr>
    </w:p>
    <w:p w14:paraId="6B238567"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7800: Human Behavior and the Social Environment</w:t>
      </w:r>
    </w:p>
    <w:p w14:paraId="4CC1B468"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(3) LEC 3. This graduate-level foundation course covers theories, themes and issues that influence individual and group behavior and development across the life span and interaction with the environment as it underlies social work practice and research. </w:t>
      </w:r>
    </w:p>
    <w:p w14:paraId="3E32DA84" w14:textId="77777777" w:rsidR="00B16D3E" w:rsidRPr="00A836E0" w:rsidRDefault="00B16D3E" w:rsidP="00B16D3E">
      <w:pPr>
        <w:rPr>
          <w:rFonts w:ascii="Arial" w:hAnsi="Arial" w:cs="Arial"/>
          <w:color w:val="000000" w:themeColor="text1"/>
          <w:sz w:val="22"/>
          <w:szCs w:val="22"/>
        </w:rPr>
      </w:pPr>
    </w:p>
    <w:p w14:paraId="3FF5C089"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7920: Generalist Field</w:t>
      </w:r>
    </w:p>
    <w:p w14:paraId="51E825A7" w14:textId="77777777"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prepares students for responsible, competent entry into the profession by providing opportunities to practice social work with a generalist perspective in agency settings under educational supervision. This course requires completion of 432 total hours in an agency setting. </w:t>
      </w:r>
    </w:p>
    <w:p w14:paraId="51F9685C" w14:textId="77777777" w:rsidR="00B16D3E" w:rsidRPr="00A836E0" w:rsidRDefault="00B16D3E" w:rsidP="00B16D3E">
      <w:pPr>
        <w:rPr>
          <w:rFonts w:ascii="Arial" w:hAnsi="Arial" w:cs="Arial"/>
          <w:color w:val="000000" w:themeColor="text1"/>
          <w:sz w:val="22"/>
          <w:szCs w:val="22"/>
        </w:rPr>
      </w:pPr>
    </w:p>
    <w:p w14:paraId="2467FA01" w14:textId="77777777" w:rsidR="00546A3C" w:rsidRPr="00A836E0" w:rsidRDefault="00546A3C" w:rsidP="00546A3C">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7950: Integrative Seminar</w:t>
      </w:r>
    </w:p>
    <w:p w14:paraId="43EEBB0D" w14:textId="77777777" w:rsidR="00546A3C" w:rsidRPr="00A836E0" w:rsidRDefault="00546A3C" w:rsidP="00546A3C">
      <w:pPr>
        <w:rPr>
          <w:rFonts w:ascii="Arial" w:hAnsi="Arial" w:cs="Arial"/>
          <w:color w:val="000000" w:themeColor="text1"/>
          <w:sz w:val="22"/>
          <w:szCs w:val="22"/>
        </w:rPr>
      </w:pPr>
      <w:r w:rsidRPr="00A836E0">
        <w:rPr>
          <w:rFonts w:ascii="Arial" w:hAnsi="Arial" w:cs="Arial"/>
          <w:color w:val="000000" w:themeColor="text1"/>
          <w:sz w:val="22"/>
          <w:szCs w:val="22"/>
        </w:rPr>
        <w:t>This seminar course assists students in integrating and applying classroom learning with the advanced field placement. Opportunities are provided for case presentation, discussion and peer consultation.</w:t>
      </w:r>
    </w:p>
    <w:p w14:paraId="33B85492" w14:textId="77777777" w:rsidR="00546A3C" w:rsidRDefault="00546A3C" w:rsidP="00B16D3E">
      <w:pPr>
        <w:rPr>
          <w:rFonts w:ascii="Arial" w:hAnsi="Arial" w:cs="Arial"/>
          <w:color w:val="000000" w:themeColor="text1"/>
          <w:sz w:val="22"/>
          <w:szCs w:val="22"/>
          <w:u w:val="single"/>
        </w:rPr>
      </w:pPr>
    </w:p>
    <w:p w14:paraId="68257274" w14:textId="4F693E75"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7930: Advanced Field</w:t>
      </w:r>
      <w:r w:rsidR="00C7079A">
        <w:rPr>
          <w:rFonts w:ascii="Arial" w:hAnsi="Arial" w:cs="Arial"/>
          <w:color w:val="000000" w:themeColor="text1"/>
          <w:sz w:val="22"/>
          <w:szCs w:val="22"/>
          <w:u w:val="single"/>
        </w:rPr>
        <w:t xml:space="preserve"> Placement</w:t>
      </w:r>
    </w:p>
    <w:p w14:paraId="7FA4AE98" w14:textId="0EA2AD01"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provides </w:t>
      </w:r>
      <w:r w:rsidR="009449EA" w:rsidRPr="00A836E0">
        <w:rPr>
          <w:rFonts w:ascii="Arial" w:hAnsi="Arial" w:cs="Arial"/>
          <w:color w:val="000000" w:themeColor="text1"/>
          <w:sz w:val="22"/>
          <w:szCs w:val="22"/>
        </w:rPr>
        <w:t>upper-level</w:t>
      </w:r>
      <w:r w:rsidRPr="00A836E0">
        <w:rPr>
          <w:rFonts w:ascii="Arial" w:hAnsi="Arial" w:cs="Arial"/>
          <w:color w:val="000000" w:themeColor="text1"/>
          <w:sz w:val="22"/>
          <w:szCs w:val="22"/>
        </w:rPr>
        <w:t xml:space="preserve"> graduate social work students with opportunities to develop advanced generalist and clinical practice skills under the supervision of an MSW Field Instructor. Students complete 512 hours in an approved agency during this field experience. </w:t>
      </w:r>
    </w:p>
    <w:p w14:paraId="6BCAF0FB" w14:textId="080E9BEA" w:rsidR="00B16D3E" w:rsidRDefault="00B16D3E" w:rsidP="00B16D3E">
      <w:pPr>
        <w:rPr>
          <w:rFonts w:ascii="Arial" w:hAnsi="Arial" w:cs="Arial"/>
          <w:color w:val="000000" w:themeColor="text1"/>
          <w:sz w:val="22"/>
          <w:szCs w:val="22"/>
        </w:rPr>
      </w:pPr>
    </w:p>
    <w:p w14:paraId="0AE60DFB" w14:textId="30437601" w:rsidR="00C7079A" w:rsidRPr="000E0DE8" w:rsidRDefault="00546A3C" w:rsidP="00C7079A">
      <w:pPr>
        <w:rPr>
          <w:rFonts w:ascii="Arial" w:hAnsi="Arial" w:cs="Arial"/>
          <w:color w:val="000000" w:themeColor="text1"/>
          <w:sz w:val="22"/>
          <w:szCs w:val="22"/>
          <w:u w:val="single"/>
        </w:rPr>
      </w:pPr>
      <w:r w:rsidRPr="000E0DE8">
        <w:rPr>
          <w:rFonts w:ascii="Arial" w:hAnsi="Arial" w:cs="Arial"/>
          <w:color w:val="000000" w:themeColor="text1"/>
          <w:sz w:val="22"/>
          <w:szCs w:val="22"/>
          <w:u w:val="single"/>
        </w:rPr>
        <w:t>SOWO 7940:</w:t>
      </w:r>
      <w:r w:rsidR="00C7079A" w:rsidRPr="000E0DE8">
        <w:rPr>
          <w:rFonts w:ascii="Arial" w:hAnsi="Arial" w:cs="Arial"/>
          <w:color w:val="000000" w:themeColor="text1"/>
          <w:sz w:val="22"/>
          <w:szCs w:val="22"/>
          <w:u w:val="single"/>
        </w:rPr>
        <w:t xml:space="preserve"> Advanced Field Placement I </w:t>
      </w:r>
    </w:p>
    <w:p w14:paraId="4698571B" w14:textId="6EC64FD8" w:rsidR="00C7079A" w:rsidRPr="000E0DE8" w:rsidRDefault="00C7079A" w:rsidP="00C7079A">
      <w:pPr>
        <w:rPr>
          <w:rFonts w:ascii="Arial" w:hAnsi="Arial" w:cs="Arial"/>
          <w:sz w:val="22"/>
          <w:szCs w:val="22"/>
        </w:rPr>
      </w:pPr>
      <w:r w:rsidRPr="000E0DE8">
        <w:rPr>
          <w:rFonts w:ascii="Arial" w:hAnsi="Arial" w:cs="Arial"/>
          <w:sz w:val="22"/>
          <w:szCs w:val="22"/>
        </w:rPr>
        <w:lastRenderedPageBreak/>
        <w:t xml:space="preserve">This is the first course in a sequence of two field placement courses that are taken successively. The course provides </w:t>
      </w:r>
      <w:r w:rsidR="009449EA" w:rsidRPr="000E0DE8">
        <w:rPr>
          <w:rFonts w:ascii="Arial" w:hAnsi="Arial" w:cs="Arial"/>
          <w:sz w:val="22"/>
          <w:szCs w:val="22"/>
        </w:rPr>
        <w:t>upper-level</w:t>
      </w:r>
      <w:r w:rsidRPr="000E0DE8">
        <w:rPr>
          <w:rFonts w:ascii="Arial" w:hAnsi="Arial" w:cs="Arial"/>
          <w:sz w:val="22"/>
          <w:szCs w:val="22"/>
        </w:rPr>
        <w:t xml:space="preserve"> graduate social work students with opportunities to develop advanced generalist and clinical practice skills under the supervision of an MSW Field Instructor. Students complete 256 hours in an approved agency in one semester during this field experience. </w:t>
      </w:r>
    </w:p>
    <w:p w14:paraId="6FC4DB46" w14:textId="048D48D2" w:rsidR="00546A3C" w:rsidRPr="000E0DE8" w:rsidRDefault="00546A3C" w:rsidP="00B16D3E">
      <w:pPr>
        <w:rPr>
          <w:rFonts w:ascii="Arial" w:hAnsi="Arial" w:cs="Arial"/>
          <w:color w:val="000000" w:themeColor="text1"/>
          <w:sz w:val="22"/>
          <w:szCs w:val="22"/>
        </w:rPr>
      </w:pPr>
    </w:p>
    <w:p w14:paraId="3B2F5A0F" w14:textId="6C390A41" w:rsidR="00546A3C" w:rsidRPr="000E0DE8" w:rsidRDefault="00546A3C" w:rsidP="00B16D3E">
      <w:pPr>
        <w:rPr>
          <w:rFonts w:ascii="Arial" w:hAnsi="Arial" w:cs="Arial"/>
          <w:color w:val="000000" w:themeColor="text1"/>
          <w:sz w:val="22"/>
          <w:szCs w:val="22"/>
          <w:u w:val="single"/>
        </w:rPr>
      </w:pPr>
      <w:r w:rsidRPr="000E0DE8">
        <w:rPr>
          <w:rFonts w:ascii="Arial" w:hAnsi="Arial" w:cs="Arial"/>
          <w:color w:val="000000" w:themeColor="text1"/>
          <w:sz w:val="22"/>
          <w:szCs w:val="22"/>
          <w:u w:val="single"/>
        </w:rPr>
        <w:t>SOWO 7960:</w:t>
      </w:r>
      <w:r w:rsidR="00C7079A" w:rsidRPr="000E0DE8">
        <w:rPr>
          <w:rFonts w:ascii="Arial" w:hAnsi="Arial" w:cs="Arial"/>
          <w:color w:val="000000" w:themeColor="text1"/>
          <w:sz w:val="22"/>
          <w:szCs w:val="22"/>
          <w:u w:val="single"/>
        </w:rPr>
        <w:t xml:space="preserve"> Advanced Field Placement II</w:t>
      </w:r>
    </w:p>
    <w:p w14:paraId="6665D407" w14:textId="293DA560" w:rsidR="00C7079A" w:rsidRPr="000E0DE8" w:rsidRDefault="00C7079A" w:rsidP="00C7079A">
      <w:pPr>
        <w:rPr>
          <w:rFonts w:ascii="Arial" w:hAnsi="Arial" w:cs="Arial"/>
          <w:sz w:val="22"/>
          <w:szCs w:val="22"/>
        </w:rPr>
      </w:pPr>
      <w:r w:rsidRPr="000E0DE8">
        <w:rPr>
          <w:rFonts w:ascii="Arial" w:hAnsi="Arial" w:cs="Arial"/>
          <w:sz w:val="22"/>
          <w:szCs w:val="22"/>
        </w:rPr>
        <w:t xml:space="preserve">This is the second course in a sequence of two field placement courses that are taken successively. The course provides </w:t>
      </w:r>
      <w:r w:rsidR="009449EA" w:rsidRPr="000E0DE8">
        <w:rPr>
          <w:rFonts w:ascii="Arial" w:hAnsi="Arial" w:cs="Arial"/>
          <w:sz w:val="22"/>
          <w:szCs w:val="22"/>
        </w:rPr>
        <w:t>upper-level</w:t>
      </w:r>
      <w:r w:rsidRPr="000E0DE8">
        <w:rPr>
          <w:rFonts w:ascii="Arial" w:hAnsi="Arial" w:cs="Arial"/>
          <w:sz w:val="22"/>
          <w:szCs w:val="22"/>
        </w:rPr>
        <w:t xml:space="preserve"> graduate social work students with opportunities to develop advanced generalist and clinical practice skills under the supervision of an MSW Field Instructor. Students must successfully complete SOWO 7940 Advanced Field I to enter this course. Students complete 256 hours in an approved agency in one semester during this field experience. </w:t>
      </w:r>
    </w:p>
    <w:p w14:paraId="19B581EF" w14:textId="77777777" w:rsidR="002033FD" w:rsidRPr="00A836E0" w:rsidRDefault="002033FD" w:rsidP="00B16D3E">
      <w:pPr>
        <w:rPr>
          <w:rFonts w:ascii="Arial" w:hAnsi="Arial" w:cs="Arial"/>
          <w:color w:val="000000" w:themeColor="text1"/>
          <w:sz w:val="22"/>
          <w:szCs w:val="22"/>
        </w:rPr>
      </w:pPr>
    </w:p>
    <w:p w14:paraId="62FAAB95" w14:textId="77777777" w:rsidR="00C16159" w:rsidRPr="00A836E0" w:rsidRDefault="00C16159" w:rsidP="00B16D3E">
      <w:pPr>
        <w:rPr>
          <w:rFonts w:ascii="Arial" w:hAnsi="Arial" w:cs="Arial"/>
          <w:b/>
          <w:color w:val="000000" w:themeColor="text1"/>
          <w:sz w:val="22"/>
          <w:szCs w:val="22"/>
          <w:u w:val="single"/>
        </w:rPr>
      </w:pPr>
    </w:p>
    <w:p w14:paraId="75CABAB6" w14:textId="443C0B0A" w:rsidR="00B16D3E" w:rsidRPr="00454815" w:rsidRDefault="00B16D3E" w:rsidP="00454815">
      <w:pPr>
        <w:shd w:val="clear" w:color="auto" w:fill="D9D9D9" w:themeFill="background1" w:themeFillShade="D9"/>
        <w:jc w:val="center"/>
        <w:rPr>
          <w:rFonts w:ascii="Arial" w:hAnsi="Arial" w:cs="Arial"/>
          <w:b/>
          <w:color w:val="000000" w:themeColor="text1"/>
          <w:sz w:val="28"/>
          <w:szCs w:val="28"/>
          <w:u w:val="single"/>
        </w:rPr>
      </w:pPr>
      <w:r w:rsidRPr="00454815">
        <w:rPr>
          <w:rFonts w:ascii="Arial" w:hAnsi="Arial" w:cs="Arial"/>
          <w:b/>
          <w:color w:val="000000" w:themeColor="text1"/>
          <w:sz w:val="28"/>
          <w:szCs w:val="28"/>
          <w:u w:val="single"/>
        </w:rPr>
        <w:t>Electives</w:t>
      </w:r>
    </w:p>
    <w:p w14:paraId="3DCDDE4F" w14:textId="77777777" w:rsidR="00454815" w:rsidRPr="00454815" w:rsidRDefault="00454815" w:rsidP="00B16D3E">
      <w:pPr>
        <w:rPr>
          <w:rFonts w:ascii="Arial" w:hAnsi="Arial" w:cs="Arial"/>
          <w:color w:val="000000" w:themeColor="text1"/>
          <w:sz w:val="22"/>
          <w:szCs w:val="22"/>
          <w:u w:val="single"/>
        </w:rPr>
      </w:pPr>
    </w:p>
    <w:p w14:paraId="7D69BE17" w14:textId="415D9299" w:rsidR="00B16D3E" w:rsidRPr="00454815" w:rsidRDefault="00B16D3E" w:rsidP="00B16D3E">
      <w:pPr>
        <w:rPr>
          <w:rFonts w:ascii="Arial" w:hAnsi="Arial" w:cs="Arial"/>
          <w:color w:val="000000" w:themeColor="text1"/>
          <w:sz w:val="22"/>
          <w:szCs w:val="22"/>
          <w:u w:val="single"/>
        </w:rPr>
      </w:pPr>
      <w:r w:rsidRPr="00454815">
        <w:rPr>
          <w:rFonts w:ascii="Arial" w:hAnsi="Arial" w:cs="Arial"/>
          <w:color w:val="000000" w:themeColor="text1"/>
          <w:sz w:val="22"/>
          <w:szCs w:val="22"/>
          <w:u w:val="single"/>
        </w:rPr>
        <w:t>SOWO 7040: Social Work Practice in the Health Care Field</w:t>
      </w:r>
    </w:p>
    <w:p w14:paraId="50BEE3CB" w14:textId="35AA6B42" w:rsidR="002033FD" w:rsidRDefault="00B16D3E" w:rsidP="00B16D3E">
      <w:pPr>
        <w:rPr>
          <w:rFonts w:ascii="Arial" w:hAnsi="Arial" w:cs="Arial"/>
          <w:color w:val="000000" w:themeColor="text1"/>
          <w:sz w:val="22"/>
          <w:szCs w:val="22"/>
          <w:u w:val="single"/>
        </w:rPr>
      </w:pPr>
      <w:r w:rsidRPr="00454815">
        <w:rPr>
          <w:rFonts w:ascii="Arial" w:hAnsi="Arial" w:cs="Arial"/>
          <w:color w:val="000000" w:themeColor="text1"/>
          <w:sz w:val="22"/>
          <w:szCs w:val="22"/>
        </w:rPr>
        <w:t>This course will focus on the development of social work practice skills relevant to health care settings, including assessment of the impact of illness, disability, treatment, and hospitalization on patients and families.</w:t>
      </w:r>
      <w:r w:rsidRPr="00A836E0">
        <w:rPr>
          <w:rFonts w:ascii="Arial" w:hAnsi="Arial" w:cs="Arial"/>
          <w:color w:val="000000" w:themeColor="text1"/>
          <w:sz w:val="22"/>
          <w:szCs w:val="22"/>
        </w:rPr>
        <w:t xml:space="preserve"> </w:t>
      </w:r>
    </w:p>
    <w:p w14:paraId="25E40FDC" w14:textId="77777777" w:rsidR="002033FD" w:rsidRDefault="002033FD" w:rsidP="00B16D3E">
      <w:pPr>
        <w:rPr>
          <w:rFonts w:ascii="Arial" w:hAnsi="Arial" w:cs="Arial"/>
          <w:color w:val="000000" w:themeColor="text1"/>
          <w:sz w:val="22"/>
          <w:szCs w:val="22"/>
          <w:u w:val="single"/>
        </w:rPr>
      </w:pPr>
    </w:p>
    <w:p w14:paraId="09C82800" w14:textId="1A68146B"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u w:val="single"/>
        </w:rPr>
        <w:t>SOWO 7050: Mental Healt</w:t>
      </w:r>
      <w:r w:rsidRPr="00A836E0">
        <w:rPr>
          <w:rFonts w:ascii="Arial" w:hAnsi="Arial" w:cs="Arial"/>
          <w:color w:val="000000" w:themeColor="text1"/>
          <w:sz w:val="22"/>
          <w:szCs w:val="22"/>
        </w:rPr>
        <w:t>h</w:t>
      </w:r>
    </w:p>
    <w:p w14:paraId="5EB32E96" w14:textId="2A083D3B"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focuses on mental health social work practice with children, adolescents and adults, covering assessment and several theoretically based interventions with an emphasis on gaining practice skills. Special attention is given to strengths-based, evidence-based, and recovery-oriented practice models. </w:t>
      </w:r>
    </w:p>
    <w:p w14:paraId="1B0F1F3D" w14:textId="77777777" w:rsidR="00B16D3E" w:rsidRPr="00A836E0" w:rsidRDefault="00B16D3E" w:rsidP="00B16D3E">
      <w:pPr>
        <w:rPr>
          <w:rFonts w:ascii="Arial" w:hAnsi="Arial" w:cs="Arial"/>
          <w:color w:val="000000" w:themeColor="text1"/>
          <w:sz w:val="22"/>
          <w:szCs w:val="22"/>
        </w:rPr>
      </w:pPr>
    </w:p>
    <w:p w14:paraId="2E2E2C78"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7080: Policy Practice and Social Justice</w:t>
      </w:r>
    </w:p>
    <w:p w14:paraId="514B8C74" w14:textId="172F6ACB" w:rsidR="001A73EC"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will critically apply conceptual frameworks and empirical research in the examination of social issues, policies, and services, focusing on how policies affect marginalized, oppressed and disadvantaged populations. </w:t>
      </w:r>
    </w:p>
    <w:p w14:paraId="5A580E8A" w14:textId="77777777" w:rsidR="001A73EC" w:rsidRPr="00A836E0" w:rsidRDefault="001A73EC" w:rsidP="00B16D3E">
      <w:pPr>
        <w:rPr>
          <w:rFonts w:ascii="Arial" w:hAnsi="Arial" w:cs="Arial"/>
          <w:color w:val="000000" w:themeColor="text1"/>
          <w:sz w:val="22"/>
          <w:szCs w:val="22"/>
        </w:rPr>
      </w:pPr>
    </w:p>
    <w:p w14:paraId="6B2EA90A"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7100: Gerontology</w:t>
      </w:r>
    </w:p>
    <w:p w14:paraId="7817DC97" w14:textId="542D8853"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provides a clinical foundation for clinical social work practice with older adults and their families. Primary focus will be on understanding how diversity factors into the physiological, psychological, and social aspects of later life. </w:t>
      </w:r>
    </w:p>
    <w:p w14:paraId="467685B7" w14:textId="77777777" w:rsidR="00B16D3E" w:rsidRPr="00A836E0" w:rsidRDefault="00B16D3E" w:rsidP="00B16D3E">
      <w:pPr>
        <w:rPr>
          <w:rFonts w:ascii="Arial" w:hAnsi="Arial" w:cs="Arial"/>
          <w:color w:val="000000" w:themeColor="text1"/>
          <w:sz w:val="22"/>
          <w:szCs w:val="22"/>
        </w:rPr>
      </w:pPr>
    </w:p>
    <w:p w14:paraId="4BF496DF"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7110: Trauma Informed Practice</w:t>
      </w:r>
    </w:p>
    <w:p w14:paraId="014CB73E" w14:textId="0C9BC7A5"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examines social work practice theories and intervention approaches as they apply to practice with survivors of crisis and trauma. The course will focus on engagement, assessment, planning, intervention, evaluation, and follow-up on all social work practice levels. </w:t>
      </w:r>
    </w:p>
    <w:p w14:paraId="771E6AE9" w14:textId="77777777" w:rsidR="00B16D3E" w:rsidRPr="00A836E0" w:rsidRDefault="00B16D3E" w:rsidP="00B16D3E">
      <w:pPr>
        <w:rPr>
          <w:rFonts w:ascii="Arial" w:hAnsi="Arial" w:cs="Arial"/>
          <w:color w:val="000000" w:themeColor="text1"/>
          <w:sz w:val="22"/>
          <w:szCs w:val="22"/>
        </w:rPr>
      </w:pPr>
    </w:p>
    <w:p w14:paraId="64F85EFC"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7120: Psychosocial Context of Disability</w:t>
      </w:r>
    </w:p>
    <w:p w14:paraId="48FD5E90" w14:textId="4A3961CC" w:rsidR="00B16D3E" w:rsidRPr="00A836E0" w:rsidRDefault="00B16D3E" w:rsidP="00B16D3E">
      <w:pPr>
        <w:rPr>
          <w:rFonts w:ascii="Arial" w:hAnsi="Arial" w:cs="Arial"/>
          <w:color w:val="000000" w:themeColor="text1"/>
          <w:sz w:val="22"/>
          <w:szCs w:val="22"/>
        </w:rPr>
      </w:pPr>
      <w:r w:rsidRPr="00A836E0">
        <w:rPr>
          <w:rFonts w:ascii="Arial" w:hAnsi="Arial" w:cs="Arial"/>
          <w:color w:val="000000" w:themeColor="text1"/>
          <w:sz w:val="22"/>
          <w:szCs w:val="22"/>
        </w:rPr>
        <w:t xml:space="preserve">This course prepares the social worker to be an effective practitioner for persons with disabilities by exploring the psychosocial context of the lives and experiences of person with disabilities and their families from various perspectives. </w:t>
      </w:r>
    </w:p>
    <w:p w14:paraId="63269425" w14:textId="77777777" w:rsidR="00CE6BD7" w:rsidRPr="00A836E0" w:rsidRDefault="00CE6BD7" w:rsidP="00B16D3E">
      <w:pPr>
        <w:rPr>
          <w:rFonts w:ascii="Arial" w:hAnsi="Arial" w:cs="Arial"/>
          <w:color w:val="000000" w:themeColor="text1"/>
          <w:sz w:val="22"/>
          <w:szCs w:val="22"/>
        </w:rPr>
      </w:pPr>
    </w:p>
    <w:p w14:paraId="3B21A17D" w14:textId="77777777" w:rsidR="00B16D3E" w:rsidRPr="00A836E0" w:rsidRDefault="00B16D3E" w:rsidP="00B16D3E">
      <w:pPr>
        <w:rPr>
          <w:rFonts w:ascii="Arial" w:hAnsi="Arial" w:cs="Arial"/>
          <w:color w:val="000000" w:themeColor="text1"/>
          <w:sz w:val="22"/>
          <w:szCs w:val="22"/>
          <w:u w:val="single"/>
        </w:rPr>
      </w:pPr>
      <w:r w:rsidRPr="00A836E0">
        <w:rPr>
          <w:rFonts w:ascii="Arial" w:hAnsi="Arial" w:cs="Arial"/>
          <w:color w:val="000000" w:themeColor="text1"/>
          <w:sz w:val="22"/>
          <w:szCs w:val="22"/>
          <w:u w:val="single"/>
        </w:rPr>
        <w:t>SOWO 7130: Social Work Practice with Children and Adolescents</w:t>
      </w:r>
    </w:p>
    <w:p w14:paraId="143D16D3" w14:textId="76B41C53" w:rsidR="00B16D3E" w:rsidRPr="00A836E0" w:rsidRDefault="00B16D3E" w:rsidP="00B16D3E">
      <w:pPr>
        <w:spacing w:after="160" w:line="259" w:lineRule="auto"/>
        <w:rPr>
          <w:rFonts w:ascii="Arial" w:hAnsi="Arial" w:cs="Arial"/>
          <w:color w:val="000000" w:themeColor="text1"/>
          <w:sz w:val="22"/>
          <w:szCs w:val="22"/>
        </w:rPr>
      </w:pPr>
      <w:r w:rsidRPr="00A836E0">
        <w:rPr>
          <w:rFonts w:ascii="Arial" w:hAnsi="Arial" w:cs="Arial"/>
          <w:color w:val="000000" w:themeColor="text1"/>
          <w:sz w:val="22"/>
          <w:szCs w:val="22"/>
        </w:rPr>
        <w:t>This course develops advanced clinical social work practice knowledge and skills to engage and intervene with children and adolescents with health and mental health risk and provides knowledge for community social workers serving children who are exposed to stress.</w:t>
      </w:r>
    </w:p>
    <w:p w14:paraId="60EFF67F" w14:textId="71ED99D8" w:rsidR="00B01C97" w:rsidRPr="000E0DE8" w:rsidRDefault="00C7079A" w:rsidP="00913E19">
      <w:pPr>
        <w:rPr>
          <w:rFonts w:ascii="Arial" w:hAnsi="Arial" w:cs="Arial"/>
          <w:color w:val="000000" w:themeColor="text1"/>
          <w:sz w:val="22"/>
          <w:szCs w:val="22"/>
          <w:u w:val="single"/>
        </w:rPr>
      </w:pPr>
      <w:r w:rsidRPr="00CE2B5B">
        <w:rPr>
          <w:rFonts w:ascii="Arial" w:hAnsi="Arial" w:cs="Arial"/>
          <w:color w:val="000000" w:themeColor="text1"/>
          <w:sz w:val="22"/>
          <w:szCs w:val="22"/>
          <w:u w:val="single"/>
        </w:rPr>
        <w:lastRenderedPageBreak/>
        <w:t>SOWO 7160: Grant Writing</w:t>
      </w:r>
    </w:p>
    <w:p w14:paraId="313343A1" w14:textId="24B96F6A" w:rsidR="00C7079A" w:rsidRPr="00454815" w:rsidRDefault="00CE2B5B" w:rsidP="00C7079A">
      <w:pPr>
        <w:rPr>
          <w:rFonts w:ascii="Arial" w:hAnsi="Arial" w:cs="Arial"/>
          <w:sz w:val="22"/>
          <w:szCs w:val="22"/>
        </w:rPr>
      </w:pPr>
      <w:r>
        <w:rPr>
          <w:rFonts w:ascii="Arial" w:hAnsi="Arial" w:cs="Arial"/>
          <w:sz w:val="22"/>
          <w:szCs w:val="22"/>
        </w:rPr>
        <w:t xml:space="preserve">This course develops </w:t>
      </w:r>
      <w:r w:rsidR="00C7079A" w:rsidRPr="000E0DE8">
        <w:rPr>
          <w:rFonts w:ascii="Arial" w:hAnsi="Arial" w:cs="Arial"/>
          <w:sz w:val="22"/>
          <w:szCs w:val="22"/>
        </w:rPr>
        <w:t xml:space="preserve">effective grant writing skills are essential to acquire competitive funding </w:t>
      </w:r>
      <w:r w:rsidR="00C7079A" w:rsidRPr="00454815">
        <w:rPr>
          <w:rFonts w:ascii="Arial" w:hAnsi="Arial" w:cs="Arial"/>
          <w:sz w:val="22"/>
          <w:szCs w:val="22"/>
        </w:rPr>
        <w:t xml:space="preserve">from government agencies and private foundations. Writing a successful grant proposal requires content knowledge, writing proficiency, strong research skills, creativity, </w:t>
      </w:r>
      <w:r w:rsidRPr="00454815">
        <w:rPr>
          <w:rFonts w:ascii="Arial" w:hAnsi="Arial" w:cs="Arial"/>
          <w:sz w:val="22"/>
          <w:szCs w:val="22"/>
        </w:rPr>
        <w:t xml:space="preserve">and </w:t>
      </w:r>
      <w:r w:rsidR="00C7079A" w:rsidRPr="00454815">
        <w:rPr>
          <w:rFonts w:ascii="Arial" w:hAnsi="Arial" w:cs="Arial"/>
          <w:sz w:val="22"/>
          <w:szCs w:val="22"/>
        </w:rPr>
        <w:t xml:space="preserve">organizational ability. </w:t>
      </w:r>
    </w:p>
    <w:p w14:paraId="4333EA4E" w14:textId="6F1E0E7E" w:rsidR="00C7079A" w:rsidRPr="000F7625" w:rsidRDefault="00C7079A" w:rsidP="00913E19">
      <w:pPr>
        <w:rPr>
          <w:rFonts w:ascii="Arial" w:hAnsi="Arial" w:cs="Arial"/>
          <w:color w:val="000000" w:themeColor="text1"/>
          <w:sz w:val="22"/>
          <w:szCs w:val="22"/>
          <w:u w:val="single"/>
        </w:rPr>
      </w:pPr>
    </w:p>
    <w:p w14:paraId="1FAB61BE" w14:textId="77777777" w:rsidR="00454815" w:rsidRPr="000F7625" w:rsidRDefault="00454815" w:rsidP="000F7625">
      <w:pPr>
        <w:rPr>
          <w:rFonts w:ascii="Arial" w:hAnsi="Arial" w:cs="Arial"/>
          <w:b/>
          <w:sz w:val="22"/>
          <w:szCs w:val="22"/>
          <w:u w:val="single"/>
        </w:rPr>
      </w:pPr>
      <w:bookmarkStart w:id="110" w:name="_Toc202963528"/>
      <w:r w:rsidRPr="000F7625">
        <w:rPr>
          <w:rFonts w:ascii="Arial" w:hAnsi="Arial" w:cs="Arial"/>
          <w:sz w:val="22"/>
          <w:szCs w:val="22"/>
          <w:u w:val="single"/>
        </w:rPr>
        <w:t>SOWO 7600 Veterinary Social Work Practice</w:t>
      </w:r>
      <w:bookmarkEnd w:id="110"/>
      <w:r w:rsidRPr="000F7625">
        <w:rPr>
          <w:rFonts w:ascii="Arial" w:hAnsi="Arial" w:cs="Arial"/>
          <w:sz w:val="22"/>
          <w:szCs w:val="22"/>
          <w:u w:val="single"/>
        </w:rPr>
        <w:t xml:space="preserve"> </w:t>
      </w:r>
    </w:p>
    <w:p w14:paraId="5119E83F" w14:textId="60A53347" w:rsidR="00454815" w:rsidRPr="000F7625" w:rsidRDefault="00454815" w:rsidP="000F7625">
      <w:pPr>
        <w:rPr>
          <w:rFonts w:ascii="Arial" w:hAnsi="Arial" w:cs="Arial"/>
          <w:b/>
          <w:sz w:val="22"/>
          <w:szCs w:val="22"/>
        </w:rPr>
      </w:pPr>
      <w:bookmarkStart w:id="111" w:name="_Toc202963529"/>
      <w:r w:rsidRPr="000F7625">
        <w:rPr>
          <w:rFonts w:ascii="Arial" w:hAnsi="Arial" w:cs="Arial"/>
          <w:sz w:val="22"/>
          <w:szCs w:val="22"/>
        </w:rPr>
        <w:t>This course reviews research, practice settings, and policy needs in the four areas of veterinary social work: the link between human and animal violence, animal assisted interventions, animal related grief and bereavement, and compassion fatigue. Students will be expected to become knowledgeable about research findings and apply them to social work practice skills and policy advocacy.</w:t>
      </w:r>
      <w:bookmarkEnd w:id="111"/>
    </w:p>
    <w:p w14:paraId="0392B3D5" w14:textId="77777777" w:rsidR="00454815" w:rsidRPr="00454815" w:rsidRDefault="00454815" w:rsidP="00913E19">
      <w:pPr>
        <w:rPr>
          <w:rFonts w:ascii="Arial" w:hAnsi="Arial" w:cs="Arial"/>
          <w:color w:val="000000" w:themeColor="text1"/>
          <w:sz w:val="22"/>
          <w:szCs w:val="22"/>
          <w:u w:val="single"/>
        </w:rPr>
      </w:pPr>
    </w:p>
    <w:p w14:paraId="6F1EEB76" w14:textId="3BC805C9" w:rsidR="00C7079A" w:rsidRPr="00454815" w:rsidRDefault="00C7079A" w:rsidP="00913E19">
      <w:pPr>
        <w:rPr>
          <w:rFonts w:ascii="Arial" w:hAnsi="Arial" w:cs="Arial"/>
          <w:color w:val="000000" w:themeColor="text1"/>
          <w:sz w:val="22"/>
          <w:szCs w:val="22"/>
          <w:u w:val="single"/>
        </w:rPr>
      </w:pPr>
      <w:r w:rsidRPr="00454815">
        <w:rPr>
          <w:rFonts w:ascii="Arial" w:hAnsi="Arial" w:cs="Arial"/>
          <w:color w:val="000000" w:themeColor="text1"/>
          <w:sz w:val="22"/>
          <w:szCs w:val="22"/>
          <w:u w:val="single"/>
        </w:rPr>
        <w:t>SOWO</w:t>
      </w:r>
      <w:r w:rsidR="006235F3" w:rsidRPr="00454815">
        <w:rPr>
          <w:rFonts w:ascii="Arial" w:hAnsi="Arial" w:cs="Arial"/>
          <w:color w:val="000000" w:themeColor="text1"/>
          <w:sz w:val="22"/>
          <w:szCs w:val="22"/>
          <w:u w:val="single"/>
        </w:rPr>
        <w:t xml:space="preserve"> 7970: </w:t>
      </w:r>
      <w:r w:rsidRPr="00454815">
        <w:rPr>
          <w:rFonts w:ascii="Arial" w:hAnsi="Arial" w:cs="Arial"/>
          <w:color w:val="000000" w:themeColor="text1"/>
          <w:sz w:val="22"/>
          <w:szCs w:val="22"/>
          <w:u w:val="single"/>
        </w:rPr>
        <w:t xml:space="preserve"> Special Topics</w:t>
      </w:r>
    </w:p>
    <w:p w14:paraId="5DBD215A" w14:textId="31501EBD" w:rsidR="006235F3" w:rsidRPr="00454815" w:rsidRDefault="00CE2B5B" w:rsidP="006235F3">
      <w:pPr>
        <w:rPr>
          <w:rFonts w:ascii="Arial" w:hAnsi="Arial" w:cs="Arial"/>
          <w:sz w:val="22"/>
          <w:szCs w:val="22"/>
        </w:rPr>
      </w:pPr>
      <w:r w:rsidRPr="00454815">
        <w:rPr>
          <w:rFonts w:ascii="Arial" w:hAnsi="Arial" w:cs="Arial"/>
          <w:sz w:val="22"/>
          <w:szCs w:val="22"/>
        </w:rPr>
        <w:t xml:space="preserve">This course explores a </w:t>
      </w:r>
      <w:r w:rsidR="006235F3" w:rsidRPr="00454815">
        <w:rPr>
          <w:rFonts w:ascii="Arial" w:hAnsi="Arial" w:cs="Arial"/>
          <w:sz w:val="22"/>
          <w:szCs w:val="22"/>
        </w:rPr>
        <w:t xml:space="preserve">topic of special interest in professional social work practice beyond current departmental course offerings. </w:t>
      </w:r>
      <w:r w:rsidRPr="00454815">
        <w:rPr>
          <w:rFonts w:ascii="Arial" w:hAnsi="Arial" w:cs="Arial"/>
          <w:sz w:val="22"/>
          <w:szCs w:val="22"/>
        </w:rPr>
        <w:t xml:space="preserve">Examples include Disaster Preparedness and Social Work Practice with Addictions. </w:t>
      </w:r>
    </w:p>
    <w:p w14:paraId="0E378528" w14:textId="77777777" w:rsidR="006235F3" w:rsidRPr="00454815" w:rsidRDefault="006235F3" w:rsidP="00913E19">
      <w:pPr>
        <w:rPr>
          <w:color w:val="000000" w:themeColor="text1"/>
          <w:highlight w:val="yellow"/>
        </w:rPr>
      </w:pPr>
    </w:p>
    <w:p w14:paraId="11550E34" w14:textId="3BFFB152" w:rsidR="009449EA" w:rsidRDefault="009449EA" w:rsidP="00454815">
      <w:pPr>
        <w:spacing w:after="160" w:line="259" w:lineRule="auto"/>
        <w:rPr>
          <w:rFonts w:asciiTheme="majorHAnsi" w:eastAsiaTheme="majorEastAsia" w:hAnsiTheme="majorHAnsi" w:cstheme="majorBidi"/>
          <w:b/>
          <w:color w:val="000000" w:themeColor="text1"/>
          <w:sz w:val="26"/>
          <w:szCs w:val="26"/>
          <w:u w:val="single"/>
        </w:rPr>
      </w:pPr>
      <w:r>
        <w:br w:type="page"/>
      </w:r>
    </w:p>
    <w:p w14:paraId="275E0548" w14:textId="77777777" w:rsidR="005F6876" w:rsidRDefault="005F6876" w:rsidP="009449EA">
      <w:pPr>
        <w:pStyle w:val="Heading3"/>
      </w:pPr>
    </w:p>
    <w:p w14:paraId="5173CE2E" w14:textId="11A94F90" w:rsidR="004A6009" w:rsidRPr="000F7625" w:rsidRDefault="004A6009" w:rsidP="000F7625">
      <w:pPr>
        <w:jc w:val="center"/>
        <w:rPr>
          <w:rFonts w:ascii="Arial" w:hAnsi="Arial" w:cs="Arial"/>
          <w:b/>
          <w:bCs/>
          <w:sz w:val="32"/>
          <w:szCs w:val="32"/>
        </w:rPr>
      </w:pPr>
      <w:bookmarkStart w:id="112" w:name="_Toc202963530"/>
      <w:r w:rsidRPr="000F7625">
        <w:rPr>
          <w:rFonts w:ascii="Arial" w:hAnsi="Arial" w:cs="Arial"/>
          <w:b/>
          <w:bCs/>
          <w:sz w:val="32"/>
          <w:szCs w:val="32"/>
        </w:rPr>
        <w:t>Student Performance Improvement Plan</w:t>
      </w:r>
      <w:bookmarkEnd w:id="112"/>
    </w:p>
    <w:p w14:paraId="5AF2F620" w14:textId="77777777" w:rsidR="004A6009" w:rsidRPr="00A836E0" w:rsidRDefault="004A6009">
      <w:pPr>
        <w:rPr>
          <w:b/>
          <w:color w:val="000000" w:themeColor="text1"/>
        </w:rPr>
      </w:pPr>
    </w:p>
    <w:p w14:paraId="4F36F7F5" w14:textId="77777777" w:rsidR="003B0B6A" w:rsidRDefault="004A6009">
      <w:pPr>
        <w:rPr>
          <w:color w:val="000000" w:themeColor="text1"/>
        </w:rPr>
      </w:pPr>
      <w:r w:rsidRPr="00A836E0">
        <w:rPr>
          <w:b/>
          <w:color w:val="000000" w:themeColor="text1"/>
        </w:rPr>
        <w:t>Student Name:</w:t>
      </w:r>
      <w:r w:rsidRPr="00A836E0">
        <w:rPr>
          <w:color w:val="000000" w:themeColor="text1"/>
        </w:rPr>
        <w:t xml:space="preserve"> ______________________________________________</w:t>
      </w:r>
      <w:r w:rsidRPr="00A836E0">
        <w:rPr>
          <w:color w:val="000000" w:themeColor="text1"/>
        </w:rPr>
        <w:tab/>
      </w:r>
    </w:p>
    <w:p w14:paraId="68BADC00" w14:textId="77777777" w:rsidR="003B0B6A" w:rsidRDefault="003B0B6A">
      <w:pPr>
        <w:rPr>
          <w:color w:val="000000" w:themeColor="text1"/>
        </w:rPr>
      </w:pPr>
    </w:p>
    <w:p w14:paraId="23AD8FFC" w14:textId="7655A4A6" w:rsidR="004A6009" w:rsidRPr="00A836E0" w:rsidRDefault="003B0B6A">
      <w:pPr>
        <w:rPr>
          <w:color w:val="000000" w:themeColor="text1"/>
        </w:rPr>
      </w:pPr>
      <w:r>
        <w:rPr>
          <w:b/>
          <w:color w:val="000000" w:themeColor="text1"/>
        </w:rPr>
        <w:t>M</w:t>
      </w:r>
      <w:r w:rsidR="004A6009" w:rsidRPr="00A836E0">
        <w:rPr>
          <w:b/>
          <w:color w:val="000000" w:themeColor="text1"/>
        </w:rPr>
        <w:t>eeting Date:</w:t>
      </w:r>
      <w:r w:rsidR="004A6009" w:rsidRPr="00A836E0">
        <w:rPr>
          <w:color w:val="000000" w:themeColor="text1"/>
        </w:rPr>
        <w:t xml:space="preserve"> __________________________</w:t>
      </w:r>
    </w:p>
    <w:p w14:paraId="54797809" w14:textId="77777777" w:rsidR="004A6009" w:rsidRPr="00A836E0" w:rsidRDefault="004A6009">
      <w:pPr>
        <w:rPr>
          <w:color w:val="000000" w:themeColor="text1"/>
        </w:rPr>
      </w:pPr>
    </w:p>
    <w:tbl>
      <w:tblPr>
        <w:tblStyle w:val="TableGrid"/>
        <w:tblW w:w="0" w:type="auto"/>
        <w:tblLook w:val="04A0" w:firstRow="1" w:lastRow="0" w:firstColumn="1" w:lastColumn="0" w:noHBand="0" w:noVBand="1"/>
      </w:tblPr>
      <w:tblGrid>
        <w:gridCol w:w="3078"/>
        <w:gridCol w:w="1887"/>
        <w:gridCol w:w="2936"/>
        <w:gridCol w:w="1449"/>
      </w:tblGrid>
      <w:tr w:rsidR="00A836E0" w:rsidRPr="00A836E0" w14:paraId="34666437" w14:textId="77777777" w:rsidTr="00FA1976">
        <w:tc>
          <w:tcPr>
            <w:tcW w:w="3708" w:type="dxa"/>
          </w:tcPr>
          <w:p w14:paraId="52FEC1AB" w14:textId="77777777" w:rsidR="004A6009" w:rsidRPr="00A836E0" w:rsidRDefault="004A6009" w:rsidP="00FA1976">
            <w:pPr>
              <w:jc w:val="center"/>
              <w:rPr>
                <w:b/>
                <w:color w:val="000000" w:themeColor="text1"/>
              </w:rPr>
            </w:pPr>
            <w:r w:rsidRPr="00A836E0">
              <w:rPr>
                <w:b/>
                <w:color w:val="000000" w:themeColor="text1"/>
              </w:rPr>
              <w:t>Behavior(s)/Concern(s)</w:t>
            </w:r>
          </w:p>
        </w:tc>
        <w:tc>
          <w:tcPr>
            <w:tcW w:w="3330" w:type="dxa"/>
          </w:tcPr>
          <w:p w14:paraId="12589324" w14:textId="77777777" w:rsidR="004A6009" w:rsidRPr="00A836E0" w:rsidRDefault="004A6009" w:rsidP="00FA1976">
            <w:pPr>
              <w:jc w:val="center"/>
              <w:rPr>
                <w:b/>
                <w:color w:val="000000" w:themeColor="text1"/>
              </w:rPr>
            </w:pPr>
            <w:r w:rsidRPr="00A836E0">
              <w:rPr>
                <w:b/>
                <w:color w:val="000000" w:themeColor="text1"/>
              </w:rPr>
              <w:t>Goals</w:t>
            </w:r>
          </w:p>
        </w:tc>
        <w:tc>
          <w:tcPr>
            <w:tcW w:w="4230" w:type="dxa"/>
          </w:tcPr>
          <w:p w14:paraId="6B1193A2" w14:textId="77777777" w:rsidR="004A6009" w:rsidRPr="00A836E0" w:rsidRDefault="004A6009" w:rsidP="00FA1976">
            <w:pPr>
              <w:jc w:val="center"/>
              <w:rPr>
                <w:b/>
                <w:color w:val="000000" w:themeColor="text1"/>
              </w:rPr>
            </w:pPr>
            <w:r w:rsidRPr="00A836E0">
              <w:rPr>
                <w:b/>
                <w:color w:val="000000" w:themeColor="text1"/>
              </w:rPr>
              <w:t>Specific Tasks/Objectives</w:t>
            </w:r>
          </w:p>
        </w:tc>
        <w:tc>
          <w:tcPr>
            <w:tcW w:w="1494" w:type="dxa"/>
          </w:tcPr>
          <w:p w14:paraId="1C59999A" w14:textId="77777777" w:rsidR="004A6009" w:rsidRPr="00A836E0" w:rsidRDefault="004A6009" w:rsidP="00FA1976">
            <w:pPr>
              <w:jc w:val="center"/>
              <w:rPr>
                <w:b/>
                <w:color w:val="000000" w:themeColor="text1"/>
              </w:rPr>
            </w:pPr>
            <w:r w:rsidRPr="00A836E0">
              <w:rPr>
                <w:b/>
                <w:color w:val="000000" w:themeColor="text1"/>
              </w:rPr>
              <w:t>Timeframe for Completion</w:t>
            </w:r>
          </w:p>
        </w:tc>
      </w:tr>
      <w:tr w:rsidR="00A836E0" w:rsidRPr="00A836E0" w14:paraId="71E8A6DA" w14:textId="77777777" w:rsidTr="00FA1976">
        <w:tc>
          <w:tcPr>
            <w:tcW w:w="3708" w:type="dxa"/>
          </w:tcPr>
          <w:p w14:paraId="571F5F75" w14:textId="77777777" w:rsidR="004A6009" w:rsidRPr="00A836E0" w:rsidRDefault="004A6009" w:rsidP="00FA1976">
            <w:pPr>
              <w:rPr>
                <w:color w:val="000000" w:themeColor="text1"/>
              </w:rPr>
            </w:pPr>
            <w:r w:rsidRPr="00A836E0">
              <w:rPr>
                <w:color w:val="000000" w:themeColor="text1"/>
              </w:rPr>
              <w:t xml:space="preserve">1. </w:t>
            </w:r>
          </w:p>
          <w:p w14:paraId="699DDE4C" w14:textId="77777777" w:rsidR="004A6009" w:rsidRPr="00A836E0" w:rsidRDefault="004A6009" w:rsidP="00FA1976">
            <w:pPr>
              <w:rPr>
                <w:color w:val="000000" w:themeColor="text1"/>
              </w:rPr>
            </w:pPr>
          </w:p>
          <w:p w14:paraId="6865FECC" w14:textId="77777777" w:rsidR="004A6009" w:rsidRPr="00A836E0" w:rsidRDefault="004A6009" w:rsidP="00FA1976">
            <w:pPr>
              <w:rPr>
                <w:color w:val="000000" w:themeColor="text1"/>
              </w:rPr>
            </w:pPr>
          </w:p>
          <w:p w14:paraId="2BECB53F" w14:textId="77777777" w:rsidR="004A6009" w:rsidRPr="00A836E0" w:rsidRDefault="004A6009" w:rsidP="00FA1976">
            <w:pPr>
              <w:rPr>
                <w:color w:val="000000" w:themeColor="text1"/>
              </w:rPr>
            </w:pPr>
          </w:p>
          <w:p w14:paraId="32F20343" w14:textId="77777777" w:rsidR="004A6009" w:rsidRPr="00A836E0" w:rsidRDefault="004A6009" w:rsidP="00FA1976">
            <w:pPr>
              <w:rPr>
                <w:color w:val="000000" w:themeColor="text1"/>
              </w:rPr>
            </w:pPr>
          </w:p>
        </w:tc>
        <w:tc>
          <w:tcPr>
            <w:tcW w:w="3330" w:type="dxa"/>
          </w:tcPr>
          <w:p w14:paraId="0973DEDC" w14:textId="77777777" w:rsidR="004A6009" w:rsidRPr="00A836E0" w:rsidRDefault="004A6009">
            <w:pPr>
              <w:rPr>
                <w:color w:val="000000" w:themeColor="text1"/>
              </w:rPr>
            </w:pPr>
          </w:p>
        </w:tc>
        <w:tc>
          <w:tcPr>
            <w:tcW w:w="4230" w:type="dxa"/>
          </w:tcPr>
          <w:p w14:paraId="3D395645" w14:textId="77777777" w:rsidR="004A6009" w:rsidRPr="00A836E0" w:rsidRDefault="004A6009">
            <w:pPr>
              <w:rPr>
                <w:color w:val="000000" w:themeColor="text1"/>
              </w:rPr>
            </w:pPr>
            <w:r w:rsidRPr="00A836E0">
              <w:rPr>
                <w:color w:val="000000" w:themeColor="text1"/>
              </w:rPr>
              <w:t xml:space="preserve"> </w:t>
            </w:r>
          </w:p>
        </w:tc>
        <w:tc>
          <w:tcPr>
            <w:tcW w:w="1494" w:type="dxa"/>
          </w:tcPr>
          <w:p w14:paraId="5BAF5F52" w14:textId="77777777" w:rsidR="004A6009" w:rsidRPr="00A836E0" w:rsidRDefault="004A6009">
            <w:pPr>
              <w:rPr>
                <w:color w:val="000000" w:themeColor="text1"/>
              </w:rPr>
            </w:pPr>
          </w:p>
        </w:tc>
      </w:tr>
      <w:tr w:rsidR="00A836E0" w:rsidRPr="00A836E0" w14:paraId="278DFC0C" w14:textId="77777777" w:rsidTr="00FA1976">
        <w:tc>
          <w:tcPr>
            <w:tcW w:w="3708" w:type="dxa"/>
          </w:tcPr>
          <w:p w14:paraId="0555DFC7" w14:textId="77777777" w:rsidR="004A6009" w:rsidRPr="00A836E0" w:rsidRDefault="004A6009" w:rsidP="00FA1976">
            <w:pPr>
              <w:rPr>
                <w:color w:val="000000" w:themeColor="text1"/>
              </w:rPr>
            </w:pPr>
            <w:r w:rsidRPr="00A836E0">
              <w:rPr>
                <w:color w:val="000000" w:themeColor="text1"/>
              </w:rPr>
              <w:t>2.</w:t>
            </w:r>
          </w:p>
          <w:p w14:paraId="4A767C08" w14:textId="77777777" w:rsidR="004A6009" w:rsidRPr="00A836E0" w:rsidRDefault="004A6009" w:rsidP="00FA1976">
            <w:pPr>
              <w:rPr>
                <w:color w:val="000000" w:themeColor="text1"/>
              </w:rPr>
            </w:pPr>
          </w:p>
          <w:p w14:paraId="3E811539" w14:textId="77777777" w:rsidR="004A6009" w:rsidRPr="00A836E0" w:rsidRDefault="004A6009" w:rsidP="00FA1976">
            <w:pPr>
              <w:rPr>
                <w:color w:val="000000" w:themeColor="text1"/>
              </w:rPr>
            </w:pPr>
          </w:p>
          <w:p w14:paraId="79180F22" w14:textId="77777777" w:rsidR="004A6009" w:rsidRPr="00A836E0" w:rsidRDefault="004A6009" w:rsidP="00FA1976">
            <w:pPr>
              <w:rPr>
                <w:color w:val="000000" w:themeColor="text1"/>
              </w:rPr>
            </w:pPr>
          </w:p>
          <w:p w14:paraId="2B098CFB" w14:textId="77777777" w:rsidR="004A6009" w:rsidRPr="00A836E0" w:rsidRDefault="004A6009" w:rsidP="00FA1976">
            <w:pPr>
              <w:rPr>
                <w:color w:val="000000" w:themeColor="text1"/>
              </w:rPr>
            </w:pPr>
          </w:p>
        </w:tc>
        <w:tc>
          <w:tcPr>
            <w:tcW w:w="3330" w:type="dxa"/>
          </w:tcPr>
          <w:p w14:paraId="287235F4" w14:textId="77777777" w:rsidR="004A6009" w:rsidRPr="00A836E0" w:rsidRDefault="004A6009">
            <w:pPr>
              <w:rPr>
                <w:color w:val="000000" w:themeColor="text1"/>
              </w:rPr>
            </w:pPr>
          </w:p>
        </w:tc>
        <w:tc>
          <w:tcPr>
            <w:tcW w:w="4230" w:type="dxa"/>
          </w:tcPr>
          <w:p w14:paraId="408C9108" w14:textId="77777777" w:rsidR="004A6009" w:rsidRPr="00A836E0" w:rsidRDefault="004A6009">
            <w:pPr>
              <w:rPr>
                <w:color w:val="000000" w:themeColor="text1"/>
              </w:rPr>
            </w:pPr>
          </w:p>
        </w:tc>
        <w:tc>
          <w:tcPr>
            <w:tcW w:w="1494" w:type="dxa"/>
          </w:tcPr>
          <w:p w14:paraId="6BA4AD01" w14:textId="77777777" w:rsidR="004A6009" w:rsidRPr="00A836E0" w:rsidRDefault="004A6009">
            <w:pPr>
              <w:rPr>
                <w:color w:val="000000" w:themeColor="text1"/>
              </w:rPr>
            </w:pPr>
          </w:p>
        </w:tc>
      </w:tr>
      <w:tr w:rsidR="004A6009" w:rsidRPr="00A836E0" w14:paraId="607F58EE" w14:textId="77777777" w:rsidTr="00FA1976">
        <w:tc>
          <w:tcPr>
            <w:tcW w:w="3708" w:type="dxa"/>
          </w:tcPr>
          <w:p w14:paraId="0D0B156E" w14:textId="77777777" w:rsidR="004A6009" w:rsidRPr="00A836E0" w:rsidRDefault="004A6009" w:rsidP="00FA1976">
            <w:pPr>
              <w:rPr>
                <w:color w:val="000000" w:themeColor="text1"/>
              </w:rPr>
            </w:pPr>
            <w:r w:rsidRPr="00A836E0">
              <w:rPr>
                <w:color w:val="000000" w:themeColor="text1"/>
              </w:rPr>
              <w:t>3.</w:t>
            </w:r>
          </w:p>
          <w:p w14:paraId="7D41D1DB" w14:textId="77777777" w:rsidR="004A6009" w:rsidRPr="00A836E0" w:rsidRDefault="004A6009" w:rsidP="00FA1976">
            <w:pPr>
              <w:rPr>
                <w:color w:val="000000" w:themeColor="text1"/>
              </w:rPr>
            </w:pPr>
          </w:p>
          <w:p w14:paraId="611CC7E7" w14:textId="77777777" w:rsidR="004A6009" w:rsidRPr="00A836E0" w:rsidRDefault="004A6009" w:rsidP="00FA1976">
            <w:pPr>
              <w:rPr>
                <w:color w:val="000000" w:themeColor="text1"/>
              </w:rPr>
            </w:pPr>
          </w:p>
          <w:p w14:paraId="282DC0D0" w14:textId="77777777" w:rsidR="004A6009" w:rsidRPr="00A836E0" w:rsidRDefault="004A6009" w:rsidP="00FA1976">
            <w:pPr>
              <w:rPr>
                <w:color w:val="000000" w:themeColor="text1"/>
              </w:rPr>
            </w:pPr>
          </w:p>
          <w:p w14:paraId="7E4AA182" w14:textId="77777777" w:rsidR="004A6009" w:rsidRPr="00A836E0" w:rsidRDefault="004A6009" w:rsidP="00FA1976">
            <w:pPr>
              <w:rPr>
                <w:color w:val="000000" w:themeColor="text1"/>
              </w:rPr>
            </w:pPr>
          </w:p>
        </w:tc>
        <w:tc>
          <w:tcPr>
            <w:tcW w:w="3330" w:type="dxa"/>
          </w:tcPr>
          <w:p w14:paraId="1022F00A" w14:textId="77777777" w:rsidR="004A6009" w:rsidRPr="00A836E0" w:rsidRDefault="004A6009">
            <w:pPr>
              <w:rPr>
                <w:color w:val="000000" w:themeColor="text1"/>
              </w:rPr>
            </w:pPr>
          </w:p>
        </w:tc>
        <w:tc>
          <w:tcPr>
            <w:tcW w:w="4230" w:type="dxa"/>
          </w:tcPr>
          <w:p w14:paraId="275F7432" w14:textId="77777777" w:rsidR="004A6009" w:rsidRPr="00A836E0" w:rsidRDefault="004A6009">
            <w:pPr>
              <w:rPr>
                <w:color w:val="000000" w:themeColor="text1"/>
              </w:rPr>
            </w:pPr>
          </w:p>
        </w:tc>
        <w:tc>
          <w:tcPr>
            <w:tcW w:w="1494" w:type="dxa"/>
          </w:tcPr>
          <w:p w14:paraId="13F95D5C" w14:textId="77777777" w:rsidR="004A6009" w:rsidRPr="00A836E0" w:rsidRDefault="004A6009">
            <w:pPr>
              <w:rPr>
                <w:color w:val="000000" w:themeColor="text1"/>
              </w:rPr>
            </w:pPr>
          </w:p>
        </w:tc>
      </w:tr>
    </w:tbl>
    <w:p w14:paraId="10837962" w14:textId="77777777" w:rsidR="004A6009" w:rsidRPr="00A836E0" w:rsidRDefault="004A6009">
      <w:pPr>
        <w:rPr>
          <w:color w:val="000000" w:themeColor="text1"/>
        </w:rPr>
      </w:pPr>
    </w:p>
    <w:p w14:paraId="1ED44CB1" w14:textId="77777777" w:rsidR="004A6009" w:rsidRPr="00A836E0" w:rsidRDefault="004A6009">
      <w:pPr>
        <w:rPr>
          <w:b/>
          <w:color w:val="000000" w:themeColor="text1"/>
        </w:rPr>
      </w:pPr>
    </w:p>
    <w:p w14:paraId="25B95F32" w14:textId="5CE1FA32" w:rsidR="003B0B6A" w:rsidRDefault="004A6009">
      <w:pPr>
        <w:rPr>
          <w:color w:val="000000" w:themeColor="text1"/>
        </w:rPr>
      </w:pPr>
      <w:r w:rsidRPr="00A836E0">
        <w:rPr>
          <w:b/>
          <w:color w:val="000000" w:themeColor="text1"/>
        </w:rPr>
        <w:t>Student Signature:</w:t>
      </w:r>
      <w:r w:rsidRPr="00A836E0">
        <w:rPr>
          <w:color w:val="000000" w:themeColor="text1"/>
        </w:rPr>
        <w:t xml:space="preserve"> _____________________________________________________</w:t>
      </w:r>
      <w:r w:rsidRPr="00A836E0">
        <w:rPr>
          <w:color w:val="000000" w:themeColor="text1"/>
        </w:rPr>
        <w:tab/>
      </w:r>
      <w:r w:rsidRPr="00A836E0">
        <w:rPr>
          <w:color w:val="000000" w:themeColor="text1"/>
        </w:rPr>
        <w:tab/>
      </w:r>
    </w:p>
    <w:p w14:paraId="4EF94083" w14:textId="77777777" w:rsidR="003B0B6A" w:rsidRDefault="003B0B6A">
      <w:pPr>
        <w:rPr>
          <w:color w:val="000000" w:themeColor="text1"/>
        </w:rPr>
      </w:pPr>
    </w:p>
    <w:p w14:paraId="518EDC98" w14:textId="5385CC3E" w:rsidR="004A6009" w:rsidRPr="00A836E0" w:rsidRDefault="004A6009">
      <w:pPr>
        <w:rPr>
          <w:color w:val="000000" w:themeColor="text1"/>
        </w:rPr>
      </w:pPr>
      <w:r w:rsidRPr="00A836E0">
        <w:rPr>
          <w:b/>
          <w:color w:val="000000" w:themeColor="text1"/>
        </w:rPr>
        <w:t>Date:</w:t>
      </w:r>
      <w:r w:rsidRPr="00A836E0">
        <w:rPr>
          <w:color w:val="000000" w:themeColor="text1"/>
        </w:rPr>
        <w:t xml:space="preserve"> __________________________</w:t>
      </w:r>
    </w:p>
    <w:p w14:paraId="70B19932" w14:textId="77777777" w:rsidR="004A6009" w:rsidRPr="00A836E0" w:rsidRDefault="004A6009">
      <w:pPr>
        <w:rPr>
          <w:color w:val="000000" w:themeColor="text1"/>
        </w:rPr>
      </w:pPr>
    </w:p>
    <w:p w14:paraId="684EF52B" w14:textId="77777777" w:rsidR="004A6009" w:rsidRPr="00A836E0" w:rsidRDefault="004A6009">
      <w:pPr>
        <w:rPr>
          <w:color w:val="000000" w:themeColor="text1"/>
        </w:rPr>
      </w:pPr>
    </w:p>
    <w:p w14:paraId="5C1F0768" w14:textId="77777777" w:rsidR="003B0B6A" w:rsidRDefault="004A6009">
      <w:pPr>
        <w:rPr>
          <w:color w:val="000000" w:themeColor="text1"/>
        </w:rPr>
      </w:pPr>
      <w:r w:rsidRPr="00A836E0">
        <w:rPr>
          <w:b/>
          <w:color w:val="000000" w:themeColor="text1"/>
        </w:rPr>
        <w:t>Faculty Signature:</w:t>
      </w:r>
      <w:r w:rsidRPr="00A836E0">
        <w:rPr>
          <w:color w:val="000000" w:themeColor="text1"/>
        </w:rPr>
        <w:t xml:space="preserve"> _____________________________________________________</w:t>
      </w:r>
    </w:p>
    <w:p w14:paraId="6DE8AA6C" w14:textId="77777777" w:rsidR="003B0B6A" w:rsidRDefault="003B0B6A">
      <w:pPr>
        <w:rPr>
          <w:b/>
          <w:color w:val="000000" w:themeColor="text1"/>
        </w:rPr>
      </w:pPr>
    </w:p>
    <w:p w14:paraId="382062F0" w14:textId="7886FEC4" w:rsidR="004A6009" w:rsidRPr="00A836E0" w:rsidRDefault="004A6009">
      <w:pPr>
        <w:rPr>
          <w:color w:val="000000" w:themeColor="text1"/>
        </w:rPr>
      </w:pPr>
      <w:r w:rsidRPr="00A836E0">
        <w:rPr>
          <w:b/>
          <w:color w:val="000000" w:themeColor="text1"/>
        </w:rPr>
        <w:t>Date:</w:t>
      </w:r>
      <w:r w:rsidRPr="00A836E0">
        <w:rPr>
          <w:color w:val="000000" w:themeColor="text1"/>
        </w:rPr>
        <w:t xml:space="preserve"> __________________________</w:t>
      </w:r>
    </w:p>
    <w:p w14:paraId="4D8075BE" w14:textId="77777777" w:rsidR="004A6009" w:rsidRPr="00A836E0" w:rsidRDefault="004A6009">
      <w:pPr>
        <w:rPr>
          <w:color w:val="000000" w:themeColor="text1"/>
        </w:rPr>
      </w:pPr>
    </w:p>
    <w:p w14:paraId="5431CAB8" w14:textId="77777777" w:rsidR="004A6009" w:rsidRPr="00A836E0" w:rsidRDefault="004A6009">
      <w:pPr>
        <w:rPr>
          <w:color w:val="000000" w:themeColor="text1"/>
        </w:rPr>
      </w:pPr>
      <w:r w:rsidRPr="00A836E0">
        <w:rPr>
          <w:color w:val="000000" w:themeColor="text1"/>
        </w:rPr>
        <w:t xml:space="preserve">*The student, faculty member, and Social Work Program Director should each receive a copy of this plan.  </w:t>
      </w:r>
    </w:p>
    <w:p w14:paraId="153AE6BD" w14:textId="77777777" w:rsidR="004A6009" w:rsidRPr="00A836E0" w:rsidRDefault="004A6009" w:rsidP="00FA1976">
      <w:pPr>
        <w:rPr>
          <w:b/>
          <w:color w:val="000000" w:themeColor="text1"/>
        </w:rPr>
      </w:pPr>
      <w:r w:rsidRPr="00A836E0">
        <w:rPr>
          <w:color w:val="000000" w:themeColor="text1"/>
        </w:rPr>
        <w:t xml:space="preserve">** The program director will meet with the student periodically to review his or her progress. </w:t>
      </w:r>
    </w:p>
    <w:p w14:paraId="0FB297BC" w14:textId="77777777" w:rsidR="004A6009" w:rsidRPr="00A836E0" w:rsidRDefault="004A6009">
      <w:pPr>
        <w:rPr>
          <w:color w:val="000000" w:themeColor="text1"/>
        </w:rPr>
      </w:pPr>
    </w:p>
    <w:p w14:paraId="54DD2085" w14:textId="721C5BC8" w:rsidR="006B6CD8" w:rsidRPr="00A836E0" w:rsidRDefault="009B3991" w:rsidP="004E275F">
      <w:pPr>
        <w:spacing w:after="160" w:line="259" w:lineRule="auto"/>
        <w:rPr>
          <w:color w:val="000000" w:themeColor="text1"/>
        </w:rPr>
      </w:pPr>
      <w:r w:rsidRPr="00A836E0">
        <w:rPr>
          <w:color w:val="000000" w:themeColor="text1"/>
        </w:rPr>
        <w:br w:type="page"/>
      </w:r>
    </w:p>
    <w:p w14:paraId="51510682" w14:textId="77777777" w:rsidR="009B3991" w:rsidRPr="00A836E0" w:rsidRDefault="009B3991" w:rsidP="009B3991">
      <w:pPr>
        <w:jc w:val="center"/>
        <w:rPr>
          <w:caps/>
          <w:color w:val="000000" w:themeColor="text1"/>
        </w:rPr>
      </w:pPr>
    </w:p>
    <w:p w14:paraId="4F26D56C" w14:textId="77777777" w:rsidR="003C6080" w:rsidRPr="000F7625" w:rsidRDefault="003C6080" w:rsidP="000F7625">
      <w:pPr>
        <w:jc w:val="center"/>
        <w:rPr>
          <w:rFonts w:ascii="Arial" w:hAnsi="Arial" w:cs="Arial"/>
          <w:b/>
          <w:bCs/>
          <w:sz w:val="36"/>
          <w:szCs w:val="36"/>
        </w:rPr>
      </w:pPr>
      <w:bookmarkStart w:id="113" w:name="_Toc202963531"/>
      <w:r w:rsidRPr="000F7625">
        <w:rPr>
          <w:rFonts w:ascii="Arial" w:hAnsi="Arial" w:cs="Arial"/>
          <w:b/>
          <w:bCs/>
          <w:sz w:val="36"/>
          <w:szCs w:val="36"/>
        </w:rPr>
        <w:t>Family Educational Rights &amp; Privacy Act (FERPA)</w:t>
      </w:r>
      <w:bookmarkEnd w:id="113"/>
    </w:p>
    <w:p w14:paraId="1FD66BF3" w14:textId="77777777" w:rsidR="003C6080" w:rsidRPr="00A836E0" w:rsidRDefault="003C6080" w:rsidP="003C6080">
      <w:pPr>
        <w:jc w:val="center"/>
        <w:rPr>
          <w:color w:val="000000" w:themeColor="text1"/>
        </w:rPr>
      </w:pPr>
    </w:p>
    <w:p w14:paraId="7FF80956" w14:textId="77777777" w:rsidR="003C6080" w:rsidRPr="00A836E0" w:rsidRDefault="003C6080" w:rsidP="003C6080">
      <w:pPr>
        <w:pStyle w:val="CM9"/>
        <w:spacing w:line="26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The Family Educational Rights and Privacy Act (FERPA) is a </w:t>
      </w:r>
      <w:proofErr w:type="gramStart"/>
      <w:r w:rsidRPr="00A836E0">
        <w:rPr>
          <w:rFonts w:ascii="Times New Roman" w:hAnsi="Times New Roman"/>
          <w:color w:val="000000" w:themeColor="text1"/>
          <w:sz w:val="22"/>
          <w:szCs w:val="22"/>
        </w:rPr>
        <w:t>Federal</w:t>
      </w:r>
      <w:proofErr w:type="gramEnd"/>
      <w:r w:rsidRPr="00A836E0">
        <w:rPr>
          <w:rFonts w:ascii="Times New Roman" w:hAnsi="Times New Roman"/>
          <w:color w:val="000000" w:themeColor="text1"/>
          <w:sz w:val="22"/>
          <w:szCs w:val="22"/>
        </w:rPr>
        <w:t xml:space="preserve"> law designed to protect the privacy of a student's education records. The law applies to all schools which receive funds under an applicable program of the U.S. Department of Education. FERPA gives parents certain rights with respect to their children's education records. These rights transfer to the student, or former student, who has reached the age of 18 or is attending any school beyond the high school level. Students and former students to whom the rights have transferred are called eligible students. </w:t>
      </w:r>
    </w:p>
    <w:p w14:paraId="698B340E" w14:textId="77777777" w:rsidR="003C6080" w:rsidRPr="00A836E0" w:rsidRDefault="003C6080" w:rsidP="00AD414D">
      <w:pPr>
        <w:pStyle w:val="Default"/>
        <w:numPr>
          <w:ilvl w:val="0"/>
          <w:numId w:val="3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Parents or eligible students have the right to inspect and review </w:t>
      </w:r>
      <w:proofErr w:type="gramStart"/>
      <w:r w:rsidRPr="00A836E0">
        <w:rPr>
          <w:rFonts w:ascii="Times New Roman" w:hAnsi="Times New Roman" w:cs="Times New Roman"/>
          <w:color w:val="000000" w:themeColor="text1"/>
          <w:sz w:val="22"/>
          <w:szCs w:val="22"/>
        </w:rPr>
        <w:t>all of</w:t>
      </w:r>
      <w:proofErr w:type="gramEnd"/>
      <w:r w:rsidRPr="00A836E0">
        <w:rPr>
          <w:rFonts w:ascii="Times New Roman" w:hAnsi="Times New Roman" w:cs="Times New Roman"/>
          <w:color w:val="000000" w:themeColor="text1"/>
          <w:sz w:val="22"/>
          <w:szCs w:val="22"/>
        </w:rPr>
        <w:t xml:space="preserve"> the student's education records maintained by the school. Schools are not required to provide copies of materials in education records unless, for reasons such as great distance, it is impossible for parents or eligible students to inspect the records. Schools may charge a fee for copies. </w:t>
      </w:r>
    </w:p>
    <w:p w14:paraId="4B0C6946" w14:textId="77777777" w:rsidR="003C6080" w:rsidRPr="00A836E0" w:rsidRDefault="003C6080" w:rsidP="00AD414D">
      <w:pPr>
        <w:pStyle w:val="Default"/>
        <w:numPr>
          <w:ilvl w:val="0"/>
          <w:numId w:val="34"/>
        </w:numPr>
        <w:rPr>
          <w:rFonts w:ascii="Times New Roman" w:hAnsi="Times New Roman" w:cs="Times New Roman"/>
          <w:color w:val="000000" w:themeColor="text1"/>
          <w:sz w:val="22"/>
          <w:szCs w:val="22"/>
        </w:rPr>
      </w:pPr>
    </w:p>
    <w:p w14:paraId="1C58FB31" w14:textId="77777777" w:rsidR="003C6080" w:rsidRPr="00A836E0" w:rsidRDefault="003C6080" w:rsidP="00AD414D">
      <w:pPr>
        <w:pStyle w:val="Default"/>
        <w:numPr>
          <w:ilvl w:val="0"/>
          <w:numId w:val="3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Parents and eligible students have the right to request that a </w:t>
      </w:r>
      <w:proofErr w:type="gramStart"/>
      <w:r w:rsidRPr="00A836E0">
        <w:rPr>
          <w:rFonts w:ascii="Times New Roman" w:hAnsi="Times New Roman" w:cs="Times New Roman"/>
          <w:color w:val="000000" w:themeColor="text1"/>
          <w:sz w:val="22"/>
          <w:szCs w:val="22"/>
        </w:rPr>
        <w:t>school correct records</w:t>
      </w:r>
      <w:proofErr w:type="gramEnd"/>
      <w:r w:rsidRPr="00A836E0">
        <w:rPr>
          <w:rFonts w:ascii="Times New Roman" w:hAnsi="Times New Roman" w:cs="Times New Roman"/>
          <w:color w:val="000000" w:themeColor="text1"/>
          <w:sz w:val="22"/>
          <w:szCs w:val="22"/>
        </w:rPr>
        <w:t xml:space="preserve"> </w:t>
      </w:r>
      <w:proofErr w:type="gramStart"/>
      <w:r w:rsidRPr="00A836E0">
        <w:rPr>
          <w:rFonts w:ascii="Times New Roman" w:hAnsi="Times New Roman" w:cs="Times New Roman"/>
          <w:color w:val="000000" w:themeColor="text1"/>
          <w:sz w:val="22"/>
          <w:szCs w:val="22"/>
        </w:rPr>
        <w:t>believed</w:t>
      </w:r>
      <w:proofErr w:type="gramEnd"/>
      <w:r w:rsidRPr="00A836E0">
        <w:rPr>
          <w:rFonts w:ascii="Times New Roman" w:hAnsi="Times New Roman" w:cs="Times New Roman"/>
          <w:color w:val="000000" w:themeColor="text1"/>
          <w:sz w:val="22"/>
          <w:szCs w:val="22"/>
        </w:rPr>
        <w:t xml:space="preser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commenting on the contested information in the record. </w:t>
      </w:r>
    </w:p>
    <w:p w14:paraId="362F7E71" w14:textId="77777777" w:rsidR="003C6080" w:rsidRPr="00A836E0" w:rsidRDefault="003C6080" w:rsidP="003C6080">
      <w:pPr>
        <w:pStyle w:val="Default"/>
        <w:rPr>
          <w:rFonts w:ascii="Times New Roman" w:hAnsi="Times New Roman" w:cs="Times New Roman"/>
          <w:color w:val="000000" w:themeColor="text1"/>
          <w:sz w:val="22"/>
          <w:szCs w:val="22"/>
        </w:rPr>
      </w:pPr>
    </w:p>
    <w:p w14:paraId="1CA9552E" w14:textId="77777777" w:rsidR="003C6080" w:rsidRPr="00A836E0" w:rsidRDefault="003C6080" w:rsidP="00AD414D">
      <w:pPr>
        <w:pStyle w:val="Default"/>
        <w:numPr>
          <w:ilvl w:val="1"/>
          <w:numId w:val="3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Generally, schools must have written permission from the parent or eligible student before releasing any information from a student's record. However, the law allows schools to disclose records, without consent, to the following parties: </w:t>
      </w:r>
    </w:p>
    <w:p w14:paraId="2735790A"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School employees who have a need to </w:t>
      </w:r>
      <w:proofErr w:type="gramStart"/>
      <w:r w:rsidRPr="00A836E0">
        <w:rPr>
          <w:rFonts w:ascii="Times New Roman" w:hAnsi="Times New Roman" w:cs="Times New Roman"/>
          <w:color w:val="000000" w:themeColor="text1"/>
          <w:sz w:val="22"/>
          <w:szCs w:val="22"/>
        </w:rPr>
        <w:t>know;</w:t>
      </w:r>
      <w:proofErr w:type="gramEnd"/>
      <w:r w:rsidRPr="00A836E0">
        <w:rPr>
          <w:rFonts w:ascii="Times New Roman" w:hAnsi="Times New Roman" w:cs="Times New Roman"/>
          <w:color w:val="000000" w:themeColor="text1"/>
          <w:sz w:val="22"/>
          <w:szCs w:val="22"/>
        </w:rPr>
        <w:t xml:space="preserve"> </w:t>
      </w:r>
    </w:p>
    <w:p w14:paraId="4971385E"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Other schools to which a student is </w:t>
      </w:r>
      <w:proofErr w:type="gramStart"/>
      <w:r w:rsidRPr="00A836E0">
        <w:rPr>
          <w:rFonts w:ascii="Times New Roman" w:hAnsi="Times New Roman" w:cs="Times New Roman"/>
          <w:color w:val="000000" w:themeColor="text1"/>
          <w:sz w:val="22"/>
          <w:szCs w:val="22"/>
        </w:rPr>
        <w:t>transferring;</w:t>
      </w:r>
      <w:proofErr w:type="gramEnd"/>
      <w:r w:rsidRPr="00A836E0">
        <w:rPr>
          <w:rFonts w:ascii="Times New Roman" w:hAnsi="Times New Roman" w:cs="Times New Roman"/>
          <w:color w:val="000000" w:themeColor="text1"/>
          <w:sz w:val="22"/>
          <w:szCs w:val="22"/>
        </w:rPr>
        <w:t xml:space="preserve"> </w:t>
      </w:r>
    </w:p>
    <w:p w14:paraId="178C4FC8"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Certain government officials </w:t>
      </w:r>
      <w:proofErr w:type="gramStart"/>
      <w:r w:rsidRPr="00A836E0">
        <w:rPr>
          <w:rFonts w:ascii="Times New Roman" w:hAnsi="Times New Roman" w:cs="Times New Roman"/>
          <w:color w:val="000000" w:themeColor="text1"/>
          <w:sz w:val="22"/>
          <w:szCs w:val="22"/>
        </w:rPr>
        <w:t>in order to</w:t>
      </w:r>
      <w:proofErr w:type="gramEnd"/>
      <w:r w:rsidRPr="00A836E0">
        <w:rPr>
          <w:rFonts w:ascii="Times New Roman" w:hAnsi="Times New Roman" w:cs="Times New Roman"/>
          <w:color w:val="000000" w:themeColor="text1"/>
          <w:sz w:val="22"/>
          <w:szCs w:val="22"/>
        </w:rPr>
        <w:t xml:space="preserve"> carry out lawful </w:t>
      </w:r>
      <w:proofErr w:type="gramStart"/>
      <w:r w:rsidRPr="00A836E0">
        <w:rPr>
          <w:rFonts w:ascii="Times New Roman" w:hAnsi="Times New Roman" w:cs="Times New Roman"/>
          <w:color w:val="000000" w:themeColor="text1"/>
          <w:sz w:val="22"/>
          <w:szCs w:val="22"/>
        </w:rPr>
        <w:t>functions;</w:t>
      </w:r>
      <w:proofErr w:type="gramEnd"/>
      <w:r w:rsidRPr="00A836E0">
        <w:rPr>
          <w:rFonts w:ascii="Times New Roman" w:hAnsi="Times New Roman" w:cs="Times New Roman"/>
          <w:color w:val="000000" w:themeColor="text1"/>
          <w:sz w:val="22"/>
          <w:szCs w:val="22"/>
        </w:rPr>
        <w:t xml:space="preserve"> </w:t>
      </w:r>
    </w:p>
    <w:p w14:paraId="7CDD7921"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Appropriate parties in connection with financial aid to a </w:t>
      </w:r>
      <w:proofErr w:type="gramStart"/>
      <w:r w:rsidRPr="00A836E0">
        <w:rPr>
          <w:rFonts w:ascii="Times New Roman" w:hAnsi="Times New Roman" w:cs="Times New Roman"/>
          <w:color w:val="000000" w:themeColor="text1"/>
          <w:sz w:val="22"/>
          <w:szCs w:val="22"/>
        </w:rPr>
        <w:t>student;</w:t>
      </w:r>
      <w:proofErr w:type="gramEnd"/>
      <w:r w:rsidRPr="00A836E0">
        <w:rPr>
          <w:rFonts w:ascii="Times New Roman" w:hAnsi="Times New Roman" w:cs="Times New Roman"/>
          <w:color w:val="000000" w:themeColor="text1"/>
          <w:sz w:val="22"/>
          <w:szCs w:val="22"/>
        </w:rPr>
        <w:t xml:space="preserve"> </w:t>
      </w:r>
    </w:p>
    <w:p w14:paraId="577CE025"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Organizations conducting certain studies for the </w:t>
      </w:r>
      <w:proofErr w:type="gramStart"/>
      <w:r w:rsidRPr="00A836E0">
        <w:rPr>
          <w:rFonts w:ascii="Times New Roman" w:hAnsi="Times New Roman" w:cs="Times New Roman"/>
          <w:color w:val="000000" w:themeColor="text1"/>
          <w:sz w:val="22"/>
          <w:szCs w:val="22"/>
        </w:rPr>
        <w:t>school;</w:t>
      </w:r>
      <w:proofErr w:type="gramEnd"/>
      <w:r w:rsidRPr="00A836E0">
        <w:rPr>
          <w:rFonts w:ascii="Times New Roman" w:hAnsi="Times New Roman" w:cs="Times New Roman"/>
          <w:color w:val="000000" w:themeColor="text1"/>
          <w:sz w:val="22"/>
          <w:szCs w:val="22"/>
        </w:rPr>
        <w:t xml:space="preserve"> </w:t>
      </w:r>
    </w:p>
    <w:p w14:paraId="6CAFE0B4"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Accrediting </w:t>
      </w:r>
      <w:proofErr w:type="gramStart"/>
      <w:r w:rsidRPr="00A836E0">
        <w:rPr>
          <w:rFonts w:ascii="Times New Roman" w:hAnsi="Times New Roman" w:cs="Times New Roman"/>
          <w:color w:val="000000" w:themeColor="text1"/>
          <w:sz w:val="22"/>
          <w:szCs w:val="22"/>
        </w:rPr>
        <w:t>organizations;</w:t>
      </w:r>
      <w:proofErr w:type="gramEnd"/>
      <w:r w:rsidRPr="00A836E0">
        <w:rPr>
          <w:rFonts w:ascii="Times New Roman" w:hAnsi="Times New Roman" w:cs="Times New Roman"/>
          <w:color w:val="000000" w:themeColor="text1"/>
          <w:sz w:val="22"/>
          <w:szCs w:val="22"/>
        </w:rPr>
        <w:t xml:space="preserve"> </w:t>
      </w:r>
    </w:p>
    <w:p w14:paraId="324C3D7F"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Individuals who have obtained court orders or </w:t>
      </w:r>
      <w:proofErr w:type="gramStart"/>
      <w:r w:rsidRPr="00A836E0">
        <w:rPr>
          <w:rFonts w:ascii="Times New Roman" w:hAnsi="Times New Roman" w:cs="Times New Roman"/>
          <w:color w:val="000000" w:themeColor="text1"/>
          <w:sz w:val="22"/>
          <w:szCs w:val="22"/>
        </w:rPr>
        <w:t>subpoenas;</w:t>
      </w:r>
      <w:proofErr w:type="gramEnd"/>
      <w:r w:rsidRPr="00A836E0">
        <w:rPr>
          <w:rFonts w:ascii="Times New Roman" w:hAnsi="Times New Roman" w:cs="Times New Roman"/>
          <w:color w:val="000000" w:themeColor="text1"/>
          <w:sz w:val="22"/>
          <w:szCs w:val="22"/>
        </w:rPr>
        <w:t xml:space="preserve"> </w:t>
      </w:r>
    </w:p>
    <w:p w14:paraId="31DFFE64" w14:textId="77777777" w:rsidR="003C6080" w:rsidRPr="00A836E0" w:rsidRDefault="003C6080" w:rsidP="00BF3218">
      <w:pPr>
        <w:pStyle w:val="Default"/>
        <w:numPr>
          <w:ilvl w:val="0"/>
          <w:numId w:val="54"/>
        </w:numPr>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Persons who need to know in cases of health and safety </w:t>
      </w:r>
      <w:proofErr w:type="gramStart"/>
      <w:r w:rsidRPr="00A836E0">
        <w:rPr>
          <w:rFonts w:ascii="Times New Roman" w:hAnsi="Times New Roman" w:cs="Times New Roman"/>
          <w:color w:val="000000" w:themeColor="text1"/>
          <w:sz w:val="22"/>
          <w:szCs w:val="22"/>
        </w:rPr>
        <w:t>emergencies;</w:t>
      </w:r>
      <w:proofErr w:type="gramEnd"/>
      <w:r w:rsidRPr="00A836E0">
        <w:rPr>
          <w:rFonts w:ascii="Times New Roman" w:hAnsi="Times New Roman" w:cs="Times New Roman"/>
          <w:color w:val="000000" w:themeColor="text1"/>
          <w:sz w:val="22"/>
          <w:szCs w:val="22"/>
        </w:rPr>
        <w:t xml:space="preserve"> and state and local authorities, within a juvenile justice system, pursuant to specific state laws. </w:t>
      </w:r>
    </w:p>
    <w:p w14:paraId="792F0037" w14:textId="77777777" w:rsidR="003C6080" w:rsidRPr="00A836E0" w:rsidRDefault="003C6080" w:rsidP="003C6080">
      <w:pPr>
        <w:pStyle w:val="Default"/>
        <w:rPr>
          <w:rFonts w:ascii="Times New Roman" w:hAnsi="Times New Roman" w:cs="Times New Roman"/>
          <w:color w:val="000000" w:themeColor="text1"/>
          <w:sz w:val="22"/>
          <w:szCs w:val="22"/>
        </w:rPr>
      </w:pPr>
    </w:p>
    <w:p w14:paraId="1B283F89" w14:textId="77777777" w:rsidR="003C6080" w:rsidRPr="00A836E0" w:rsidRDefault="003C6080" w:rsidP="002429D2">
      <w:pPr>
        <w:pStyle w:val="CM7"/>
        <w:spacing w:line="26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Schools may also disclose, without consent, "directory" type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 </w:t>
      </w:r>
    </w:p>
    <w:p w14:paraId="721A207E" w14:textId="77777777" w:rsidR="003C6080" w:rsidRPr="00A836E0" w:rsidRDefault="003C6080" w:rsidP="003C6080">
      <w:pPr>
        <w:pStyle w:val="CM7"/>
        <w:spacing w:line="26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For additional information or technical assistance, you may call (202) 260-3887 or TDD (202) 260-8956 or contact: </w:t>
      </w:r>
    </w:p>
    <w:p w14:paraId="6F5D64AD" w14:textId="77777777" w:rsidR="003C6080" w:rsidRPr="00A836E0" w:rsidRDefault="003C6080" w:rsidP="003C6080">
      <w:pPr>
        <w:pStyle w:val="CM1"/>
        <w:jc w:val="center"/>
        <w:rPr>
          <w:rFonts w:ascii="Times New Roman" w:hAnsi="Times New Roman"/>
          <w:color w:val="000000" w:themeColor="text1"/>
          <w:sz w:val="22"/>
          <w:szCs w:val="22"/>
        </w:rPr>
      </w:pPr>
      <w:r w:rsidRPr="00A836E0">
        <w:rPr>
          <w:rFonts w:ascii="Times New Roman" w:hAnsi="Times New Roman"/>
          <w:b/>
          <w:bCs/>
          <w:color w:val="000000" w:themeColor="text1"/>
          <w:sz w:val="22"/>
          <w:szCs w:val="22"/>
        </w:rPr>
        <w:t xml:space="preserve">Family Policy Compliance Office </w:t>
      </w:r>
    </w:p>
    <w:p w14:paraId="6CEC380E" w14:textId="77777777" w:rsidR="003C6080" w:rsidRPr="00A836E0" w:rsidRDefault="003C6080" w:rsidP="003C6080">
      <w:pPr>
        <w:pStyle w:val="CM7"/>
        <w:spacing w:after="0"/>
        <w:jc w:val="center"/>
        <w:rPr>
          <w:rFonts w:ascii="Times New Roman" w:hAnsi="Times New Roman"/>
          <w:color w:val="000000" w:themeColor="text1"/>
          <w:sz w:val="22"/>
          <w:szCs w:val="22"/>
        </w:rPr>
      </w:pPr>
      <w:r w:rsidRPr="00A836E0">
        <w:rPr>
          <w:rFonts w:ascii="Times New Roman" w:hAnsi="Times New Roman"/>
          <w:b/>
          <w:bCs/>
          <w:color w:val="000000" w:themeColor="text1"/>
          <w:sz w:val="22"/>
          <w:szCs w:val="22"/>
        </w:rPr>
        <w:t xml:space="preserve">U.S. Department of Education </w:t>
      </w:r>
    </w:p>
    <w:p w14:paraId="3D2F70FD" w14:textId="77777777" w:rsidR="003C6080" w:rsidRPr="00A836E0" w:rsidRDefault="003C6080" w:rsidP="003C6080">
      <w:pPr>
        <w:pStyle w:val="CM7"/>
        <w:spacing w:after="0"/>
        <w:jc w:val="center"/>
        <w:rPr>
          <w:rFonts w:ascii="Times New Roman" w:hAnsi="Times New Roman"/>
          <w:color w:val="000000" w:themeColor="text1"/>
          <w:sz w:val="22"/>
          <w:szCs w:val="22"/>
        </w:rPr>
      </w:pPr>
      <w:r w:rsidRPr="00A836E0">
        <w:rPr>
          <w:rFonts w:ascii="Times New Roman" w:hAnsi="Times New Roman"/>
          <w:b/>
          <w:bCs/>
          <w:color w:val="000000" w:themeColor="text1"/>
          <w:sz w:val="22"/>
          <w:szCs w:val="22"/>
        </w:rPr>
        <w:t xml:space="preserve">400 Maryland Avenue. S.W. </w:t>
      </w:r>
    </w:p>
    <w:p w14:paraId="600E7625" w14:textId="77777777" w:rsidR="003C6080" w:rsidRPr="00A836E0" w:rsidRDefault="003C6080" w:rsidP="003C6080">
      <w:pPr>
        <w:pStyle w:val="CM1"/>
        <w:jc w:val="center"/>
        <w:rPr>
          <w:rFonts w:ascii="Times New Roman" w:hAnsi="Times New Roman"/>
          <w:color w:val="000000" w:themeColor="text1"/>
          <w:sz w:val="22"/>
          <w:szCs w:val="22"/>
        </w:rPr>
      </w:pPr>
      <w:r w:rsidRPr="00A836E0">
        <w:rPr>
          <w:rFonts w:ascii="Times New Roman" w:hAnsi="Times New Roman"/>
          <w:b/>
          <w:bCs/>
          <w:color w:val="000000" w:themeColor="text1"/>
          <w:sz w:val="22"/>
          <w:szCs w:val="22"/>
        </w:rPr>
        <w:t xml:space="preserve">Washington, D.C. 20202-4605 </w:t>
      </w:r>
    </w:p>
    <w:p w14:paraId="25D75A49" w14:textId="16EE6643" w:rsidR="003C6080" w:rsidRPr="00A836E0" w:rsidRDefault="003C6080" w:rsidP="003C6080">
      <w:pPr>
        <w:rPr>
          <w:b/>
          <w:color w:val="000000" w:themeColor="text1"/>
        </w:rPr>
      </w:pPr>
    </w:p>
    <w:p w14:paraId="599FD24B" w14:textId="77777777" w:rsidR="002429D2" w:rsidRDefault="002429D2" w:rsidP="003C6080">
      <w:pPr>
        <w:pStyle w:val="CM6"/>
        <w:spacing w:after="0"/>
        <w:jc w:val="center"/>
        <w:rPr>
          <w:rFonts w:ascii="Arial" w:hAnsi="Arial" w:cs="Arial"/>
          <w:b/>
          <w:bCs/>
          <w:color w:val="000000" w:themeColor="text1"/>
          <w:sz w:val="22"/>
          <w:szCs w:val="22"/>
        </w:rPr>
      </w:pPr>
    </w:p>
    <w:p w14:paraId="14948E91" w14:textId="77777777" w:rsidR="002429D2" w:rsidRDefault="002429D2" w:rsidP="003C6080">
      <w:pPr>
        <w:pStyle w:val="CM6"/>
        <w:spacing w:after="0"/>
        <w:jc w:val="center"/>
        <w:rPr>
          <w:rFonts w:ascii="Arial" w:hAnsi="Arial" w:cs="Arial"/>
          <w:b/>
          <w:bCs/>
          <w:color w:val="000000" w:themeColor="text1"/>
          <w:sz w:val="22"/>
          <w:szCs w:val="22"/>
        </w:rPr>
      </w:pPr>
    </w:p>
    <w:p w14:paraId="51AF6B20" w14:textId="63537AA2" w:rsidR="003C6080" w:rsidRPr="002429D2" w:rsidRDefault="003C6080" w:rsidP="002429D2">
      <w:pPr>
        <w:pStyle w:val="Heading1"/>
      </w:pPr>
      <w:r w:rsidRPr="002429D2">
        <w:lastRenderedPageBreak/>
        <w:t xml:space="preserve">Auburn University </w:t>
      </w:r>
    </w:p>
    <w:p w14:paraId="51AD84D7" w14:textId="77777777" w:rsidR="003C6080" w:rsidRPr="002429D2" w:rsidRDefault="003C6080" w:rsidP="002429D2">
      <w:pPr>
        <w:pStyle w:val="Heading1"/>
      </w:pPr>
      <w:r w:rsidRPr="002429D2">
        <w:t>Student Authorization to Release Educational Records</w:t>
      </w:r>
      <w:r w:rsidRPr="002429D2">
        <w:br/>
      </w:r>
    </w:p>
    <w:p w14:paraId="08CDFA42" w14:textId="74ACB0D0" w:rsidR="003C6080" w:rsidRPr="00A836E0" w:rsidRDefault="003C6080" w:rsidP="003C6080">
      <w:pPr>
        <w:pStyle w:val="CM7"/>
        <w:spacing w:line="320" w:lineRule="atLeast"/>
        <w:ind w:right="235"/>
        <w:rPr>
          <w:rFonts w:ascii="Times New Roman" w:hAnsi="Times New Roman"/>
          <w:color w:val="000000" w:themeColor="text1"/>
          <w:sz w:val="22"/>
          <w:szCs w:val="22"/>
        </w:rPr>
      </w:pPr>
      <w:r w:rsidRPr="00A836E0">
        <w:rPr>
          <w:rFonts w:ascii="Times New Roman" w:hAnsi="Times New Roman"/>
          <w:color w:val="000000" w:themeColor="text1"/>
          <w:sz w:val="22"/>
          <w:szCs w:val="22"/>
        </w:rPr>
        <w:t>The Family Educational Rights &amp; Privacy Act (FERPA) bars the release of educational/personal identification records to parents, guardians, or third parties without the written consent of the student. If a student desires to release educational records, the following form must be signed in the presence of an AU MSW Faculty Member.</w:t>
      </w:r>
    </w:p>
    <w:p w14:paraId="61067AC2" w14:textId="77777777" w:rsidR="003C6080" w:rsidRPr="00A836E0" w:rsidRDefault="003C6080" w:rsidP="003C6080">
      <w:pPr>
        <w:pStyle w:val="CM7"/>
        <w:spacing w:after="0" w:line="320" w:lineRule="atLeast"/>
        <w:ind w:left="2800" w:hanging="2800"/>
        <w:rPr>
          <w:rFonts w:ascii="Times New Roman" w:hAnsi="Times New Roman"/>
          <w:color w:val="000000" w:themeColor="text1"/>
          <w:sz w:val="22"/>
          <w:szCs w:val="22"/>
        </w:rPr>
      </w:pPr>
    </w:p>
    <w:p w14:paraId="50A05AF0" w14:textId="77777777" w:rsidR="003C6080" w:rsidRPr="00A836E0" w:rsidRDefault="003C6080" w:rsidP="003C6080">
      <w:pPr>
        <w:pStyle w:val="CM7"/>
        <w:spacing w:after="0" w:line="320" w:lineRule="atLeast"/>
        <w:ind w:left="2800" w:hanging="2800"/>
        <w:rPr>
          <w:rFonts w:ascii="Times New Roman" w:hAnsi="Times New Roman"/>
          <w:color w:val="000000" w:themeColor="text1"/>
          <w:sz w:val="22"/>
          <w:szCs w:val="22"/>
        </w:rPr>
      </w:pPr>
      <w:r w:rsidRPr="00A836E0">
        <w:rPr>
          <w:rFonts w:ascii="Times New Roman" w:hAnsi="Times New Roman"/>
          <w:color w:val="000000" w:themeColor="text1"/>
          <w:sz w:val="22"/>
          <w:szCs w:val="22"/>
        </w:rPr>
        <w:t>Student’s Name:</w:t>
      </w:r>
      <w:proofErr w:type="gramStart"/>
      <w:r w:rsidRPr="00A836E0">
        <w:rPr>
          <w:rFonts w:ascii="Times New Roman" w:hAnsi="Times New Roman"/>
          <w:color w:val="000000" w:themeColor="text1"/>
          <w:sz w:val="22"/>
          <w:szCs w:val="22"/>
        </w:rPr>
        <w:t xml:space="preserve">_____________________, ___________________ </w:t>
      </w:r>
      <w:proofErr w:type="gramEnd"/>
      <w:r w:rsidRPr="00A836E0">
        <w:rPr>
          <w:rFonts w:ascii="Times New Roman" w:hAnsi="Times New Roman"/>
          <w:color w:val="000000" w:themeColor="text1"/>
          <w:sz w:val="22"/>
          <w:szCs w:val="22"/>
        </w:rPr>
        <w:t xml:space="preserve">_________________ </w:t>
      </w:r>
    </w:p>
    <w:p w14:paraId="32CD89B2" w14:textId="77777777" w:rsidR="003C6080" w:rsidRPr="00A836E0" w:rsidRDefault="003C6080" w:rsidP="003C6080">
      <w:pPr>
        <w:pStyle w:val="CM7"/>
        <w:spacing w:after="0" w:line="320" w:lineRule="atLeast"/>
        <w:ind w:left="2800" w:hanging="1360"/>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      (last name) </w:t>
      </w:r>
      <w:r w:rsidRPr="00A836E0">
        <w:rPr>
          <w:rFonts w:ascii="Times New Roman" w:hAnsi="Times New Roman"/>
          <w:color w:val="000000" w:themeColor="text1"/>
          <w:sz w:val="22"/>
          <w:szCs w:val="22"/>
        </w:rPr>
        <w:tab/>
      </w:r>
      <w:r w:rsidRPr="00A836E0">
        <w:rPr>
          <w:rFonts w:ascii="Times New Roman" w:hAnsi="Times New Roman"/>
          <w:color w:val="000000" w:themeColor="text1"/>
          <w:sz w:val="22"/>
          <w:szCs w:val="22"/>
        </w:rPr>
        <w:tab/>
        <w:t xml:space="preserve">     (first name)     </w:t>
      </w:r>
      <w:r w:rsidRPr="00A836E0">
        <w:rPr>
          <w:rFonts w:ascii="Times New Roman" w:hAnsi="Times New Roman"/>
          <w:color w:val="000000" w:themeColor="text1"/>
          <w:sz w:val="22"/>
          <w:szCs w:val="22"/>
        </w:rPr>
        <w:tab/>
      </w:r>
      <w:r w:rsidRPr="00A836E0">
        <w:rPr>
          <w:rFonts w:ascii="Times New Roman" w:hAnsi="Times New Roman"/>
          <w:color w:val="000000" w:themeColor="text1"/>
          <w:sz w:val="22"/>
          <w:szCs w:val="22"/>
        </w:rPr>
        <w:tab/>
        <w:t>(middle name)</w:t>
      </w:r>
    </w:p>
    <w:p w14:paraId="122849B5" w14:textId="77777777" w:rsidR="003C6080" w:rsidRPr="00A836E0" w:rsidRDefault="003C6080" w:rsidP="003C6080">
      <w:pPr>
        <w:pStyle w:val="CM7"/>
        <w:spacing w:line="320" w:lineRule="atLeast"/>
        <w:rPr>
          <w:rFonts w:ascii="Times New Roman" w:hAnsi="Times New Roman"/>
          <w:color w:val="000000" w:themeColor="text1"/>
          <w:sz w:val="22"/>
          <w:szCs w:val="22"/>
        </w:rPr>
      </w:pPr>
    </w:p>
    <w:p w14:paraId="2EA068A4" w14:textId="77777777" w:rsidR="003C6080" w:rsidRPr="00A836E0" w:rsidRDefault="003C6080" w:rsidP="003C6080">
      <w:pPr>
        <w:pStyle w:val="CM7"/>
        <w:spacing w:line="32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Student Banner Number:_________________________ </w:t>
      </w:r>
    </w:p>
    <w:p w14:paraId="5ADB24C8" w14:textId="77777777" w:rsidR="003C6080" w:rsidRPr="00A836E0" w:rsidRDefault="003C6080" w:rsidP="003C6080">
      <w:pPr>
        <w:pStyle w:val="CM8"/>
        <w:spacing w:after="0" w:line="320" w:lineRule="atLeast"/>
        <w:rPr>
          <w:rFonts w:ascii="Times New Roman" w:hAnsi="Times New Roman"/>
          <w:color w:val="000000" w:themeColor="text1"/>
          <w:sz w:val="22"/>
          <w:szCs w:val="22"/>
        </w:rPr>
      </w:pPr>
    </w:p>
    <w:p w14:paraId="241EF841" w14:textId="77777777" w:rsidR="003C6080" w:rsidRPr="00A836E0" w:rsidRDefault="003C6080" w:rsidP="003C6080">
      <w:pPr>
        <w:pStyle w:val="CM8"/>
        <w:spacing w:after="0" w:line="32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Person(s) or organization(s) to whom or to which records are to be released: </w:t>
      </w:r>
    </w:p>
    <w:p w14:paraId="5326A928" w14:textId="77777777" w:rsidR="003C6080" w:rsidRPr="00A836E0" w:rsidRDefault="003C6080" w:rsidP="003C6080">
      <w:pPr>
        <w:pStyle w:val="Default"/>
        <w:rPr>
          <w:rFonts w:ascii="Times New Roman" w:hAnsi="Times New Roman" w:cs="Times New Roman"/>
          <w:color w:val="000000" w:themeColor="text1"/>
          <w:sz w:val="22"/>
          <w:szCs w:val="22"/>
        </w:rPr>
      </w:pPr>
    </w:p>
    <w:p w14:paraId="0D3451AE" w14:textId="77777777" w:rsidR="003C6080" w:rsidRPr="00A836E0" w:rsidRDefault="003C6080" w:rsidP="003C6080">
      <w:pPr>
        <w:pStyle w:val="Default"/>
        <w:pBdr>
          <w:top w:val="single" w:sz="12" w:space="1" w:color="auto"/>
          <w:bottom w:val="single" w:sz="12" w:space="1" w:color="auto"/>
        </w:pBdr>
        <w:rPr>
          <w:rFonts w:ascii="Times New Roman" w:hAnsi="Times New Roman" w:cs="Times New Roman"/>
          <w:color w:val="000000" w:themeColor="text1"/>
          <w:sz w:val="22"/>
          <w:szCs w:val="22"/>
        </w:rPr>
      </w:pPr>
    </w:p>
    <w:p w14:paraId="2B2E3423" w14:textId="77777777" w:rsidR="003C6080" w:rsidRPr="00A836E0" w:rsidRDefault="003C6080" w:rsidP="003C6080">
      <w:pPr>
        <w:pStyle w:val="CM8"/>
        <w:spacing w:after="0" w:line="320" w:lineRule="atLeast"/>
        <w:rPr>
          <w:rFonts w:ascii="Times New Roman" w:hAnsi="Times New Roman"/>
          <w:color w:val="000000" w:themeColor="text1"/>
          <w:sz w:val="22"/>
          <w:szCs w:val="22"/>
        </w:rPr>
      </w:pPr>
    </w:p>
    <w:p w14:paraId="2692F7D6" w14:textId="77777777" w:rsidR="003C6080" w:rsidRPr="00A836E0" w:rsidRDefault="003C6080" w:rsidP="003C6080">
      <w:pPr>
        <w:pStyle w:val="CM8"/>
        <w:spacing w:after="0" w:line="32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List the record(s) to be released:</w:t>
      </w:r>
    </w:p>
    <w:p w14:paraId="6F3A8D67" w14:textId="77777777" w:rsidR="003C6080" w:rsidRPr="00A836E0" w:rsidRDefault="003C6080" w:rsidP="003C6080">
      <w:pPr>
        <w:pStyle w:val="CM8"/>
        <w:spacing w:after="0" w:line="320" w:lineRule="atLeast"/>
        <w:rPr>
          <w:rFonts w:ascii="Times New Roman" w:hAnsi="Times New Roman"/>
          <w:color w:val="000000" w:themeColor="text1"/>
          <w:sz w:val="22"/>
          <w:szCs w:val="22"/>
        </w:rPr>
      </w:pPr>
    </w:p>
    <w:p w14:paraId="344F9F41" w14:textId="77777777" w:rsidR="003C6080" w:rsidRPr="00A836E0" w:rsidRDefault="003C6080" w:rsidP="003C6080">
      <w:pPr>
        <w:pStyle w:val="CM8"/>
        <w:pBdr>
          <w:top w:val="single" w:sz="12" w:space="1" w:color="auto"/>
          <w:bottom w:val="single" w:sz="12" w:space="1" w:color="auto"/>
        </w:pBdr>
        <w:spacing w:after="0" w:line="320" w:lineRule="atLeast"/>
        <w:rPr>
          <w:rFonts w:ascii="Times New Roman" w:hAnsi="Times New Roman"/>
          <w:color w:val="000000" w:themeColor="text1"/>
          <w:sz w:val="22"/>
          <w:szCs w:val="22"/>
        </w:rPr>
      </w:pPr>
    </w:p>
    <w:p w14:paraId="6D9D5DBF" w14:textId="77777777" w:rsidR="003C6080" w:rsidRPr="00A836E0" w:rsidRDefault="003C6080" w:rsidP="003C6080">
      <w:pPr>
        <w:pStyle w:val="CM8"/>
        <w:spacing w:after="0" w:line="320" w:lineRule="atLeast"/>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 </w:t>
      </w:r>
    </w:p>
    <w:p w14:paraId="4922601F" w14:textId="77777777" w:rsidR="003C6080" w:rsidRPr="00A836E0" w:rsidRDefault="003C6080" w:rsidP="003C6080">
      <w:pPr>
        <w:pStyle w:val="CM2"/>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Purpose for disclosure of educational records: </w:t>
      </w:r>
    </w:p>
    <w:p w14:paraId="46CE694A" w14:textId="77777777" w:rsidR="003C6080" w:rsidRPr="00A836E0" w:rsidRDefault="003C6080" w:rsidP="003C6080">
      <w:pPr>
        <w:pStyle w:val="Default"/>
        <w:rPr>
          <w:rFonts w:ascii="Times New Roman" w:hAnsi="Times New Roman" w:cs="Times New Roman"/>
          <w:color w:val="000000" w:themeColor="text1"/>
          <w:sz w:val="22"/>
          <w:szCs w:val="22"/>
        </w:rPr>
      </w:pPr>
    </w:p>
    <w:p w14:paraId="77AA2887" w14:textId="77777777" w:rsidR="003C6080" w:rsidRPr="00A836E0" w:rsidRDefault="003C6080" w:rsidP="003C6080">
      <w:pPr>
        <w:pStyle w:val="Default"/>
        <w:pBdr>
          <w:top w:val="single" w:sz="12" w:space="1" w:color="auto"/>
          <w:bottom w:val="single" w:sz="12" w:space="1" w:color="auto"/>
        </w:pBdr>
        <w:rPr>
          <w:rFonts w:ascii="Times New Roman" w:hAnsi="Times New Roman" w:cs="Times New Roman"/>
          <w:color w:val="000000" w:themeColor="text1"/>
          <w:sz w:val="22"/>
          <w:szCs w:val="22"/>
        </w:rPr>
      </w:pPr>
    </w:p>
    <w:p w14:paraId="55E1AB6B" w14:textId="77777777" w:rsidR="003C6080" w:rsidRPr="00A836E0" w:rsidRDefault="003C6080" w:rsidP="003C6080">
      <w:pPr>
        <w:pStyle w:val="Default"/>
        <w:rPr>
          <w:rFonts w:ascii="Times New Roman" w:hAnsi="Times New Roman" w:cs="Times New Roman"/>
          <w:color w:val="000000" w:themeColor="text1"/>
          <w:sz w:val="22"/>
          <w:szCs w:val="22"/>
        </w:rPr>
      </w:pPr>
    </w:p>
    <w:p w14:paraId="4D7A02C2" w14:textId="77777777" w:rsidR="003C6080" w:rsidRPr="00A836E0" w:rsidRDefault="003C6080" w:rsidP="003C6080">
      <w:pPr>
        <w:pStyle w:val="CM2"/>
        <w:rPr>
          <w:rFonts w:ascii="Times New Roman" w:hAnsi="Times New Roman"/>
          <w:color w:val="000000" w:themeColor="text1"/>
          <w:sz w:val="22"/>
          <w:szCs w:val="22"/>
        </w:rPr>
      </w:pPr>
    </w:p>
    <w:p w14:paraId="5CC8B2FA" w14:textId="77777777" w:rsidR="003C6080" w:rsidRPr="00A836E0" w:rsidRDefault="003C6080" w:rsidP="003C6080">
      <w:pPr>
        <w:pStyle w:val="CM2"/>
        <w:rPr>
          <w:rFonts w:ascii="Times New Roman" w:hAnsi="Times New Roman"/>
          <w:color w:val="000000" w:themeColor="text1"/>
          <w:sz w:val="22"/>
          <w:szCs w:val="22"/>
        </w:rPr>
      </w:pPr>
      <w:r w:rsidRPr="00A836E0">
        <w:rPr>
          <w:rFonts w:ascii="Times New Roman" w:hAnsi="Times New Roman"/>
          <w:color w:val="000000" w:themeColor="text1"/>
          <w:sz w:val="22"/>
          <w:szCs w:val="22"/>
        </w:rPr>
        <w:t xml:space="preserve">I hereby give my consent and grant authorization to the Auburn University School of Nursing to release the educational records specified above to the party or parties identified above. </w:t>
      </w:r>
    </w:p>
    <w:p w14:paraId="1A870D3F" w14:textId="77777777" w:rsidR="003C6080" w:rsidRPr="00A836E0" w:rsidRDefault="003C6080" w:rsidP="003C6080">
      <w:pPr>
        <w:pStyle w:val="Default"/>
        <w:rPr>
          <w:rFonts w:ascii="Times New Roman" w:hAnsi="Times New Roman" w:cs="Times New Roman"/>
          <w:color w:val="000000" w:themeColor="text1"/>
          <w:sz w:val="22"/>
          <w:szCs w:val="22"/>
        </w:rPr>
      </w:pPr>
    </w:p>
    <w:p w14:paraId="4A13D6FE" w14:textId="77777777" w:rsidR="003C6080" w:rsidRPr="00A836E0" w:rsidRDefault="003C6080" w:rsidP="003C6080">
      <w:pPr>
        <w:pStyle w:val="Default"/>
        <w:rPr>
          <w:rFonts w:ascii="Times New Roman" w:hAnsi="Times New Roman" w:cs="Times New Roman"/>
          <w:color w:val="000000" w:themeColor="text1"/>
          <w:sz w:val="22"/>
          <w:szCs w:val="22"/>
        </w:rPr>
      </w:pPr>
    </w:p>
    <w:p w14:paraId="762BB572" w14:textId="77777777" w:rsidR="003C6080" w:rsidRPr="00A836E0" w:rsidRDefault="003C6080" w:rsidP="003C6080">
      <w:pPr>
        <w:pStyle w:val="Default"/>
        <w:spacing w:after="260" w:line="333" w:lineRule="atLeast"/>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STUDENT SIGNATURE ____________________________________ </w:t>
      </w:r>
    </w:p>
    <w:p w14:paraId="05DCDB31" w14:textId="77777777" w:rsidR="003C6080" w:rsidRPr="00A836E0" w:rsidRDefault="003C6080" w:rsidP="003C6080">
      <w:pPr>
        <w:pStyle w:val="Default"/>
        <w:spacing w:after="260" w:line="333" w:lineRule="atLeast"/>
        <w:rPr>
          <w:rFonts w:ascii="Times New Roman" w:hAnsi="Times New Roman" w:cs="Times New Roman"/>
          <w:color w:val="000000" w:themeColor="text1"/>
          <w:sz w:val="22"/>
          <w:szCs w:val="22"/>
        </w:rPr>
      </w:pPr>
      <w:r w:rsidRPr="00A836E0">
        <w:rPr>
          <w:rFonts w:ascii="Times New Roman" w:hAnsi="Times New Roman" w:cs="Times New Roman"/>
          <w:color w:val="000000" w:themeColor="text1"/>
          <w:sz w:val="22"/>
          <w:szCs w:val="22"/>
        </w:rPr>
        <w:t xml:space="preserve">DATE ______________ </w:t>
      </w:r>
    </w:p>
    <w:p w14:paraId="04D1952F" w14:textId="77777777" w:rsidR="003C6080" w:rsidRPr="00A836E0" w:rsidRDefault="003C6080" w:rsidP="003C6080">
      <w:pPr>
        <w:pStyle w:val="Default"/>
        <w:spacing w:line="400" w:lineRule="atLeast"/>
        <w:ind w:right="500"/>
        <w:rPr>
          <w:rFonts w:ascii="Times New Roman" w:hAnsi="Times New Roman" w:cs="Times New Roman"/>
          <w:b/>
          <w:bCs/>
          <w:i/>
          <w:iCs/>
          <w:color w:val="000000" w:themeColor="text1"/>
          <w:sz w:val="22"/>
          <w:szCs w:val="22"/>
        </w:rPr>
      </w:pPr>
    </w:p>
    <w:p w14:paraId="7754F042" w14:textId="77777777" w:rsidR="003C6080" w:rsidRPr="00A836E0" w:rsidRDefault="003C6080" w:rsidP="003C6080">
      <w:pPr>
        <w:pStyle w:val="Default"/>
        <w:spacing w:line="400" w:lineRule="atLeast"/>
        <w:ind w:right="500"/>
        <w:rPr>
          <w:rFonts w:ascii="Times New Roman" w:hAnsi="Times New Roman" w:cs="Times New Roman"/>
          <w:b/>
          <w:bCs/>
          <w:i/>
          <w:iCs/>
          <w:color w:val="000000" w:themeColor="text1"/>
          <w:sz w:val="22"/>
          <w:szCs w:val="22"/>
        </w:rPr>
      </w:pPr>
      <w:r w:rsidRPr="00A836E0">
        <w:rPr>
          <w:rFonts w:ascii="Times New Roman" w:hAnsi="Times New Roman" w:cs="Times New Roman"/>
          <w:b/>
          <w:bCs/>
          <w:i/>
          <w:iCs/>
          <w:color w:val="000000" w:themeColor="text1"/>
          <w:sz w:val="22"/>
          <w:szCs w:val="22"/>
        </w:rPr>
        <w:t xml:space="preserve">AN OFFICIAL IDENTIFICATION CARD WITH A PHOTOGRAPH OF THE STUDENT IS REQUIRED AT THE TIME OF SIGNATURE. </w:t>
      </w:r>
    </w:p>
    <w:p w14:paraId="1091F90F" w14:textId="77777777" w:rsidR="003C6080" w:rsidRPr="00A836E0" w:rsidRDefault="003C6080" w:rsidP="003C6080">
      <w:pPr>
        <w:jc w:val="both"/>
        <w:rPr>
          <w:color w:val="000000" w:themeColor="text1"/>
        </w:rPr>
      </w:pPr>
      <w:r w:rsidRPr="00A836E0">
        <w:rPr>
          <w:bCs/>
          <w:color w:val="000000" w:themeColor="text1"/>
        </w:rPr>
        <w:br w:type="page"/>
      </w:r>
    </w:p>
    <w:p w14:paraId="3BF8A2D8" w14:textId="77777777" w:rsidR="00376D56" w:rsidRPr="000F7625" w:rsidRDefault="00376D56" w:rsidP="000F7625">
      <w:pPr>
        <w:jc w:val="center"/>
        <w:rPr>
          <w:rFonts w:ascii="Arial" w:eastAsia="Shruti" w:hAnsi="Arial" w:cs="Arial"/>
          <w:b/>
          <w:bCs/>
          <w:sz w:val="36"/>
          <w:szCs w:val="36"/>
        </w:rPr>
      </w:pPr>
      <w:bookmarkStart w:id="114" w:name="_Toc202963532"/>
      <w:r w:rsidRPr="000F7625">
        <w:rPr>
          <w:rFonts w:ascii="Arial" w:hAnsi="Arial" w:cs="Arial"/>
          <w:b/>
          <w:bCs/>
          <w:sz w:val="36"/>
          <w:szCs w:val="36"/>
        </w:rPr>
        <w:lastRenderedPageBreak/>
        <w:t>Student</w:t>
      </w:r>
      <w:r w:rsidRPr="000F7625">
        <w:rPr>
          <w:rFonts w:ascii="Arial" w:hAnsi="Arial" w:cs="Arial"/>
          <w:b/>
          <w:bCs/>
          <w:spacing w:val="-41"/>
          <w:sz w:val="36"/>
          <w:szCs w:val="36"/>
        </w:rPr>
        <w:t xml:space="preserve"> </w:t>
      </w:r>
      <w:r w:rsidRPr="000F7625">
        <w:rPr>
          <w:rFonts w:ascii="Arial" w:hAnsi="Arial" w:cs="Arial"/>
          <w:b/>
          <w:bCs/>
          <w:sz w:val="36"/>
          <w:szCs w:val="36"/>
        </w:rPr>
        <w:t>Handbook</w:t>
      </w:r>
      <w:r w:rsidRPr="000F7625">
        <w:rPr>
          <w:rFonts w:ascii="Arial" w:hAnsi="Arial" w:cs="Arial"/>
          <w:b/>
          <w:bCs/>
          <w:spacing w:val="-40"/>
          <w:sz w:val="36"/>
          <w:szCs w:val="36"/>
        </w:rPr>
        <w:t xml:space="preserve"> </w:t>
      </w:r>
      <w:r w:rsidRPr="000F7625">
        <w:rPr>
          <w:rFonts w:ascii="Arial" w:hAnsi="Arial" w:cs="Arial"/>
          <w:b/>
          <w:bCs/>
          <w:sz w:val="36"/>
          <w:szCs w:val="36"/>
        </w:rPr>
        <w:t>Acknowledgement</w:t>
      </w:r>
      <w:bookmarkEnd w:id="114"/>
    </w:p>
    <w:p w14:paraId="4C8C1AD9" w14:textId="77777777" w:rsidR="00376D56" w:rsidRPr="00A836E0" w:rsidRDefault="00376D56" w:rsidP="00376D56">
      <w:pPr>
        <w:spacing w:before="14"/>
        <w:rPr>
          <w:rFonts w:eastAsia="Shruti"/>
          <w:color w:val="000000" w:themeColor="text1"/>
          <w:sz w:val="63"/>
          <w:szCs w:val="63"/>
        </w:rPr>
      </w:pPr>
    </w:p>
    <w:p w14:paraId="35EEE3A1" w14:textId="77777777" w:rsidR="00376D56" w:rsidRPr="00A836E0" w:rsidRDefault="00376D56" w:rsidP="00376D56">
      <w:pPr>
        <w:pStyle w:val="BodyText"/>
        <w:spacing w:line="422" w:lineRule="exact"/>
        <w:ind w:left="120" w:right="106"/>
        <w:rPr>
          <w:rFonts w:ascii="Times New Roman" w:eastAsia="Shruti" w:hAnsi="Times New Roman"/>
          <w:color w:val="000000" w:themeColor="text1"/>
        </w:rPr>
      </w:pPr>
      <w:r w:rsidRPr="00A836E0">
        <w:rPr>
          <w:rFonts w:ascii="Times New Roman" w:hAnsi="Times New Roman"/>
          <w:color w:val="000000" w:themeColor="text1"/>
          <w:spacing w:val="-1"/>
        </w:rPr>
        <w:t>Student signature on this page is acknowledgement that the content within the handbook has been read and the Policies and Procedures within are understood.  This form will be collected at orientation.</w:t>
      </w:r>
    </w:p>
    <w:p w14:paraId="289F6770" w14:textId="77777777" w:rsidR="00376D56" w:rsidRPr="00A836E0" w:rsidRDefault="00376D56" w:rsidP="00376D56">
      <w:pPr>
        <w:rPr>
          <w:rFonts w:eastAsia="Shruti"/>
          <w:color w:val="000000" w:themeColor="text1"/>
          <w:sz w:val="20"/>
          <w:szCs w:val="20"/>
        </w:rPr>
      </w:pPr>
    </w:p>
    <w:p w14:paraId="06500643" w14:textId="77777777" w:rsidR="00376D56" w:rsidRPr="00A836E0" w:rsidRDefault="00376D56" w:rsidP="00376D56">
      <w:pPr>
        <w:rPr>
          <w:rFonts w:eastAsia="Shruti"/>
          <w:color w:val="000000" w:themeColor="text1"/>
          <w:sz w:val="20"/>
          <w:szCs w:val="20"/>
        </w:rPr>
      </w:pPr>
    </w:p>
    <w:p w14:paraId="470CF242" w14:textId="77777777" w:rsidR="00376D56" w:rsidRPr="00A836E0" w:rsidRDefault="00376D56" w:rsidP="00376D56">
      <w:pPr>
        <w:rPr>
          <w:rFonts w:eastAsia="Shruti"/>
          <w:color w:val="000000" w:themeColor="text1"/>
          <w:sz w:val="20"/>
          <w:szCs w:val="20"/>
        </w:rPr>
      </w:pPr>
    </w:p>
    <w:p w14:paraId="56B6B779" w14:textId="77777777" w:rsidR="00376D56" w:rsidRPr="00A836E0" w:rsidRDefault="00376D56" w:rsidP="00376D56">
      <w:pPr>
        <w:rPr>
          <w:rFonts w:eastAsia="Shruti"/>
          <w:color w:val="000000" w:themeColor="text1"/>
          <w:sz w:val="20"/>
          <w:szCs w:val="20"/>
        </w:rPr>
      </w:pPr>
    </w:p>
    <w:p w14:paraId="3AA99392" w14:textId="77777777" w:rsidR="00376D56" w:rsidRPr="00A836E0" w:rsidRDefault="00376D56" w:rsidP="00376D56">
      <w:pPr>
        <w:rPr>
          <w:rFonts w:eastAsia="Shruti"/>
          <w:color w:val="000000" w:themeColor="text1"/>
          <w:sz w:val="20"/>
          <w:szCs w:val="20"/>
        </w:rPr>
      </w:pPr>
    </w:p>
    <w:p w14:paraId="168F101F" w14:textId="77777777" w:rsidR="00376D56" w:rsidRPr="00A836E0" w:rsidRDefault="00376D56" w:rsidP="00376D56">
      <w:pPr>
        <w:rPr>
          <w:rFonts w:eastAsia="Shruti"/>
          <w:color w:val="000000" w:themeColor="text1"/>
          <w:sz w:val="11"/>
          <w:szCs w:val="11"/>
        </w:rPr>
      </w:pPr>
    </w:p>
    <w:p w14:paraId="096A4510" w14:textId="77777777" w:rsidR="00376D56" w:rsidRPr="00A836E0" w:rsidRDefault="00376D56" w:rsidP="00376D56">
      <w:pPr>
        <w:ind w:left="110"/>
        <w:rPr>
          <w:rFonts w:eastAsia="Shruti"/>
          <w:color w:val="000000" w:themeColor="text1"/>
          <w:sz w:val="2"/>
          <w:szCs w:val="2"/>
        </w:rPr>
      </w:pPr>
      <w:r w:rsidRPr="00A836E0">
        <w:rPr>
          <w:noProof/>
          <w:color w:val="000000" w:themeColor="text1"/>
        </w:rPr>
        <mc:AlternateContent>
          <mc:Choice Requires="wpg">
            <w:drawing>
              <wp:inline distT="0" distB="0" distL="0" distR="0" wp14:anchorId="5CC2CD56" wp14:editId="384C33AF">
                <wp:extent cx="4156075" cy="8255"/>
                <wp:effectExtent l="0" t="0" r="15875" b="1079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6075" cy="8255"/>
                          <a:chOff x="0" y="0"/>
                          <a:chExt cx="9091" cy="19"/>
                        </a:xfrm>
                      </wpg:grpSpPr>
                      <wpg:grpSp>
                        <wpg:cNvPr id="16" name="Group 9"/>
                        <wpg:cNvGrpSpPr>
                          <a:grpSpLocks/>
                        </wpg:cNvGrpSpPr>
                        <wpg:grpSpPr bwMode="auto">
                          <a:xfrm>
                            <a:off x="9" y="9"/>
                            <a:ext cx="9072" cy="2"/>
                            <a:chOff x="9" y="9"/>
                            <a:chExt cx="9072" cy="2"/>
                          </a:xfrm>
                        </wpg:grpSpPr>
                        <wps:wsp>
                          <wps:cNvPr id="17" name="Freeform 10"/>
                          <wps:cNvSpPr>
                            <a:spLocks/>
                          </wps:cNvSpPr>
                          <wps:spPr bwMode="auto">
                            <a:xfrm>
                              <a:off x="9" y="9"/>
                              <a:ext cx="9072" cy="2"/>
                            </a:xfrm>
                            <a:custGeom>
                              <a:avLst/>
                              <a:gdLst>
                                <a:gd name="T0" fmla="+- 0 9 9"/>
                                <a:gd name="T1" fmla="*/ T0 w 9072"/>
                                <a:gd name="T2" fmla="+- 0 9081 9"/>
                                <a:gd name="T3" fmla="*/ T2 w 9072"/>
                              </a:gdLst>
                              <a:ahLst/>
                              <a:cxnLst>
                                <a:cxn ang="0">
                                  <a:pos x="T1" y="0"/>
                                </a:cxn>
                                <a:cxn ang="0">
                                  <a:pos x="T3" y="0"/>
                                </a:cxn>
                              </a:cxnLst>
                              <a:rect l="0" t="0" r="r" b="b"/>
                              <a:pathLst>
                                <a:path w="9072">
                                  <a:moveTo>
                                    <a:pt x="0" y="0"/>
                                  </a:moveTo>
                                  <a:lnTo>
                                    <a:pt x="9072" y="0"/>
                                  </a:lnTo>
                                </a:path>
                              </a:pathLst>
                            </a:custGeom>
                            <a:noFill/>
                            <a:ln w="11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39FCA6" id="Group 15" o:spid="_x0000_s1026" style="width:327.25pt;height:.65pt;mso-position-horizontal-relative:char;mso-position-vertical-relative:line" coordsize="90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">
                <v:group id="Group 9" o:spid="_x0000_s1027" style="position:absolute;left:9;top:9;width:9072;height:2" coordorigin="9,9"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10" o:spid="_x0000_s1028" style="position:absolute;left:9;top:9;width:9072;height:2;visibility:visible;mso-wrap-style:square;v-text-anchor:top"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" path="m,l9072,e" filled="f" strokeweight=".33072mm">
                    <v:path arrowok="t" o:connecttype="custom" o:connectlocs="0,0;9072,0" o:connectangles="0,0"/>
                  </v:shape>
                </v:group>
                <w10:anchorlock/>
              </v:group>
            </w:pict>
          </mc:Fallback>
        </mc:AlternateContent>
      </w:r>
    </w:p>
    <w:p w14:paraId="4CE83B72" w14:textId="77777777" w:rsidR="00376D56" w:rsidRPr="00A836E0" w:rsidRDefault="00376D56" w:rsidP="00376D56">
      <w:pPr>
        <w:rPr>
          <w:rFonts w:eastAsia="Shruti"/>
          <w:color w:val="000000" w:themeColor="text1"/>
          <w:sz w:val="6"/>
          <w:szCs w:val="6"/>
        </w:rPr>
      </w:pPr>
    </w:p>
    <w:p w14:paraId="043D6CF1" w14:textId="77777777" w:rsidR="00376D56" w:rsidRPr="00A836E0" w:rsidRDefault="00376D56" w:rsidP="00376D56">
      <w:pPr>
        <w:pStyle w:val="BodyText"/>
        <w:ind w:left="120"/>
        <w:rPr>
          <w:rFonts w:ascii="Times New Roman" w:hAnsi="Times New Roman"/>
          <w:color w:val="000000" w:themeColor="text1"/>
          <w:spacing w:val="-1"/>
        </w:rPr>
      </w:pPr>
      <w:r w:rsidRPr="00A836E0">
        <w:rPr>
          <w:rFonts w:ascii="Times New Roman" w:hAnsi="Times New Roman"/>
          <w:color w:val="000000" w:themeColor="text1"/>
          <w:spacing w:val="-1"/>
        </w:rPr>
        <w:t>Signature</w:t>
      </w:r>
    </w:p>
    <w:p w14:paraId="43891BF0" w14:textId="77777777" w:rsidR="00376D56" w:rsidRPr="00A836E0" w:rsidRDefault="00376D56" w:rsidP="00376D56">
      <w:pPr>
        <w:pStyle w:val="BodyText"/>
        <w:spacing w:line="404" w:lineRule="exact"/>
        <w:ind w:left="120"/>
        <w:rPr>
          <w:rFonts w:ascii="Times New Roman" w:eastAsia="Shruti" w:hAnsi="Times New Roman"/>
          <w:color w:val="000000" w:themeColor="text1"/>
        </w:rPr>
      </w:pPr>
    </w:p>
    <w:p w14:paraId="7E019D7A" w14:textId="77777777" w:rsidR="00376D56" w:rsidRPr="00A836E0" w:rsidRDefault="00376D56" w:rsidP="00376D56">
      <w:pPr>
        <w:rPr>
          <w:rFonts w:eastAsia="Shruti"/>
          <w:color w:val="000000" w:themeColor="text1"/>
          <w:sz w:val="20"/>
          <w:szCs w:val="20"/>
        </w:rPr>
      </w:pPr>
    </w:p>
    <w:p w14:paraId="1F03429D" w14:textId="77777777" w:rsidR="00376D56" w:rsidRPr="00A836E0" w:rsidRDefault="00376D56" w:rsidP="00376D56">
      <w:pPr>
        <w:rPr>
          <w:rFonts w:eastAsia="Shruti"/>
          <w:color w:val="000000" w:themeColor="text1"/>
          <w:sz w:val="18"/>
          <w:szCs w:val="18"/>
        </w:rPr>
      </w:pPr>
    </w:p>
    <w:p w14:paraId="5B1F4D16" w14:textId="77777777" w:rsidR="00376D56" w:rsidRPr="00A836E0" w:rsidRDefault="00376D56" w:rsidP="00376D56">
      <w:pPr>
        <w:ind w:left="110"/>
        <w:rPr>
          <w:rFonts w:eastAsia="Shruti"/>
          <w:color w:val="000000" w:themeColor="text1"/>
          <w:sz w:val="2"/>
          <w:szCs w:val="2"/>
        </w:rPr>
      </w:pPr>
      <w:r w:rsidRPr="00A836E0">
        <w:rPr>
          <w:noProof/>
          <w:color w:val="000000" w:themeColor="text1"/>
        </w:rPr>
        <mc:AlternateContent>
          <mc:Choice Requires="wpg">
            <w:drawing>
              <wp:inline distT="0" distB="0" distL="0" distR="0" wp14:anchorId="5E679970" wp14:editId="477647DC">
                <wp:extent cx="4156075" cy="8255"/>
                <wp:effectExtent l="0" t="0" r="15875" b="1079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6075" cy="8255"/>
                          <a:chOff x="0" y="0"/>
                          <a:chExt cx="9091" cy="19"/>
                        </a:xfrm>
                      </wpg:grpSpPr>
                      <wpg:grpSp>
                        <wpg:cNvPr id="13" name="Group 6"/>
                        <wpg:cNvGrpSpPr>
                          <a:grpSpLocks/>
                        </wpg:cNvGrpSpPr>
                        <wpg:grpSpPr bwMode="auto">
                          <a:xfrm>
                            <a:off x="9" y="9"/>
                            <a:ext cx="9072" cy="2"/>
                            <a:chOff x="9" y="9"/>
                            <a:chExt cx="9072" cy="2"/>
                          </a:xfrm>
                        </wpg:grpSpPr>
                        <wps:wsp>
                          <wps:cNvPr id="14" name="Freeform 7"/>
                          <wps:cNvSpPr>
                            <a:spLocks/>
                          </wps:cNvSpPr>
                          <wps:spPr bwMode="auto">
                            <a:xfrm>
                              <a:off x="9" y="9"/>
                              <a:ext cx="9072" cy="2"/>
                            </a:xfrm>
                            <a:custGeom>
                              <a:avLst/>
                              <a:gdLst>
                                <a:gd name="T0" fmla="+- 0 9 9"/>
                                <a:gd name="T1" fmla="*/ T0 w 9072"/>
                                <a:gd name="T2" fmla="+- 0 9081 9"/>
                                <a:gd name="T3" fmla="*/ T2 w 9072"/>
                              </a:gdLst>
                              <a:ahLst/>
                              <a:cxnLst>
                                <a:cxn ang="0">
                                  <a:pos x="T1" y="0"/>
                                </a:cxn>
                                <a:cxn ang="0">
                                  <a:pos x="T3" y="0"/>
                                </a:cxn>
                              </a:cxnLst>
                              <a:rect l="0" t="0" r="r" b="b"/>
                              <a:pathLst>
                                <a:path w="9072">
                                  <a:moveTo>
                                    <a:pt x="0" y="0"/>
                                  </a:moveTo>
                                  <a:lnTo>
                                    <a:pt x="9072" y="0"/>
                                  </a:lnTo>
                                </a:path>
                              </a:pathLst>
                            </a:custGeom>
                            <a:noFill/>
                            <a:ln w="11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793D11" id="Group 12" o:spid="_x0000_s1026" style="width:327.25pt;height:.65pt;mso-position-horizontal-relative:char;mso-position-vertical-relative:line" coordsize="90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">
                <v:group id="Group 6" o:spid="_x0000_s1027" style="position:absolute;left:9;top:9;width:9072;height:2" coordorigin="9,9"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">
                  <v:shape id="Freeform 7" o:spid="_x0000_s1028" style="position:absolute;left:9;top:9;width:9072;height:2;visibility:visible;mso-wrap-style:square;v-text-anchor:top" coordsize="90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" path="m,l9072,e" filled="f" strokeweight=".33072mm">
                    <v:path arrowok="t" o:connecttype="custom" o:connectlocs="0,0;9072,0" o:connectangles="0,0"/>
                  </v:shape>
                </v:group>
                <w10:anchorlock/>
              </v:group>
            </w:pict>
          </mc:Fallback>
        </mc:AlternateContent>
      </w:r>
    </w:p>
    <w:p w14:paraId="5ADD2CD7" w14:textId="77777777" w:rsidR="00376D56" w:rsidRPr="00A836E0" w:rsidRDefault="00376D56" w:rsidP="00376D56">
      <w:pPr>
        <w:rPr>
          <w:rFonts w:eastAsia="Shruti"/>
          <w:color w:val="000000" w:themeColor="text1"/>
          <w:sz w:val="6"/>
          <w:szCs w:val="6"/>
        </w:rPr>
      </w:pPr>
    </w:p>
    <w:p w14:paraId="720E2ADD" w14:textId="77777777" w:rsidR="00376D56" w:rsidRPr="00A836E0" w:rsidRDefault="00376D56" w:rsidP="00376D56">
      <w:pPr>
        <w:pStyle w:val="BodyText"/>
        <w:ind w:left="120"/>
        <w:rPr>
          <w:rFonts w:ascii="Times New Roman" w:hAnsi="Times New Roman"/>
          <w:color w:val="000000" w:themeColor="text1"/>
          <w:spacing w:val="-1"/>
        </w:rPr>
      </w:pPr>
      <w:r w:rsidRPr="00A836E0">
        <w:rPr>
          <w:rFonts w:ascii="Times New Roman" w:hAnsi="Times New Roman"/>
          <w:color w:val="000000" w:themeColor="text1"/>
          <w:spacing w:val="-1"/>
        </w:rPr>
        <w:t>Printed</w:t>
      </w:r>
      <w:r w:rsidRPr="00A836E0">
        <w:rPr>
          <w:rFonts w:ascii="Times New Roman" w:hAnsi="Times New Roman"/>
          <w:color w:val="000000" w:themeColor="text1"/>
          <w:spacing w:val="-8"/>
        </w:rPr>
        <w:t xml:space="preserve"> </w:t>
      </w:r>
      <w:r w:rsidRPr="00A836E0">
        <w:rPr>
          <w:rFonts w:ascii="Times New Roman" w:hAnsi="Times New Roman"/>
          <w:color w:val="000000" w:themeColor="text1"/>
          <w:spacing w:val="-1"/>
        </w:rPr>
        <w:t>Name</w:t>
      </w:r>
      <w:r w:rsidRPr="00A836E0">
        <w:rPr>
          <w:rFonts w:ascii="Times New Roman" w:hAnsi="Times New Roman"/>
          <w:color w:val="000000" w:themeColor="text1"/>
          <w:spacing w:val="-7"/>
        </w:rPr>
        <w:t xml:space="preserve"> </w:t>
      </w:r>
      <w:r w:rsidRPr="00A836E0">
        <w:rPr>
          <w:rFonts w:ascii="Times New Roman" w:hAnsi="Times New Roman"/>
          <w:color w:val="000000" w:themeColor="text1"/>
          <w:spacing w:val="-1"/>
        </w:rPr>
        <w:t>of</w:t>
      </w:r>
      <w:r w:rsidRPr="00A836E0">
        <w:rPr>
          <w:rFonts w:ascii="Times New Roman" w:hAnsi="Times New Roman"/>
          <w:color w:val="000000" w:themeColor="text1"/>
          <w:spacing w:val="-5"/>
        </w:rPr>
        <w:t xml:space="preserve"> </w:t>
      </w:r>
      <w:r w:rsidRPr="00A836E0">
        <w:rPr>
          <w:rFonts w:ascii="Times New Roman" w:hAnsi="Times New Roman"/>
          <w:color w:val="000000" w:themeColor="text1"/>
          <w:spacing w:val="-1"/>
        </w:rPr>
        <w:t>Student</w:t>
      </w:r>
    </w:p>
    <w:p w14:paraId="248F5CAB" w14:textId="77777777" w:rsidR="00376D56" w:rsidRPr="00A836E0" w:rsidRDefault="00376D56" w:rsidP="00376D56">
      <w:pPr>
        <w:pStyle w:val="BodyText"/>
        <w:ind w:left="120"/>
        <w:rPr>
          <w:rFonts w:ascii="Times New Roman" w:eastAsia="Shruti" w:hAnsi="Times New Roman"/>
          <w:color w:val="000000" w:themeColor="text1"/>
        </w:rPr>
      </w:pPr>
    </w:p>
    <w:p w14:paraId="2AE2D3AE" w14:textId="77777777" w:rsidR="00376D56" w:rsidRPr="00A836E0" w:rsidRDefault="00376D56" w:rsidP="00376D56">
      <w:pPr>
        <w:rPr>
          <w:rFonts w:eastAsia="Shruti"/>
          <w:color w:val="000000" w:themeColor="text1"/>
          <w:sz w:val="20"/>
          <w:szCs w:val="20"/>
        </w:rPr>
      </w:pPr>
    </w:p>
    <w:p w14:paraId="5ADF7F98" w14:textId="77777777" w:rsidR="00376D56" w:rsidRPr="00A836E0" w:rsidRDefault="00376D56" w:rsidP="00376D56">
      <w:pPr>
        <w:rPr>
          <w:rFonts w:eastAsia="Shruti"/>
          <w:color w:val="000000" w:themeColor="text1"/>
          <w:sz w:val="20"/>
          <w:szCs w:val="20"/>
        </w:rPr>
      </w:pPr>
    </w:p>
    <w:p w14:paraId="4B2ECBB3" w14:textId="77777777" w:rsidR="00376D56" w:rsidRPr="00A836E0" w:rsidRDefault="00376D56" w:rsidP="00376D56">
      <w:pPr>
        <w:ind w:left="110"/>
        <w:rPr>
          <w:rFonts w:eastAsia="Shruti"/>
          <w:color w:val="000000" w:themeColor="text1"/>
          <w:sz w:val="2"/>
          <w:szCs w:val="2"/>
        </w:rPr>
      </w:pPr>
      <w:r w:rsidRPr="00A836E0">
        <w:rPr>
          <w:noProof/>
          <w:color w:val="000000" w:themeColor="text1"/>
        </w:rPr>
        <mc:AlternateContent>
          <mc:Choice Requires="wpg">
            <w:drawing>
              <wp:inline distT="0" distB="0" distL="0" distR="0" wp14:anchorId="1FAFAB86" wp14:editId="3153FD09">
                <wp:extent cx="1964055" cy="8255"/>
                <wp:effectExtent l="0" t="0" r="17145" b="1079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055" cy="8255"/>
                          <a:chOff x="0" y="0"/>
                          <a:chExt cx="4296" cy="19"/>
                        </a:xfrm>
                      </wpg:grpSpPr>
                      <wpg:grpSp>
                        <wpg:cNvPr id="10" name="Group 3"/>
                        <wpg:cNvGrpSpPr>
                          <a:grpSpLocks/>
                        </wpg:cNvGrpSpPr>
                        <wpg:grpSpPr bwMode="auto">
                          <a:xfrm>
                            <a:off x="9" y="9"/>
                            <a:ext cx="4277" cy="2"/>
                            <a:chOff x="9" y="9"/>
                            <a:chExt cx="4277" cy="2"/>
                          </a:xfrm>
                        </wpg:grpSpPr>
                        <wps:wsp>
                          <wps:cNvPr id="11" name="Freeform 4"/>
                          <wps:cNvSpPr>
                            <a:spLocks/>
                          </wps:cNvSpPr>
                          <wps:spPr bwMode="auto">
                            <a:xfrm>
                              <a:off x="9" y="9"/>
                              <a:ext cx="4277" cy="2"/>
                            </a:xfrm>
                            <a:custGeom>
                              <a:avLst/>
                              <a:gdLst>
                                <a:gd name="T0" fmla="+- 0 9 9"/>
                                <a:gd name="T1" fmla="*/ T0 w 4277"/>
                                <a:gd name="T2" fmla="+- 0 4286 9"/>
                                <a:gd name="T3" fmla="*/ T2 w 4277"/>
                              </a:gdLst>
                              <a:ahLst/>
                              <a:cxnLst>
                                <a:cxn ang="0">
                                  <a:pos x="T1" y="0"/>
                                </a:cxn>
                                <a:cxn ang="0">
                                  <a:pos x="T3" y="0"/>
                                </a:cxn>
                              </a:cxnLst>
                              <a:rect l="0" t="0" r="r" b="b"/>
                              <a:pathLst>
                                <a:path w="4277">
                                  <a:moveTo>
                                    <a:pt x="0" y="0"/>
                                  </a:moveTo>
                                  <a:lnTo>
                                    <a:pt x="4277" y="0"/>
                                  </a:lnTo>
                                </a:path>
                              </a:pathLst>
                            </a:custGeom>
                            <a:noFill/>
                            <a:ln w="11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B55E5E" id="Group 9" o:spid="_x0000_s1026" style="width:154.65pt;height:.65pt;mso-position-horizontal-relative:char;mso-position-vertical-relative:line" coordsize="429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">
                <v:group id="Group 3" o:spid="_x0000_s1027" style="position:absolute;left:9;top:9;width:4277;height:2" coordorigin="9,9" coordsize="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4" o:spid="_x0000_s1028" style="position:absolute;left:9;top:9;width:4277;height:2;visibility:visible;mso-wrap-style:square;v-text-anchor:top" coordsize="4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" path="m,l4277,e" filled="f" strokeweight=".33072mm">
                    <v:path arrowok="t" o:connecttype="custom" o:connectlocs="0,0;4277,0" o:connectangles="0,0"/>
                  </v:shape>
                </v:group>
                <w10:anchorlock/>
              </v:group>
            </w:pict>
          </mc:Fallback>
        </mc:AlternateContent>
      </w:r>
    </w:p>
    <w:p w14:paraId="5D4977EE" w14:textId="77777777" w:rsidR="00376D56" w:rsidRPr="00A836E0" w:rsidRDefault="00376D56" w:rsidP="00376D56">
      <w:pPr>
        <w:rPr>
          <w:rFonts w:eastAsia="Shruti"/>
          <w:color w:val="000000" w:themeColor="text1"/>
          <w:sz w:val="6"/>
          <w:szCs w:val="6"/>
        </w:rPr>
      </w:pPr>
    </w:p>
    <w:p w14:paraId="668AC07F" w14:textId="77777777" w:rsidR="00376D56" w:rsidRPr="00A836E0" w:rsidRDefault="00376D56" w:rsidP="00376D56">
      <w:pPr>
        <w:pStyle w:val="BodyText"/>
        <w:ind w:left="120"/>
        <w:rPr>
          <w:rFonts w:ascii="Times New Roman" w:eastAsia="Shruti" w:hAnsi="Times New Roman"/>
          <w:color w:val="000000" w:themeColor="text1"/>
        </w:rPr>
      </w:pPr>
      <w:r w:rsidRPr="00A836E0">
        <w:rPr>
          <w:rFonts w:ascii="Times New Roman" w:hAnsi="Times New Roman"/>
          <w:color w:val="000000" w:themeColor="text1"/>
          <w:spacing w:val="-1"/>
        </w:rPr>
        <w:t>Date</w:t>
      </w:r>
    </w:p>
    <w:p w14:paraId="7407BC93" w14:textId="77777777" w:rsidR="00376D56" w:rsidRPr="00A836E0" w:rsidRDefault="00376D56" w:rsidP="00376D56">
      <w:pPr>
        <w:rPr>
          <w:b/>
          <w:color w:val="000000" w:themeColor="text1"/>
        </w:rPr>
      </w:pPr>
    </w:p>
    <w:p w14:paraId="75D3DB30" w14:textId="77777777" w:rsidR="000E0DE8" w:rsidRPr="00A836E0" w:rsidRDefault="000E0DE8" w:rsidP="00783CD0">
      <w:pPr>
        <w:spacing w:after="160" w:line="259" w:lineRule="auto"/>
        <w:rPr>
          <w:rFonts w:ascii="Arial" w:hAnsi="Arial" w:cs="Arial"/>
          <w:color w:val="000000" w:themeColor="text1"/>
          <w:sz w:val="20"/>
          <w:szCs w:val="20"/>
        </w:rPr>
      </w:pPr>
    </w:p>
    <w:p w14:paraId="69A33A7A" w14:textId="77777777" w:rsidR="00460841" w:rsidRPr="00A836E0" w:rsidRDefault="00460841" w:rsidP="00376D56">
      <w:pPr>
        <w:spacing w:before="8"/>
        <w:rPr>
          <w:color w:val="000000" w:themeColor="text1"/>
          <w:sz w:val="16"/>
          <w:szCs w:val="16"/>
        </w:rPr>
      </w:pPr>
    </w:p>
    <w:sectPr w:rsidR="00460841" w:rsidRPr="00A836E0" w:rsidSect="002C0A11">
      <w:footerReference w:type="default" r:id="rId4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4FA7" w14:textId="77777777" w:rsidR="00F40696" w:rsidRDefault="00F40696" w:rsidP="00580E49">
      <w:r>
        <w:separator/>
      </w:r>
    </w:p>
  </w:endnote>
  <w:endnote w:type="continuationSeparator" w:id="0">
    <w:p w14:paraId="54516630" w14:textId="77777777" w:rsidR="00F40696" w:rsidRDefault="00F40696" w:rsidP="0058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BernhardMod BT">
    <w:altName w:val="MS Gothic"/>
    <w:panose1 w:val="00000000000000000000"/>
    <w:charset w:val="80"/>
    <w:family w:val="roman"/>
    <w:notTrueType/>
    <w:pitch w:val="default"/>
    <w:sig w:usb0="00000000" w:usb1="08070000" w:usb2="00000010" w:usb3="00000000" w:csb0="00020000" w:csb1="00000000"/>
  </w:font>
  <w:font w:name="Engravers MT">
    <w:panose1 w:val="02090707080505020304"/>
    <w:charset w:val="00"/>
    <w:family w:val="roman"/>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02839"/>
      <w:docPartObj>
        <w:docPartGallery w:val="Page Numbers (Bottom of Page)"/>
        <w:docPartUnique/>
      </w:docPartObj>
    </w:sdtPr>
    <w:sdtEndPr>
      <w:rPr>
        <w:noProof/>
      </w:rPr>
    </w:sdtEndPr>
    <w:sdtContent>
      <w:p w14:paraId="451761C7" w14:textId="118A9F0B" w:rsidR="00D8362A" w:rsidRDefault="001A73EC" w:rsidP="00FB5DF7">
        <w:pPr>
          <w:pStyle w:val="Footer"/>
          <w:jc w:val="right"/>
        </w:pPr>
        <w:r>
          <w:t xml:space="preserve">Updated </w:t>
        </w:r>
        <w:r w:rsidR="00143E2F">
          <w:t>Summer</w:t>
        </w:r>
        <w:r w:rsidR="00CE2B5B">
          <w:t xml:space="preserve"> </w:t>
        </w:r>
        <w:r w:rsidR="004355FF">
          <w:t>202</w:t>
        </w:r>
        <w:r w:rsidR="00143E2F">
          <w:t>5</w:t>
        </w:r>
        <w:r w:rsidR="00D8362A">
          <w:t xml:space="preserve">          </w:t>
        </w:r>
        <w:r w:rsidR="00D8362A">
          <w:fldChar w:fldCharType="begin"/>
        </w:r>
        <w:r w:rsidR="00D8362A">
          <w:instrText xml:space="preserve"> PAGE   \* MERGEFORMAT </w:instrText>
        </w:r>
        <w:r w:rsidR="00D8362A">
          <w:fldChar w:fldCharType="separate"/>
        </w:r>
        <w:r w:rsidR="00D8362A">
          <w:rPr>
            <w:noProof/>
          </w:rPr>
          <w:t>17</w:t>
        </w:r>
        <w:r w:rsidR="00D8362A">
          <w:rPr>
            <w:noProof/>
          </w:rPr>
          <w:fldChar w:fldCharType="end"/>
        </w:r>
      </w:p>
    </w:sdtContent>
  </w:sdt>
  <w:p w14:paraId="2D0EE131" w14:textId="77777777" w:rsidR="00D8362A" w:rsidRDefault="00D83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C559" w14:textId="77777777" w:rsidR="00F40696" w:rsidRDefault="00F40696" w:rsidP="00580E49">
      <w:r>
        <w:separator/>
      </w:r>
    </w:p>
  </w:footnote>
  <w:footnote w:type="continuationSeparator" w:id="0">
    <w:p w14:paraId="3ED0BD9B" w14:textId="77777777" w:rsidR="00F40696" w:rsidRDefault="00F40696" w:rsidP="00580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852"/>
    <w:multiLevelType w:val="hybridMultilevel"/>
    <w:tmpl w:val="B0C02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7D24A9"/>
    <w:multiLevelType w:val="hybridMultilevel"/>
    <w:tmpl w:val="C17E9472"/>
    <w:lvl w:ilvl="0" w:tplc="924E2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72B24"/>
    <w:multiLevelType w:val="hybridMultilevel"/>
    <w:tmpl w:val="5C301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04D5"/>
    <w:multiLevelType w:val="hybridMultilevel"/>
    <w:tmpl w:val="7598A2F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543192"/>
    <w:multiLevelType w:val="hybridMultilevel"/>
    <w:tmpl w:val="27CA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C53F5"/>
    <w:multiLevelType w:val="hybridMultilevel"/>
    <w:tmpl w:val="795A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15E33"/>
    <w:multiLevelType w:val="hybridMultilevel"/>
    <w:tmpl w:val="306E4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345AD"/>
    <w:multiLevelType w:val="hybridMultilevel"/>
    <w:tmpl w:val="A05A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F13BB"/>
    <w:multiLevelType w:val="hybridMultilevel"/>
    <w:tmpl w:val="9C4209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957D57"/>
    <w:multiLevelType w:val="hybridMultilevel"/>
    <w:tmpl w:val="42F8A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DD598D"/>
    <w:multiLevelType w:val="hybridMultilevel"/>
    <w:tmpl w:val="E034B9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8B4D3E2">
      <w:start w:val="4"/>
      <w:numFmt w:val="bullet"/>
      <w:lvlText w:val="-"/>
      <w:lvlJc w:val="left"/>
      <w:pPr>
        <w:ind w:left="2700" w:hanging="720"/>
      </w:pPr>
      <w:rPr>
        <w:rFonts w:ascii="Times New Roman" w:eastAsia="Times New Roman" w:hAnsi="Times New Roman" w:cs="Times New Roman"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81407"/>
    <w:multiLevelType w:val="hybridMultilevel"/>
    <w:tmpl w:val="BB7294A8"/>
    <w:lvl w:ilvl="0" w:tplc="77567B6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E97CA8"/>
    <w:multiLevelType w:val="multilevel"/>
    <w:tmpl w:val="2F8E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8401A"/>
    <w:multiLevelType w:val="hybridMultilevel"/>
    <w:tmpl w:val="D110D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C424F"/>
    <w:multiLevelType w:val="hybridMultilevel"/>
    <w:tmpl w:val="276267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93D24BB"/>
    <w:multiLevelType w:val="hybridMultilevel"/>
    <w:tmpl w:val="D31C684A"/>
    <w:lvl w:ilvl="0" w:tplc="0C927BC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53510F"/>
    <w:multiLevelType w:val="multilevel"/>
    <w:tmpl w:val="E2707D2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4774ED"/>
    <w:multiLevelType w:val="hybridMultilevel"/>
    <w:tmpl w:val="E97002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E4D54B1"/>
    <w:multiLevelType w:val="hybridMultilevel"/>
    <w:tmpl w:val="936627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F532096"/>
    <w:multiLevelType w:val="hybridMultilevel"/>
    <w:tmpl w:val="2566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691E1D"/>
    <w:multiLevelType w:val="hybridMultilevel"/>
    <w:tmpl w:val="D7C667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2464829"/>
    <w:multiLevelType w:val="hybridMultilevel"/>
    <w:tmpl w:val="8B3E700E"/>
    <w:lvl w:ilvl="0" w:tplc="F82A0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CF41FC"/>
    <w:multiLevelType w:val="hybridMultilevel"/>
    <w:tmpl w:val="69D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43EB7"/>
    <w:multiLevelType w:val="hybridMultilevel"/>
    <w:tmpl w:val="61D6D4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466356F"/>
    <w:multiLevelType w:val="hybridMultilevel"/>
    <w:tmpl w:val="55DC4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4633F0"/>
    <w:multiLevelType w:val="hybridMultilevel"/>
    <w:tmpl w:val="DF08E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5B27BE"/>
    <w:multiLevelType w:val="hybridMultilevel"/>
    <w:tmpl w:val="DF08E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93384C"/>
    <w:multiLevelType w:val="hybridMultilevel"/>
    <w:tmpl w:val="FD0C70B0"/>
    <w:lvl w:ilvl="0" w:tplc="DC78A0A4">
      <w:start w:val="5"/>
      <w:numFmt w:val="upperLetter"/>
      <w:lvlText w:val="%1."/>
      <w:lvlJc w:val="left"/>
      <w:pPr>
        <w:ind w:left="810" w:hanging="360"/>
      </w:pPr>
      <w:rPr>
        <w:rFonts w:hint="default"/>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76004E82">
      <w:start w:val="1"/>
      <w:numFmt w:val="lowerLetter"/>
      <w:lvlText w:val="%4."/>
      <w:lvlJc w:val="left"/>
      <w:pPr>
        <w:ind w:left="2970" w:hanging="360"/>
      </w:pPr>
      <w:rPr>
        <w:rFonts w:ascii="Times New Roman" w:eastAsiaTheme="minorHAnsi" w:hAnsi="Times New Roman" w:cs="Times New Roman"/>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4CBB5E38"/>
    <w:multiLevelType w:val="hybridMultilevel"/>
    <w:tmpl w:val="8E26DA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3DE280A"/>
    <w:multiLevelType w:val="hybridMultilevel"/>
    <w:tmpl w:val="3A60008E"/>
    <w:lvl w:ilvl="0" w:tplc="F6A0E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0333F8"/>
    <w:multiLevelType w:val="hybridMultilevel"/>
    <w:tmpl w:val="19B6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276625"/>
    <w:multiLevelType w:val="hybridMultilevel"/>
    <w:tmpl w:val="7A2C4A18"/>
    <w:lvl w:ilvl="0" w:tplc="F82A05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176F32"/>
    <w:multiLevelType w:val="hybridMultilevel"/>
    <w:tmpl w:val="5456D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C110CB"/>
    <w:multiLevelType w:val="hybridMultilevel"/>
    <w:tmpl w:val="6FEE8982"/>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CD52BB"/>
    <w:multiLevelType w:val="hybridMultilevel"/>
    <w:tmpl w:val="A10A9A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50951C4"/>
    <w:multiLevelType w:val="multilevel"/>
    <w:tmpl w:val="CB46F824"/>
    <w:lvl w:ilvl="0">
      <w:start w:val="1"/>
      <w:numFmt w:val="upperLetter"/>
      <w:pStyle w:val="Heading2"/>
      <w:lvlText w:val="%1."/>
      <w:lvlJc w:val="left"/>
      <w:pPr>
        <w:ind w:left="720" w:hanging="360"/>
      </w:pPr>
      <w:rPr>
        <w:rFonts w:hint="default"/>
        <w:b/>
      </w:rPr>
    </w:lvl>
    <w:lvl w:ilvl="1">
      <w:start w:val="183605688"/>
      <w:numFmt w:val="lowerLetter"/>
      <w:lvlText w:val="%2."/>
      <w:lvlJc w:val="left"/>
      <w:pPr>
        <w:ind w:left="1440" w:hanging="360"/>
      </w:pPr>
      <w:rPr>
        <w:rFonts w:hint="default"/>
      </w:rPr>
    </w:lvl>
    <w:lvl w:ilvl="2">
      <w:numFmt w:val="lowerRoman"/>
      <w:lvlText w:val="%3."/>
      <w:lvlJc w:val="right"/>
      <w:pPr>
        <w:ind w:left="2160" w:hanging="180"/>
      </w:pPr>
      <w:rPr>
        <w:rFonts w:hint="default"/>
      </w:rPr>
    </w:lvl>
    <w:lvl w:ilvl="3">
      <w:start w:val="12"/>
      <w:numFmt w:val="decimal"/>
      <w:lvlText w:val="%4."/>
      <w:lvlJc w:val="left"/>
      <w:pPr>
        <w:ind w:left="2880" w:hanging="360"/>
      </w:pPr>
      <w:rPr>
        <w:rFonts w:hint="default"/>
      </w:rPr>
    </w:lvl>
    <w:lvl w:ilvl="4">
      <w:numFmt w:val="lowerLetter"/>
      <w:lvlText w:val="%5."/>
      <w:lvlJc w:val="left"/>
      <w:pPr>
        <w:ind w:left="3600" w:hanging="360"/>
      </w:pPr>
      <w:rPr>
        <w:rFonts w:hint="default"/>
      </w:rPr>
    </w:lvl>
    <w:lvl w:ilvl="5">
      <w:start w:val="268374015"/>
      <w:numFmt w:val="lowerRoman"/>
      <w:lvlText w:val="%6."/>
      <w:lvlJc w:val="right"/>
      <w:pPr>
        <w:ind w:left="4320" w:hanging="180"/>
      </w:pPr>
      <w:rPr>
        <w:rFonts w:hint="default"/>
      </w:rPr>
    </w:lvl>
    <w:lvl w:ilvl="6">
      <w:start w:val="1639433"/>
      <w:numFmt w:val="decimal"/>
      <w:lvlText w:val="%7."/>
      <w:lvlJc w:val="left"/>
      <w:pPr>
        <w:ind w:left="5040" w:hanging="360"/>
      </w:pPr>
      <w:rPr>
        <w:rFonts w:hint="default"/>
      </w:rPr>
    </w:lvl>
    <w:lvl w:ilvl="7">
      <w:numFmt w:val="lowerLetter"/>
      <w:lvlText w:val="%8."/>
      <w:lvlJc w:val="left"/>
      <w:pPr>
        <w:ind w:left="5760" w:hanging="360"/>
      </w:pPr>
      <w:rPr>
        <w:rFonts w:hint="default"/>
      </w:rPr>
    </w:lvl>
    <w:lvl w:ilvl="8">
      <w:start w:val="1052671"/>
      <w:numFmt w:val="lowerRoman"/>
      <w:lvlText w:val="%9."/>
      <w:lvlJc w:val="right"/>
      <w:pPr>
        <w:ind w:left="6480" w:hanging="180"/>
      </w:pPr>
      <w:rPr>
        <w:rFonts w:hint="default"/>
      </w:rPr>
    </w:lvl>
  </w:abstractNum>
  <w:abstractNum w:abstractNumId="36" w15:restartNumberingAfterBreak="0">
    <w:nsid w:val="66907D49"/>
    <w:multiLevelType w:val="hybridMultilevel"/>
    <w:tmpl w:val="94CE3EAA"/>
    <w:lvl w:ilvl="0" w:tplc="5A6C7926">
      <w:start w:val="1"/>
      <w:numFmt w:val="decimal"/>
      <w:pStyle w:val="Heading4"/>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7" w15:restartNumberingAfterBreak="0">
    <w:nsid w:val="66AE6CA2"/>
    <w:multiLevelType w:val="hybridMultilevel"/>
    <w:tmpl w:val="9CF016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CD1BB2"/>
    <w:multiLevelType w:val="hybridMultilevel"/>
    <w:tmpl w:val="7A465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37113D"/>
    <w:multiLevelType w:val="hybridMultilevel"/>
    <w:tmpl w:val="8AAA0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963855"/>
    <w:multiLevelType w:val="hybridMultilevel"/>
    <w:tmpl w:val="2FA2E3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A97738F"/>
    <w:multiLevelType w:val="hybridMultilevel"/>
    <w:tmpl w:val="CA885258"/>
    <w:lvl w:ilvl="0" w:tplc="F82A05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F16644"/>
    <w:multiLevelType w:val="hybridMultilevel"/>
    <w:tmpl w:val="FB2EA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6C716854"/>
    <w:multiLevelType w:val="hybridMultilevel"/>
    <w:tmpl w:val="01A6B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CD74078"/>
    <w:multiLevelType w:val="hybridMultilevel"/>
    <w:tmpl w:val="F614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E255D9"/>
    <w:multiLevelType w:val="hybridMultilevel"/>
    <w:tmpl w:val="65D298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EA20550"/>
    <w:multiLevelType w:val="hybridMultilevel"/>
    <w:tmpl w:val="FFCCC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0B9407B"/>
    <w:multiLevelType w:val="hybridMultilevel"/>
    <w:tmpl w:val="EE2EE2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2CB2B89"/>
    <w:multiLevelType w:val="hybridMultilevel"/>
    <w:tmpl w:val="6E3D322A"/>
    <w:lvl w:ilvl="0" w:tplc="FFFFFFFF">
      <w:start w:val="1"/>
      <w:numFmt w:val="bullet"/>
      <w:lvlText w:val=""/>
      <w:lvlJc w:val="left"/>
    </w:lvl>
    <w:lvl w:ilvl="1" w:tplc="FFFFFFFF">
      <w:start w:val="1"/>
      <w:numFmt w:val="decimal"/>
      <w:lvlText w:val=""/>
      <w:lvlJc w:val="left"/>
      <w:rPr>
        <w:rFonts w:cs="Times New Roman"/>
      </w:rPr>
    </w:lvl>
    <w:lvl w:ilvl="2" w:tplc="FFFFFFFF">
      <w:start w:val="1"/>
      <w:numFmt w:val="bullet"/>
      <w:lvlText w:val=""/>
      <w:lvlJc w:val="left"/>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756D2782"/>
    <w:multiLevelType w:val="hybridMultilevel"/>
    <w:tmpl w:val="BB52B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67033"/>
    <w:multiLevelType w:val="hybridMultilevel"/>
    <w:tmpl w:val="49F0E2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BA41D35"/>
    <w:multiLevelType w:val="hybridMultilevel"/>
    <w:tmpl w:val="86CA7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D3409C3"/>
    <w:multiLevelType w:val="hybridMultilevel"/>
    <w:tmpl w:val="8290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C87E28"/>
    <w:multiLevelType w:val="hybridMultilevel"/>
    <w:tmpl w:val="28B4CF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78777663">
    <w:abstractNumId w:val="18"/>
  </w:num>
  <w:num w:numId="2" w16cid:durableId="1925138849">
    <w:abstractNumId w:val="40"/>
  </w:num>
  <w:num w:numId="3" w16cid:durableId="429932199">
    <w:abstractNumId w:val="34"/>
  </w:num>
  <w:num w:numId="4" w16cid:durableId="632105238">
    <w:abstractNumId w:val="9"/>
  </w:num>
  <w:num w:numId="5" w16cid:durableId="1899971891">
    <w:abstractNumId w:val="0"/>
  </w:num>
  <w:num w:numId="6" w16cid:durableId="768350841">
    <w:abstractNumId w:val="8"/>
  </w:num>
  <w:num w:numId="7" w16cid:durableId="2024085574">
    <w:abstractNumId w:val="38"/>
  </w:num>
  <w:num w:numId="8" w16cid:durableId="452211660">
    <w:abstractNumId w:val="51"/>
  </w:num>
  <w:num w:numId="9" w16cid:durableId="348455555">
    <w:abstractNumId w:val="47"/>
  </w:num>
  <w:num w:numId="10" w16cid:durableId="361782159">
    <w:abstractNumId w:val="43"/>
  </w:num>
  <w:num w:numId="11" w16cid:durableId="1040011203">
    <w:abstractNumId w:val="17"/>
  </w:num>
  <w:num w:numId="12" w16cid:durableId="1033573540">
    <w:abstractNumId w:val="11"/>
  </w:num>
  <w:num w:numId="13" w16cid:durableId="448207123">
    <w:abstractNumId w:val="27"/>
  </w:num>
  <w:num w:numId="14" w16cid:durableId="1912612833">
    <w:abstractNumId w:val="15"/>
  </w:num>
  <w:num w:numId="15" w16cid:durableId="724529725">
    <w:abstractNumId w:val="14"/>
  </w:num>
  <w:num w:numId="16" w16cid:durableId="380600137">
    <w:abstractNumId w:val="52"/>
  </w:num>
  <w:num w:numId="17" w16cid:durableId="1638338594">
    <w:abstractNumId w:val="3"/>
  </w:num>
  <w:num w:numId="18" w16cid:durableId="9185093">
    <w:abstractNumId w:val="10"/>
  </w:num>
  <w:num w:numId="19" w16cid:durableId="126358805">
    <w:abstractNumId w:val="37"/>
  </w:num>
  <w:num w:numId="20" w16cid:durableId="29916027">
    <w:abstractNumId w:val="36"/>
  </w:num>
  <w:num w:numId="21" w16cid:durableId="1487013635">
    <w:abstractNumId w:val="29"/>
  </w:num>
  <w:num w:numId="22" w16cid:durableId="1579748418">
    <w:abstractNumId w:val="35"/>
  </w:num>
  <w:num w:numId="23" w16cid:durableId="994140928">
    <w:abstractNumId w:val="31"/>
  </w:num>
  <w:num w:numId="24" w16cid:durableId="2124301139">
    <w:abstractNumId w:val="41"/>
  </w:num>
  <w:num w:numId="25" w16cid:durableId="102851240">
    <w:abstractNumId w:val="21"/>
  </w:num>
  <w:num w:numId="26" w16cid:durableId="1413578596">
    <w:abstractNumId w:val="19"/>
  </w:num>
  <w:num w:numId="27" w16cid:durableId="1520922564">
    <w:abstractNumId w:val="12"/>
  </w:num>
  <w:num w:numId="28" w16cid:durableId="933587917">
    <w:abstractNumId w:val="39"/>
  </w:num>
  <w:num w:numId="29" w16cid:durableId="2050756805">
    <w:abstractNumId w:val="6"/>
  </w:num>
  <w:num w:numId="30" w16cid:durableId="1723869820">
    <w:abstractNumId w:val="24"/>
  </w:num>
  <w:num w:numId="31" w16cid:durableId="1192960178">
    <w:abstractNumId w:val="26"/>
  </w:num>
  <w:num w:numId="32" w16cid:durableId="987393445">
    <w:abstractNumId w:val="5"/>
  </w:num>
  <w:num w:numId="33" w16cid:durableId="388580796">
    <w:abstractNumId w:val="4"/>
  </w:num>
  <w:num w:numId="34" w16cid:durableId="237977770">
    <w:abstractNumId w:val="48"/>
  </w:num>
  <w:num w:numId="35" w16cid:durableId="1549948728">
    <w:abstractNumId w:val="25"/>
  </w:num>
  <w:num w:numId="36" w16cid:durableId="437915432">
    <w:abstractNumId w:val="13"/>
  </w:num>
  <w:num w:numId="37" w16cid:durableId="1988045222">
    <w:abstractNumId w:val="16"/>
  </w:num>
  <w:num w:numId="38" w16cid:durableId="1605380392">
    <w:abstractNumId w:val="49"/>
  </w:num>
  <w:num w:numId="39" w16cid:durableId="1292203130">
    <w:abstractNumId w:val="32"/>
  </w:num>
  <w:num w:numId="40" w16cid:durableId="690451532">
    <w:abstractNumId w:val="1"/>
  </w:num>
  <w:num w:numId="41" w16cid:durableId="2109999713">
    <w:abstractNumId w:val="46"/>
  </w:num>
  <w:num w:numId="42" w16cid:durableId="174225366">
    <w:abstractNumId w:val="30"/>
  </w:num>
  <w:num w:numId="43" w16cid:durableId="1411462800">
    <w:abstractNumId w:val="44"/>
  </w:num>
  <w:num w:numId="44" w16cid:durableId="1943218199">
    <w:abstractNumId w:val="7"/>
  </w:num>
  <w:num w:numId="45" w16cid:durableId="473180220">
    <w:abstractNumId w:val="23"/>
  </w:num>
  <w:num w:numId="46" w16cid:durableId="1781609603">
    <w:abstractNumId w:val="20"/>
  </w:num>
  <w:num w:numId="47" w16cid:durableId="497770480">
    <w:abstractNumId w:val="28"/>
  </w:num>
  <w:num w:numId="48" w16cid:durableId="135489024">
    <w:abstractNumId w:val="42"/>
  </w:num>
  <w:num w:numId="49" w16cid:durableId="1311859199">
    <w:abstractNumId w:val="22"/>
  </w:num>
  <w:num w:numId="50" w16cid:durableId="1995445762">
    <w:abstractNumId w:val="33"/>
  </w:num>
  <w:num w:numId="51" w16cid:durableId="2027628976">
    <w:abstractNumId w:val="50"/>
  </w:num>
  <w:num w:numId="52" w16cid:durableId="1860242161">
    <w:abstractNumId w:val="45"/>
  </w:num>
  <w:num w:numId="53" w16cid:durableId="1007446349">
    <w:abstractNumId w:val="53"/>
  </w:num>
  <w:num w:numId="54" w16cid:durableId="1118839416">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3F"/>
    <w:rsid w:val="00000134"/>
    <w:rsid w:val="0000729F"/>
    <w:rsid w:val="000157D8"/>
    <w:rsid w:val="000263DE"/>
    <w:rsid w:val="00031EE6"/>
    <w:rsid w:val="00035F04"/>
    <w:rsid w:val="00037963"/>
    <w:rsid w:val="00041FF8"/>
    <w:rsid w:val="000424F0"/>
    <w:rsid w:val="000441AF"/>
    <w:rsid w:val="00052920"/>
    <w:rsid w:val="00070A83"/>
    <w:rsid w:val="00072403"/>
    <w:rsid w:val="0007255F"/>
    <w:rsid w:val="000737C1"/>
    <w:rsid w:val="0007645C"/>
    <w:rsid w:val="0007651A"/>
    <w:rsid w:val="0007711E"/>
    <w:rsid w:val="00080D3C"/>
    <w:rsid w:val="00083B6A"/>
    <w:rsid w:val="000844EE"/>
    <w:rsid w:val="00084D62"/>
    <w:rsid w:val="0009218E"/>
    <w:rsid w:val="0009595A"/>
    <w:rsid w:val="000A14A6"/>
    <w:rsid w:val="000A3129"/>
    <w:rsid w:val="000A55FC"/>
    <w:rsid w:val="000A608F"/>
    <w:rsid w:val="000A67BC"/>
    <w:rsid w:val="000A6E3B"/>
    <w:rsid w:val="000B75F0"/>
    <w:rsid w:val="000C0D0B"/>
    <w:rsid w:val="000C2B83"/>
    <w:rsid w:val="000D1DD4"/>
    <w:rsid w:val="000D4F62"/>
    <w:rsid w:val="000D5DC1"/>
    <w:rsid w:val="000D6768"/>
    <w:rsid w:val="000E0DE8"/>
    <w:rsid w:val="000F7625"/>
    <w:rsid w:val="001075B6"/>
    <w:rsid w:val="00112135"/>
    <w:rsid w:val="00123E4E"/>
    <w:rsid w:val="001248E9"/>
    <w:rsid w:val="00127998"/>
    <w:rsid w:val="00132E2D"/>
    <w:rsid w:val="001339C3"/>
    <w:rsid w:val="00135A45"/>
    <w:rsid w:val="001370B3"/>
    <w:rsid w:val="0014117B"/>
    <w:rsid w:val="00143E2F"/>
    <w:rsid w:val="00145A0A"/>
    <w:rsid w:val="00146207"/>
    <w:rsid w:val="001468D4"/>
    <w:rsid w:val="00146E4A"/>
    <w:rsid w:val="001616B4"/>
    <w:rsid w:val="0016180E"/>
    <w:rsid w:val="0016275C"/>
    <w:rsid w:val="00163DF2"/>
    <w:rsid w:val="00165612"/>
    <w:rsid w:val="001668D9"/>
    <w:rsid w:val="00166FFF"/>
    <w:rsid w:val="001679B2"/>
    <w:rsid w:val="0017375E"/>
    <w:rsid w:val="00175929"/>
    <w:rsid w:val="00177EF3"/>
    <w:rsid w:val="001834D7"/>
    <w:rsid w:val="00183514"/>
    <w:rsid w:val="0018745F"/>
    <w:rsid w:val="00190179"/>
    <w:rsid w:val="0019216E"/>
    <w:rsid w:val="00192462"/>
    <w:rsid w:val="00192EEC"/>
    <w:rsid w:val="00197296"/>
    <w:rsid w:val="001977F1"/>
    <w:rsid w:val="001A0449"/>
    <w:rsid w:val="001A5844"/>
    <w:rsid w:val="001A73EC"/>
    <w:rsid w:val="001A75A2"/>
    <w:rsid w:val="001B3795"/>
    <w:rsid w:val="001D0625"/>
    <w:rsid w:val="001D3BDB"/>
    <w:rsid w:val="001E0CCE"/>
    <w:rsid w:val="001E3C41"/>
    <w:rsid w:val="001E4655"/>
    <w:rsid w:val="001E5CF2"/>
    <w:rsid w:val="001E5EB6"/>
    <w:rsid w:val="002014EE"/>
    <w:rsid w:val="002033FD"/>
    <w:rsid w:val="00203E81"/>
    <w:rsid w:val="002122C2"/>
    <w:rsid w:val="00215F45"/>
    <w:rsid w:val="00217856"/>
    <w:rsid w:val="00221444"/>
    <w:rsid w:val="00221ED4"/>
    <w:rsid w:val="00224E43"/>
    <w:rsid w:val="00225D60"/>
    <w:rsid w:val="002319C5"/>
    <w:rsid w:val="0023450F"/>
    <w:rsid w:val="002429B1"/>
    <w:rsid w:val="002429D2"/>
    <w:rsid w:val="00242F04"/>
    <w:rsid w:val="00243917"/>
    <w:rsid w:val="00260A2A"/>
    <w:rsid w:val="00262764"/>
    <w:rsid w:val="00264502"/>
    <w:rsid w:val="00271FD1"/>
    <w:rsid w:val="00272AC7"/>
    <w:rsid w:val="00275ACF"/>
    <w:rsid w:val="00276B99"/>
    <w:rsid w:val="0028270E"/>
    <w:rsid w:val="00282AEF"/>
    <w:rsid w:val="002845D5"/>
    <w:rsid w:val="002860DF"/>
    <w:rsid w:val="002910BD"/>
    <w:rsid w:val="00291E80"/>
    <w:rsid w:val="00292145"/>
    <w:rsid w:val="002927ED"/>
    <w:rsid w:val="002938CD"/>
    <w:rsid w:val="002A173A"/>
    <w:rsid w:val="002A4A38"/>
    <w:rsid w:val="002A5FAB"/>
    <w:rsid w:val="002B06B7"/>
    <w:rsid w:val="002B182C"/>
    <w:rsid w:val="002B4545"/>
    <w:rsid w:val="002C0A11"/>
    <w:rsid w:val="002C40D6"/>
    <w:rsid w:val="002D0EE6"/>
    <w:rsid w:val="002D254D"/>
    <w:rsid w:val="002D2FE8"/>
    <w:rsid w:val="002D7A8F"/>
    <w:rsid w:val="002D7F63"/>
    <w:rsid w:val="002E54C7"/>
    <w:rsid w:val="002E5A1D"/>
    <w:rsid w:val="002E693C"/>
    <w:rsid w:val="002E7B78"/>
    <w:rsid w:val="002F11A3"/>
    <w:rsid w:val="002F1C5F"/>
    <w:rsid w:val="002F2E6D"/>
    <w:rsid w:val="002F3817"/>
    <w:rsid w:val="00303995"/>
    <w:rsid w:val="00304ACA"/>
    <w:rsid w:val="0031267F"/>
    <w:rsid w:val="00313663"/>
    <w:rsid w:val="00315614"/>
    <w:rsid w:val="003269C1"/>
    <w:rsid w:val="003279D2"/>
    <w:rsid w:val="00332490"/>
    <w:rsid w:val="003325C6"/>
    <w:rsid w:val="00333D52"/>
    <w:rsid w:val="003403DC"/>
    <w:rsid w:val="0034181D"/>
    <w:rsid w:val="003461EA"/>
    <w:rsid w:val="003470A0"/>
    <w:rsid w:val="00350E98"/>
    <w:rsid w:val="00352971"/>
    <w:rsid w:val="00355F03"/>
    <w:rsid w:val="00360F1F"/>
    <w:rsid w:val="00361FC1"/>
    <w:rsid w:val="003628FE"/>
    <w:rsid w:val="00363C51"/>
    <w:rsid w:val="0036713B"/>
    <w:rsid w:val="00376D56"/>
    <w:rsid w:val="003806F7"/>
    <w:rsid w:val="00380F5E"/>
    <w:rsid w:val="0038477E"/>
    <w:rsid w:val="00385B45"/>
    <w:rsid w:val="00387B53"/>
    <w:rsid w:val="00395E55"/>
    <w:rsid w:val="003969A4"/>
    <w:rsid w:val="003A63AC"/>
    <w:rsid w:val="003B0B6A"/>
    <w:rsid w:val="003B0E6A"/>
    <w:rsid w:val="003B1085"/>
    <w:rsid w:val="003B24F9"/>
    <w:rsid w:val="003B40E7"/>
    <w:rsid w:val="003B5FC7"/>
    <w:rsid w:val="003B7265"/>
    <w:rsid w:val="003B7FA0"/>
    <w:rsid w:val="003C5E68"/>
    <w:rsid w:val="003C6080"/>
    <w:rsid w:val="003C6C96"/>
    <w:rsid w:val="003D1350"/>
    <w:rsid w:val="003D366E"/>
    <w:rsid w:val="003D41F6"/>
    <w:rsid w:val="003D6419"/>
    <w:rsid w:val="003D7150"/>
    <w:rsid w:val="003D71EB"/>
    <w:rsid w:val="003E26EC"/>
    <w:rsid w:val="003E7CBD"/>
    <w:rsid w:val="003F68F8"/>
    <w:rsid w:val="00402A26"/>
    <w:rsid w:val="00404E5C"/>
    <w:rsid w:val="004060FF"/>
    <w:rsid w:val="00410724"/>
    <w:rsid w:val="00411264"/>
    <w:rsid w:val="00412348"/>
    <w:rsid w:val="00412B16"/>
    <w:rsid w:val="0041335C"/>
    <w:rsid w:val="004156AE"/>
    <w:rsid w:val="00416B41"/>
    <w:rsid w:val="004170F8"/>
    <w:rsid w:val="00421453"/>
    <w:rsid w:val="0042357C"/>
    <w:rsid w:val="00430185"/>
    <w:rsid w:val="0043200D"/>
    <w:rsid w:val="004355FF"/>
    <w:rsid w:val="00435EA4"/>
    <w:rsid w:val="00437900"/>
    <w:rsid w:val="00440843"/>
    <w:rsid w:val="00450B34"/>
    <w:rsid w:val="00451001"/>
    <w:rsid w:val="00452077"/>
    <w:rsid w:val="00454611"/>
    <w:rsid w:val="00454815"/>
    <w:rsid w:val="00460541"/>
    <w:rsid w:val="00460841"/>
    <w:rsid w:val="00461256"/>
    <w:rsid w:val="004633C9"/>
    <w:rsid w:val="00463619"/>
    <w:rsid w:val="00464495"/>
    <w:rsid w:val="004650DC"/>
    <w:rsid w:val="00466D3E"/>
    <w:rsid w:val="004747ED"/>
    <w:rsid w:val="004777F2"/>
    <w:rsid w:val="004864AF"/>
    <w:rsid w:val="0048667F"/>
    <w:rsid w:val="004913EA"/>
    <w:rsid w:val="00491FF3"/>
    <w:rsid w:val="00494994"/>
    <w:rsid w:val="004A0876"/>
    <w:rsid w:val="004A0AE0"/>
    <w:rsid w:val="004A35CB"/>
    <w:rsid w:val="004A53E2"/>
    <w:rsid w:val="004A6009"/>
    <w:rsid w:val="004B0A68"/>
    <w:rsid w:val="004B121B"/>
    <w:rsid w:val="004B525B"/>
    <w:rsid w:val="004C0470"/>
    <w:rsid w:val="004C1453"/>
    <w:rsid w:val="004C3266"/>
    <w:rsid w:val="004D4428"/>
    <w:rsid w:val="004D693F"/>
    <w:rsid w:val="004D6ED0"/>
    <w:rsid w:val="004D77FA"/>
    <w:rsid w:val="004D7AAF"/>
    <w:rsid w:val="004E1FED"/>
    <w:rsid w:val="004E275F"/>
    <w:rsid w:val="004E2C49"/>
    <w:rsid w:val="004F15F6"/>
    <w:rsid w:val="004F7C0D"/>
    <w:rsid w:val="00500EDC"/>
    <w:rsid w:val="00502FF2"/>
    <w:rsid w:val="005065A7"/>
    <w:rsid w:val="00510521"/>
    <w:rsid w:val="00510FA5"/>
    <w:rsid w:val="00514C61"/>
    <w:rsid w:val="005217F5"/>
    <w:rsid w:val="00537E01"/>
    <w:rsid w:val="00540161"/>
    <w:rsid w:val="00540565"/>
    <w:rsid w:val="00540CED"/>
    <w:rsid w:val="00541226"/>
    <w:rsid w:val="00541387"/>
    <w:rsid w:val="00541CD8"/>
    <w:rsid w:val="00546A3C"/>
    <w:rsid w:val="00551226"/>
    <w:rsid w:val="00552227"/>
    <w:rsid w:val="0055480F"/>
    <w:rsid w:val="00556BA3"/>
    <w:rsid w:val="005576C8"/>
    <w:rsid w:val="00562FAB"/>
    <w:rsid w:val="0056564B"/>
    <w:rsid w:val="00565714"/>
    <w:rsid w:val="00574376"/>
    <w:rsid w:val="0057738B"/>
    <w:rsid w:val="00580E49"/>
    <w:rsid w:val="005818C2"/>
    <w:rsid w:val="0058211E"/>
    <w:rsid w:val="00583433"/>
    <w:rsid w:val="00585187"/>
    <w:rsid w:val="00590987"/>
    <w:rsid w:val="005909B8"/>
    <w:rsid w:val="0059178F"/>
    <w:rsid w:val="005977F3"/>
    <w:rsid w:val="005B1913"/>
    <w:rsid w:val="005B3535"/>
    <w:rsid w:val="005C034A"/>
    <w:rsid w:val="005C3AAD"/>
    <w:rsid w:val="005C46BD"/>
    <w:rsid w:val="005C757D"/>
    <w:rsid w:val="005D0432"/>
    <w:rsid w:val="005D129B"/>
    <w:rsid w:val="005D52F5"/>
    <w:rsid w:val="005D708F"/>
    <w:rsid w:val="005F08FA"/>
    <w:rsid w:val="005F13EA"/>
    <w:rsid w:val="005F15D6"/>
    <w:rsid w:val="005F6352"/>
    <w:rsid w:val="005F6526"/>
    <w:rsid w:val="005F6876"/>
    <w:rsid w:val="005F6B32"/>
    <w:rsid w:val="005F6C64"/>
    <w:rsid w:val="005F6F29"/>
    <w:rsid w:val="005F7141"/>
    <w:rsid w:val="00601213"/>
    <w:rsid w:val="0060342D"/>
    <w:rsid w:val="00604BD6"/>
    <w:rsid w:val="00604ED6"/>
    <w:rsid w:val="0060575B"/>
    <w:rsid w:val="00605B59"/>
    <w:rsid w:val="00605FE6"/>
    <w:rsid w:val="00610384"/>
    <w:rsid w:val="006123EB"/>
    <w:rsid w:val="0061796A"/>
    <w:rsid w:val="00617BB5"/>
    <w:rsid w:val="006230C8"/>
    <w:rsid w:val="006235F3"/>
    <w:rsid w:val="00623690"/>
    <w:rsid w:val="00634635"/>
    <w:rsid w:val="006408D2"/>
    <w:rsid w:val="00641632"/>
    <w:rsid w:val="006417A4"/>
    <w:rsid w:val="0064413C"/>
    <w:rsid w:val="00647B1D"/>
    <w:rsid w:val="00650657"/>
    <w:rsid w:val="006523D2"/>
    <w:rsid w:val="00654A38"/>
    <w:rsid w:val="00654CEE"/>
    <w:rsid w:val="006576C7"/>
    <w:rsid w:val="006633D2"/>
    <w:rsid w:val="00664423"/>
    <w:rsid w:val="006668DA"/>
    <w:rsid w:val="00672F98"/>
    <w:rsid w:val="006743B2"/>
    <w:rsid w:val="0068044D"/>
    <w:rsid w:val="006813D6"/>
    <w:rsid w:val="0069169E"/>
    <w:rsid w:val="00695028"/>
    <w:rsid w:val="006A070E"/>
    <w:rsid w:val="006A295D"/>
    <w:rsid w:val="006B39BF"/>
    <w:rsid w:val="006B3C39"/>
    <w:rsid w:val="006B5326"/>
    <w:rsid w:val="006B6CD8"/>
    <w:rsid w:val="006C061A"/>
    <w:rsid w:val="006C268F"/>
    <w:rsid w:val="006C553B"/>
    <w:rsid w:val="006D4029"/>
    <w:rsid w:val="006D6EB1"/>
    <w:rsid w:val="006D71F3"/>
    <w:rsid w:val="006E0CFD"/>
    <w:rsid w:val="006E28E9"/>
    <w:rsid w:val="006E7CA7"/>
    <w:rsid w:val="006F2C8F"/>
    <w:rsid w:val="006F2ECC"/>
    <w:rsid w:val="006F6F4E"/>
    <w:rsid w:val="00700970"/>
    <w:rsid w:val="00701C08"/>
    <w:rsid w:val="00702D7F"/>
    <w:rsid w:val="00710A24"/>
    <w:rsid w:val="00717EC7"/>
    <w:rsid w:val="00722627"/>
    <w:rsid w:val="00724BFA"/>
    <w:rsid w:val="007322CF"/>
    <w:rsid w:val="00733C16"/>
    <w:rsid w:val="00734C34"/>
    <w:rsid w:val="00734E44"/>
    <w:rsid w:val="007402E1"/>
    <w:rsid w:val="00741F60"/>
    <w:rsid w:val="007426D1"/>
    <w:rsid w:val="00743AD1"/>
    <w:rsid w:val="00745AC6"/>
    <w:rsid w:val="007462FA"/>
    <w:rsid w:val="0075035A"/>
    <w:rsid w:val="00754B4A"/>
    <w:rsid w:val="00754B91"/>
    <w:rsid w:val="00762427"/>
    <w:rsid w:val="00767BF0"/>
    <w:rsid w:val="00770AB9"/>
    <w:rsid w:val="00773999"/>
    <w:rsid w:val="00775C5B"/>
    <w:rsid w:val="00776B4D"/>
    <w:rsid w:val="00783BD7"/>
    <w:rsid w:val="00783CD0"/>
    <w:rsid w:val="0078417A"/>
    <w:rsid w:val="00792A09"/>
    <w:rsid w:val="0079625C"/>
    <w:rsid w:val="007A282A"/>
    <w:rsid w:val="007A2E32"/>
    <w:rsid w:val="007A3AAB"/>
    <w:rsid w:val="007A4624"/>
    <w:rsid w:val="007B1AAC"/>
    <w:rsid w:val="007B32DB"/>
    <w:rsid w:val="007C2843"/>
    <w:rsid w:val="007C47D5"/>
    <w:rsid w:val="007C5AE4"/>
    <w:rsid w:val="007C5FAF"/>
    <w:rsid w:val="007C6DE0"/>
    <w:rsid w:val="007D1E24"/>
    <w:rsid w:val="007E1AC0"/>
    <w:rsid w:val="007E38F1"/>
    <w:rsid w:val="007E6BCB"/>
    <w:rsid w:val="007E71CB"/>
    <w:rsid w:val="007F4E72"/>
    <w:rsid w:val="007F6821"/>
    <w:rsid w:val="007F7F28"/>
    <w:rsid w:val="00812D0B"/>
    <w:rsid w:val="008134AB"/>
    <w:rsid w:val="008143AF"/>
    <w:rsid w:val="008162DC"/>
    <w:rsid w:val="0081782B"/>
    <w:rsid w:val="00822389"/>
    <w:rsid w:val="00823FD3"/>
    <w:rsid w:val="008272E1"/>
    <w:rsid w:val="0082782B"/>
    <w:rsid w:val="008332B9"/>
    <w:rsid w:val="008336BE"/>
    <w:rsid w:val="00836398"/>
    <w:rsid w:val="00836B0C"/>
    <w:rsid w:val="0084203F"/>
    <w:rsid w:val="008469FC"/>
    <w:rsid w:val="00850525"/>
    <w:rsid w:val="008530F1"/>
    <w:rsid w:val="008604FC"/>
    <w:rsid w:val="00863A75"/>
    <w:rsid w:val="0086578D"/>
    <w:rsid w:val="008868D6"/>
    <w:rsid w:val="00887C59"/>
    <w:rsid w:val="00897A9A"/>
    <w:rsid w:val="008A0BC1"/>
    <w:rsid w:val="008A6D55"/>
    <w:rsid w:val="008B4A12"/>
    <w:rsid w:val="008C09F0"/>
    <w:rsid w:val="008D3A8D"/>
    <w:rsid w:val="008D5FE9"/>
    <w:rsid w:val="008D7ACD"/>
    <w:rsid w:val="008D7B4A"/>
    <w:rsid w:val="008E0892"/>
    <w:rsid w:val="008E2F98"/>
    <w:rsid w:val="008E582E"/>
    <w:rsid w:val="008E6AE5"/>
    <w:rsid w:val="008F0CED"/>
    <w:rsid w:val="008F1E0F"/>
    <w:rsid w:val="008F4BE1"/>
    <w:rsid w:val="00902403"/>
    <w:rsid w:val="00904247"/>
    <w:rsid w:val="00913E19"/>
    <w:rsid w:val="00917A89"/>
    <w:rsid w:val="00926DBA"/>
    <w:rsid w:val="00930941"/>
    <w:rsid w:val="00942124"/>
    <w:rsid w:val="009449EA"/>
    <w:rsid w:val="00945EBD"/>
    <w:rsid w:val="00951DB5"/>
    <w:rsid w:val="00952CED"/>
    <w:rsid w:val="00953654"/>
    <w:rsid w:val="00953A45"/>
    <w:rsid w:val="00954886"/>
    <w:rsid w:val="00955212"/>
    <w:rsid w:val="00956ACC"/>
    <w:rsid w:val="00960389"/>
    <w:rsid w:val="00960654"/>
    <w:rsid w:val="009612BF"/>
    <w:rsid w:val="0096135A"/>
    <w:rsid w:val="00963F74"/>
    <w:rsid w:val="0097129D"/>
    <w:rsid w:val="00971D9A"/>
    <w:rsid w:val="00971F06"/>
    <w:rsid w:val="00975434"/>
    <w:rsid w:val="00980943"/>
    <w:rsid w:val="009837A0"/>
    <w:rsid w:val="00985C2C"/>
    <w:rsid w:val="00987A80"/>
    <w:rsid w:val="00987FB9"/>
    <w:rsid w:val="00990A04"/>
    <w:rsid w:val="00994DEC"/>
    <w:rsid w:val="00995569"/>
    <w:rsid w:val="009A007D"/>
    <w:rsid w:val="009A5AD8"/>
    <w:rsid w:val="009B3991"/>
    <w:rsid w:val="009C39BF"/>
    <w:rsid w:val="009C65AA"/>
    <w:rsid w:val="009D0DDB"/>
    <w:rsid w:val="009D3D02"/>
    <w:rsid w:val="009D4CB5"/>
    <w:rsid w:val="009D6078"/>
    <w:rsid w:val="009E30D4"/>
    <w:rsid w:val="009F35B5"/>
    <w:rsid w:val="009F46CE"/>
    <w:rsid w:val="009F56C4"/>
    <w:rsid w:val="00A059E9"/>
    <w:rsid w:val="00A06FDD"/>
    <w:rsid w:val="00A152B2"/>
    <w:rsid w:val="00A16E1A"/>
    <w:rsid w:val="00A22631"/>
    <w:rsid w:val="00A2583B"/>
    <w:rsid w:val="00A25C99"/>
    <w:rsid w:val="00A30001"/>
    <w:rsid w:val="00A337D1"/>
    <w:rsid w:val="00A42A39"/>
    <w:rsid w:val="00A45B23"/>
    <w:rsid w:val="00A51E31"/>
    <w:rsid w:val="00A57375"/>
    <w:rsid w:val="00A57BD7"/>
    <w:rsid w:val="00A60409"/>
    <w:rsid w:val="00A60B5C"/>
    <w:rsid w:val="00A61E9D"/>
    <w:rsid w:val="00A70B20"/>
    <w:rsid w:val="00A70FF7"/>
    <w:rsid w:val="00A76F5D"/>
    <w:rsid w:val="00A82406"/>
    <w:rsid w:val="00A836E0"/>
    <w:rsid w:val="00A83A64"/>
    <w:rsid w:val="00A871EF"/>
    <w:rsid w:val="00A91E49"/>
    <w:rsid w:val="00A91F7B"/>
    <w:rsid w:val="00A9246E"/>
    <w:rsid w:val="00A94381"/>
    <w:rsid w:val="00A95E35"/>
    <w:rsid w:val="00A9772B"/>
    <w:rsid w:val="00AA04B4"/>
    <w:rsid w:val="00AA0F1A"/>
    <w:rsid w:val="00AA1EE5"/>
    <w:rsid w:val="00AB5139"/>
    <w:rsid w:val="00AB6730"/>
    <w:rsid w:val="00AB6869"/>
    <w:rsid w:val="00AC2142"/>
    <w:rsid w:val="00AC2F54"/>
    <w:rsid w:val="00AC5881"/>
    <w:rsid w:val="00AD33A7"/>
    <w:rsid w:val="00AD414D"/>
    <w:rsid w:val="00AD6A0A"/>
    <w:rsid w:val="00AE0DCD"/>
    <w:rsid w:val="00AE1323"/>
    <w:rsid w:val="00AE5592"/>
    <w:rsid w:val="00AE6CB0"/>
    <w:rsid w:val="00AE7F39"/>
    <w:rsid w:val="00AF09E4"/>
    <w:rsid w:val="00AF7A67"/>
    <w:rsid w:val="00B01C97"/>
    <w:rsid w:val="00B01DC5"/>
    <w:rsid w:val="00B050A0"/>
    <w:rsid w:val="00B07866"/>
    <w:rsid w:val="00B10283"/>
    <w:rsid w:val="00B11F7F"/>
    <w:rsid w:val="00B136C1"/>
    <w:rsid w:val="00B1371D"/>
    <w:rsid w:val="00B15D7E"/>
    <w:rsid w:val="00B16088"/>
    <w:rsid w:val="00B16D3E"/>
    <w:rsid w:val="00B2207C"/>
    <w:rsid w:val="00B225CC"/>
    <w:rsid w:val="00B268AE"/>
    <w:rsid w:val="00B34FF1"/>
    <w:rsid w:val="00B379D9"/>
    <w:rsid w:val="00B43FB1"/>
    <w:rsid w:val="00B442D2"/>
    <w:rsid w:val="00B44783"/>
    <w:rsid w:val="00B62B55"/>
    <w:rsid w:val="00B64A66"/>
    <w:rsid w:val="00B802EE"/>
    <w:rsid w:val="00B84839"/>
    <w:rsid w:val="00B860C4"/>
    <w:rsid w:val="00B86505"/>
    <w:rsid w:val="00B86D5E"/>
    <w:rsid w:val="00B90BA6"/>
    <w:rsid w:val="00B94ACE"/>
    <w:rsid w:val="00BA117A"/>
    <w:rsid w:val="00BA4385"/>
    <w:rsid w:val="00BA68D0"/>
    <w:rsid w:val="00BB0531"/>
    <w:rsid w:val="00BB0D93"/>
    <w:rsid w:val="00BC0DA8"/>
    <w:rsid w:val="00BC3F1B"/>
    <w:rsid w:val="00BC4803"/>
    <w:rsid w:val="00BC6BD4"/>
    <w:rsid w:val="00BC7AF9"/>
    <w:rsid w:val="00BD25CF"/>
    <w:rsid w:val="00BD2F0D"/>
    <w:rsid w:val="00BD6DBB"/>
    <w:rsid w:val="00BD7135"/>
    <w:rsid w:val="00BE1812"/>
    <w:rsid w:val="00BE2C1D"/>
    <w:rsid w:val="00BE4576"/>
    <w:rsid w:val="00BF14F8"/>
    <w:rsid w:val="00BF3218"/>
    <w:rsid w:val="00C02A95"/>
    <w:rsid w:val="00C057B0"/>
    <w:rsid w:val="00C05D09"/>
    <w:rsid w:val="00C07912"/>
    <w:rsid w:val="00C07E06"/>
    <w:rsid w:val="00C10D80"/>
    <w:rsid w:val="00C12E10"/>
    <w:rsid w:val="00C12E3B"/>
    <w:rsid w:val="00C16159"/>
    <w:rsid w:val="00C24773"/>
    <w:rsid w:val="00C2577C"/>
    <w:rsid w:val="00C3150D"/>
    <w:rsid w:val="00C35CCC"/>
    <w:rsid w:val="00C40552"/>
    <w:rsid w:val="00C41A2C"/>
    <w:rsid w:val="00C43934"/>
    <w:rsid w:val="00C43B02"/>
    <w:rsid w:val="00C45D64"/>
    <w:rsid w:val="00C47A37"/>
    <w:rsid w:val="00C50E3E"/>
    <w:rsid w:val="00C5406D"/>
    <w:rsid w:val="00C56AB5"/>
    <w:rsid w:val="00C56B5F"/>
    <w:rsid w:val="00C62535"/>
    <w:rsid w:val="00C7079A"/>
    <w:rsid w:val="00C70CD5"/>
    <w:rsid w:val="00C7347C"/>
    <w:rsid w:val="00C74AAE"/>
    <w:rsid w:val="00C763F3"/>
    <w:rsid w:val="00C83312"/>
    <w:rsid w:val="00C84C6F"/>
    <w:rsid w:val="00C85623"/>
    <w:rsid w:val="00C918A8"/>
    <w:rsid w:val="00C92D75"/>
    <w:rsid w:val="00C957F5"/>
    <w:rsid w:val="00C95C72"/>
    <w:rsid w:val="00C96966"/>
    <w:rsid w:val="00CA6099"/>
    <w:rsid w:val="00CA6F31"/>
    <w:rsid w:val="00CB097B"/>
    <w:rsid w:val="00CB196B"/>
    <w:rsid w:val="00CB6898"/>
    <w:rsid w:val="00CB74F7"/>
    <w:rsid w:val="00CC4E88"/>
    <w:rsid w:val="00CD286B"/>
    <w:rsid w:val="00CD5BC2"/>
    <w:rsid w:val="00CD5E69"/>
    <w:rsid w:val="00CE127B"/>
    <w:rsid w:val="00CE2AA1"/>
    <w:rsid w:val="00CE2B5B"/>
    <w:rsid w:val="00CE6BD7"/>
    <w:rsid w:val="00CF18DB"/>
    <w:rsid w:val="00CF25B0"/>
    <w:rsid w:val="00CF6B37"/>
    <w:rsid w:val="00D00590"/>
    <w:rsid w:val="00D0221F"/>
    <w:rsid w:val="00D03737"/>
    <w:rsid w:val="00D05902"/>
    <w:rsid w:val="00D1027C"/>
    <w:rsid w:val="00D12976"/>
    <w:rsid w:val="00D142FE"/>
    <w:rsid w:val="00D15772"/>
    <w:rsid w:val="00D206C5"/>
    <w:rsid w:val="00D2073D"/>
    <w:rsid w:val="00D22F10"/>
    <w:rsid w:val="00D239E7"/>
    <w:rsid w:val="00D24BCE"/>
    <w:rsid w:val="00D30A97"/>
    <w:rsid w:val="00D32752"/>
    <w:rsid w:val="00D32786"/>
    <w:rsid w:val="00D342EA"/>
    <w:rsid w:val="00D3449C"/>
    <w:rsid w:val="00D36A00"/>
    <w:rsid w:val="00D448C5"/>
    <w:rsid w:val="00D46D73"/>
    <w:rsid w:val="00D47AE8"/>
    <w:rsid w:val="00D505EB"/>
    <w:rsid w:val="00D526E7"/>
    <w:rsid w:val="00D53265"/>
    <w:rsid w:val="00D57EE3"/>
    <w:rsid w:val="00D6002D"/>
    <w:rsid w:val="00D60526"/>
    <w:rsid w:val="00D609EC"/>
    <w:rsid w:val="00D60B8A"/>
    <w:rsid w:val="00D60C79"/>
    <w:rsid w:val="00D6288F"/>
    <w:rsid w:val="00D64AE5"/>
    <w:rsid w:val="00D7337F"/>
    <w:rsid w:val="00D7391C"/>
    <w:rsid w:val="00D8362A"/>
    <w:rsid w:val="00D86470"/>
    <w:rsid w:val="00D87AD2"/>
    <w:rsid w:val="00D922B8"/>
    <w:rsid w:val="00DA150E"/>
    <w:rsid w:val="00DB0104"/>
    <w:rsid w:val="00DB365D"/>
    <w:rsid w:val="00DB4B27"/>
    <w:rsid w:val="00DB71CC"/>
    <w:rsid w:val="00DC1789"/>
    <w:rsid w:val="00DD4EE8"/>
    <w:rsid w:val="00DE03CF"/>
    <w:rsid w:val="00DE198D"/>
    <w:rsid w:val="00DE2615"/>
    <w:rsid w:val="00DF5462"/>
    <w:rsid w:val="00DF5D48"/>
    <w:rsid w:val="00E001B6"/>
    <w:rsid w:val="00E02A43"/>
    <w:rsid w:val="00E07956"/>
    <w:rsid w:val="00E125BC"/>
    <w:rsid w:val="00E1265E"/>
    <w:rsid w:val="00E17C4F"/>
    <w:rsid w:val="00E20BEC"/>
    <w:rsid w:val="00E314AD"/>
    <w:rsid w:val="00E34EF8"/>
    <w:rsid w:val="00E350F2"/>
    <w:rsid w:val="00E35EED"/>
    <w:rsid w:val="00E4055D"/>
    <w:rsid w:val="00E41420"/>
    <w:rsid w:val="00E440F8"/>
    <w:rsid w:val="00E44E11"/>
    <w:rsid w:val="00E54A29"/>
    <w:rsid w:val="00E60022"/>
    <w:rsid w:val="00E6185C"/>
    <w:rsid w:val="00E703C0"/>
    <w:rsid w:val="00E70896"/>
    <w:rsid w:val="00E71080"/>
    <w:rsid w:val="00E74462"/>
    <w:rsid w:val="00E7448B"/>
    <w:rsid w:val="00E7685F"/>
    <w:rsid w:val="00E801F0"/>
    <w:rsid w:val="00E84F64"/>
    <w:rsid w:val="00E90097"/>
    <w:rsid w:val="00E9118C"/>
    <w:rsid w:val="00E91C6D"/>
    <w:rsid w:val="00E92A9C"/>
    <w:rsid w:val="00E93735"/>
    <w:rsid w:val="00E95D02"/>
    <w:rsid w:val="00E970F7"/>
    <w:rsid w:val="00EA00A5"/>
    <w:rsid w:val="00EA0D4C"/>
    <w:rsid w:val="00EA2F33"/>
    <w:rsid w:val="00EA5AE0"/>
    <w:rsid w:val="00EA689A"/>
    <w:rsid w:val="00EA6DFB"/>
    <w:rsid w:val="00EB0F82"/>
    <w:rsid w:val="00EB25F6"/>
    <w:rsid w:val="00EB3272"/>
    <w:rsid w:val="00EB5390"/>
    <w:rsid w:val="00EC00CA"/>
    <w:rsid w:val="00EC27F4"/>
    <w:rsid w:val="00EC71C7"/>
    <w:rsid w:val="00ED29EC"/>
    <w:rsid w:val="00ED36C8"/>
    <w:rsid w:val="00ED5EAD"/>
    <w:rsid w:val="00EE0E10"/>
    <w:rsid w:val="00EE2AF3"/>
    <w:rsid w:val="00EE62FB"/>
    <w:rsid w:val="00EE77B7"/>
    <w:rsid w:val="00EF2677"/>
    <w:rsid w:val="00F04309"/>
    <w:rsid w:val="00F07479"/>
    <w:rsid w:val="00F07C8F"/>
    <w:rsid w:val="00F12C81"/>
    <w:rsid w:val="00F152B6"/>
    <w:rsid w:val="00F1597A"/>
    <w:rsid w:val="00F23A64"/>
    <w:rsid w:val="00F24162"/>
    <w:rsid w:val="00F31377"/>
    <w:rsid w:val="00F32B6B"/>
    <w:rsid w:val="00F40696"/>
    <w:rsid w:val="00F46C53"/>
    <w:rsid w:val="00F523C9"/>
    <w:rsid w:val="00F52C17"/>
    <w:rsid w:val="00F621E2"/>
    <w:rsid w:val="00F62550"/>
    <w:rsid w:val="00F63E33"/>
    <w:rsid w:val="00F65F6E"/>
    <w:rsid w:val="00F72202"/>
    <w:rsid w:val="00F8141B"/>
    <w:rsid w:val="00F86F6C"/>
    <w:rsid w:val="00F97258"/>
    <w:rsid w:val="00FA1976"/>
    <w:rsid w:val="00FA4C16"/>
    <w:rsid w:val="00FA4F61"/>
    <w:rsid w:val="00FA5C7B"/>
    <w:rsid w:val="00FA634F"/>
    <w:rsid w:val="00FA7E73"/>
    <w:rsid w:val="00FB140D"/>
    <w:rsid w:val="00FB2E33"/>
    <w:rsid w:val="00FB5DF7"/>
    <w:rsid w:val="00FC0BD2"/>
    <w:rsid w:val="00FD007E"/>
    <w:rsid w:val="00FD0488"/>
    <w:rsid w:val="00FD2879"/>
    <w:rsid w:val="00FD2A0D"/>
    <w:rsid w:val="00FD3AB4"/>
    <w:rsid w:val="00FD4E55"/>
    <w:rsid w:val="00FE097D"/>
    <w:rsid w:val="00FE09DF"/>
    <w:rsid w:val="00FE3180"/>
    <w:rsid w:val="00FE5C6B"/>
    <w:rsid w:val="00FF085C"/>
    <w:rsid w:val="00FF2E3C"/>
    <w:rsid w:val="00FF32BA"/>
    <w:rsid w:val="00FF4B7D"/>
    <w:rsid w:val="00FF57C2"/>
    <w:rsid w:val="00FF6296"/>
    <w:rsid w:val="00FF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2458"/>
  <w15:chartTrackingRefBased/>
  <w15:docId w15:val="{AFD43488-ED1A-4943-8B44-57E498E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C04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2429D2"/>
    <w:pPr>
      <w:keepNext/>
      <w:keepLines/>
      <w:spacing w:before="240"/>
      <w:jc w:val="center"/>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C957F5"/>
    <w:pPr>
      <w:keepNext/>
      <w:keepLines/>
      <w:numPr>
        <w:numId w:val="22"/>
      </w:numPr>
      <w:outlineLvl w:val="1"/>
    </w:pPr>
    <w:rPr>
      <w:rFonts w:asciiTheme="majorHAnsi" w:eastAsiaTheme="majorEastAsia" w:hAnsiTheme="majorHAnsi" w:cstheme="majorBidi"/>
      <w:b/>
      <w:i/>
      <w:color w:val="000000" w:themeColor="text1"/>
      <w:sz w:val="28"/>
      <w:szCs w:val="28"/>
      <w:u w:val="single"/>
    </w:rPr>
  </w:style>
  <w:style w:type="paragraph" w:styleId="Heading3">
    <w:name w:val="heading 3"/>
    <w:basedOn w:val="Normal"/>
    <w:next w:val="Normal"/>
    <w:link w:val="Heading3Char"/>
    <w:uiPriority w:val="9"/>
    <w:unhideWhenUsed/>
    <w:qFormat/>
    <w:rsid w:val="00F86F6C"/>
    <w:pPr>
      <w:keepNext/>
      <w:keepLines/>
      <w:spacing w:before="40"/>
      <w:outlineLvl w:val="2"/>
    </w:pPr>
    <w:rPr>
      <w:rFonts w:asciiTheme="majorHAnsi" w:eastAsiaTheme="majorEastAsia" w:hAnsiTheme="majorHAnsi" w:cstheme="majorBidi"/>
      <w:b/>
      <w:color w:val="000000" w:themeColor="text1"/>
      <w:sz w:val="26"/>
      <w:szCs w:val="26"/>
      <w:u w:val="single"/>
    </w:rPr>
  </w:style>
  <w:style w:type="paragraph" w:styleId="Heading4">
    <w:name w:val="heading 4"/>
    <w:basedOn w:val="Normal"/>
    <w:next w:val="Normal"/>
    <w:link w:val="Heading4Char"/>
    <w:uiPriority w:val="9"/>
    <w:unhideWhenUsed/>
    <w:qFormat/>
    <w:rsid w:val="00D3449C"/>
    <w:pPr>
      <w:keepNext/>
      <w:keepLines/>
      <w:numPr>
        <w:numId w:val="20"/>
      </w:numPr>
      <w:ind w:left="360"/>
      <w:outlineLvl w:val="3"/>
    </w:pPr>
    <w:rPr>
      <w:rFonts w:asciiTheme="majorHAnsi" w:eastAsiaTheme="majorEastAsia" w:hAnsiTheme="majorHAnsi" w:cstheme="majorBidi"/>
      <w:b/>
      <w:i/>
      <w:iCs/>
      <w:color w:val="000000" w:themeColor="text1"/>
      <w:u w:val="single"/>
    </w:rPr>
  </w:style>
  <w:style w:type="paragraph" w:styleId="Heading5">
    <w:name w:val="heading 5"/>
    <w:basedOn w:val="Normal"/>
    <w:next w:val="Normal"/>
    <w:link w:val="Heading5Char"/>
    <w:uiPriority w:val="9"/>
    <w:unhideWhenUsed/>
    <w:qFormat/>
    <w:rsid w:val="008604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E49"/>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80E49"/>
  </w:style>
  <w:style w:type="paragraph" w:styleId="Footer">
    <w:name w:val="footer"/>
    <w:basedOn w:val="Normal"/>
    <w:link w:val="FooterChar"/>
    <w:uiPriority w:val="99"/>
    <w:unhideWhenUsed/>
    <w:rsid w:val="00580E49"/>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80E49"/>
  </w:style>
  <w:style w:type="paragraph" w:styleId="NoSpacing">
    <w:name w:val="No Spacing"/>
    <w:uiPriority w:val="1"/>
    <w:qFormat/>
    <w:rsid w:val="0028270E"/>
    <w:pPr>
      <w:spacing w:after="0" w:line="240" w:lineRule="auto"/>
    </w:pPr>
  </w:style>
  <w:style w:type="paragraph" w:styleId="ListParagraph">
    <w:name w:val="List Paragraph"/>
    <w:basedOn w:val="Normal"/>
    <w:uiPriority w:val="34"/>
    <w:qFormat/>
    <w:rsid w:val="0028270E"/>
    <w:pPr>
      <w:ind w:left="720"/>
      <w:contextualSpacing/>
    </w:pPr>
    <w:rPr>
      <w:rFonts w:eastAsiaTheme="minorHAnsi"/>
    </w:rPr>
  </w:style>
  <w:style w:type="character" w:styleId="Hyperlink">
    <w:name w:val="Hyperlink"/>
    <w:basedOn w:val="DefaultParagraphFont"/>
    <w:uiPriority w:val="99"/>
    <w:unhideWhenUsed/>
    <w:rsid w:val="0060575B"/>
    <w:rPr>
      <w:color w:val="0563C1" w:themeColor="hyperlink"/>
      <w:u w:val="single"/>
    </w:rPr>
  </w:style>
  <w:style w:type="character" w:styleId="FollowedHyperlink">
    <w:name w:val="FollowedHyperlink"/>
    <w:basedOn w:val="DefaultParagraphFont"/>
    <w:uiPriority w:val="99"/>
    <w:semiHidden/>
    <w:unhideWhenUsed/>
    <w:rsid w:val="0060575B"/>
    <w:rPr>
      <w:color w:val="954F72" w:themeColor="followedHyperlink"/>
      <w:u w:val="single"/>
    </w:rPr>
  </w:style>
  <w:style w:type="character" w:customStyle="1" w:styleId="Heading1Char">
    <w:name w:val="Heading 1 Char"/>
    <w:basedOn w:val="DefaultParagraphFont"/>
    <w:link w:val="Heading1"/>
    <w:uiPriority w:val="9"/>
    <w:rsid w:val="002429D2"/>
    <w:rPr>
      <w:rFonts w:ascii="Arial" w:eastAsiaTheme="majorEastAsia" w:hAnsi="Arial" w:cstheme="majorBidi"/>
      <w:b/>
      <w:color w:val="000000" w:themeColor="text1"/>
      <w:sz w:val="32"/>
      <w:szCs w:val="32"/>
    </w:rPr>
  </w:style>
  <w:style w:type="paragraph" w:styleId="TOCHeading">
    <w:name w:val="TOC Heading"/>
    <w:basedOn w:val="Heading1"/>
    <w:next w:val="Normal"/>
    <w:uiPriority w:val="39"/>
    <w:unhideWhenUsed/>
    <w:qFormat/>
    <w:rsid w:val="008B4A12"/>
    <w:pPr>
      <w:outlineLvl w:val="9"/>
    </w:pPr>
  </w:style>
  <w:style w:type="paragraph" w:styleId="TOC2">
    <w:name w:val="toc 2"/>
    <w:basedOn w:val="Normal"/>
    <w:next w:val="Normal"/>
    <w:autoRedefine/>
    <w:uiPriority w:val="39"/>
    <w:unhideWhenUsed/>
    <w:rsid w:val="00D47AE8"/>
    <w:pPr>
      <w:ind w:left="240"/>
    </w:pPr>
    <w:rPr>
      <w:rFonts w:ascii="Arial" w:eastAsiaTheme="minorHAnsi" w:hAnsi="Arial"/>
      <w:b/>
      <w:bCs/>
      <w:sz w:val="22"/>
      <w:szCs w:val="22"/>
    </w:rPr>
  </w:style>
  <w:style w:type="paragraph" w:styleId="TOC1">
    <w:name w:val="toc 1"/>
    <w:basedOn w:val="Normal"/>
    <w:next w:val="Normal"/>
    <w:autoRedefine/>
    <w:uiPriority w:val="39"/>
    <w:unhideWhenUsed/>
    <w:rsid w:val="00CE2B5B"/>
    <w:pPr>
      <w:tabs>
        <w:tab w:val="right" w:leader="dot" w:pos="9350"/>
      </w:tabs>
      <w:spacing w:before="120"/>
    </w:pPr>
    <w:rPr>
      <w:rFonts w:ascii="Arial" w:eastAsiaTheme="minorHAnsi" w:hAnsi="Arial"/>
      <w:b/>
      <w:bCs/>
    </w:rPr>
  </w:style>
  <w:style w:type="paragraph" w:styleId="TOC3">
    <w:name w:val="toc 3"/>
    <w:basedOn w:val="Normal"/>
    <w:next w:val="Normal"/>
    <w:autoRedefine/>
    <w:uiPriority w:val="39"/>
    <w:unhideWhenUsed/>
    <w:rsid w:val="00D47AE8"/>
    <w:pPr>
      <w:ind w:left="480"/>
    </w:pPr>
    <w:rPr>
      <w:rFonts w:ascii="Calibri" w:eastAsiaTheme="minorHAnsi" w:hAnsi="Calibri"/>
      <w:szCs w:val="22"/>
    </w:rPr>
  </w:style>
  <w:style w:type="paragraph" w:styleId="BalloonText">
    <w:name w:val="Balloon Text"/>
    <w:basedOn w:val="Normal"/>
    <w:link w:val="BalloonTextChar"/>
    <w:uiPriority w:val="99"/>
    <w:semiHidden/>
    <w:unhideWhenUsed/>
    <w:rsid w:val="008868D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868D6"/>
    <w:rPr>
      <w:rFonts w:ascii="Segoe UI" w:hAnsi="Segoe UI" w:cs="Segoe UI"/>
      <w:sz w:val="18"/>
      <w:szCs w:val="18"/>
    </w:rPr>
  </w:style>
  <w:style w:type="character" w:styleId="Strong">
    <w:name w:val="Strong"/>
    <w:basedOn w:val="DefaultParagraphFont"/>
    <w:uiPriority w:val="22"/>
    <w:qFormat/>
    <w:rsid w:val="006668DA"/>
    <w:rPr>
      <w:bCs/>
      <w:sz w:val="32"/>
      <w:szCs w:val="32"/>
    </w:rPr>
  </w:style>
  <w:style w:type="paragraph" w:styleId="Subtitle">
    <w:name w:val="Subtitle"/>
    <w:basedOn w:val="Normal"/>
    <w:next w:val="Normal"/>
    <w:link w:val="SubtitleChar"/>
    <w:uiPriority w:val="11"/>
    <w:qFormat/>
    <w:rsid w:val="006D6E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6EB1"/>
    <w:rPr>
      <w:rFonts w:eastAsiaTheme="minorEastAsia"/>
      <w:color w:val="5A5A5A" w:themeColor="text1" w:themeTint="A5"/>
      <w:spacing w:val="15"/>
    </w:rPr>
  </w:style>
  <w:style w:type="character" w:styleId="SubtleEmphasis">
    <w:name w:val="Subtle Emphasis"/>
    <w:basedOn w:val="DefaultParagraphFont"/>
    <w:uiPriority w:val="19"/>
    <w:qFormat/>
    <w:rsid w:val="00072403"/>
    <w:rPr>
      <w:b/>
      <w:i/>
      <w:iCs/>
      <w:color w:val="000000" w:themeColor="text1"/>
      <w:sz w:val="24"/>
      <w:szCs w:val="24"/>
    </w:rPr>
  </w:style>
  <w:style w:type="character" w:styleId="SubtleReference">
    <w:name w:val="Subtle Reference"/>
    <w:basedOn w:val="DefaultParagraphFont"/>
    <w:uiPriority w:val="31"/>
    <w:qFormat/>
    <w:rsid w:val="006B3C39"/>
    <w:rPr>
      <w:smallCaps/>
      <w:color w:val="5A5A5A" w:themeColor="text1" w:themeTint="A5"/>
    </w:rPr>
  </w:style>
  <w:style w:type="character" w:styleId="IntenseReference">
    <w:name w:val="Intense Reference"/>
    <w:basedOn w:val="DefaultParagraphFont"/>
    <w:uiPriority w:val="32"/>
    <w:qFormat/>
    <w:rsid w:val="006B3C39"/>
    <w:rPr>
      <w:b/>
      <w:bCs/>
      <w:smallCaps/>
      <w:color w:val="5B9BD5" w:themeColor="accent1"/>
      <w:spacing w:val="5"/>
    </w:rPr>
  </w:style>
  <w:style w:type="table" w:styleId="TableGrid">
    <w:name w:val="Table Grid"/>
    <w:basedOn w:val="TableNormal"/>
    <w:uiPriority w:val="59"/>
    <w:rsid w:val="004644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4495"/>
    <w:pPr>
      <w:spacing w:before="100" w:beforeAutospacing="1" w:after="100" w:afterAutospacing="1"/>
    </w:pPr>
    <w:rPr>
      <w:rFonts w:eastAsiaTheme="minorEastAsia"/>
    </w:rPr>
  </w:style>
  <w:style w:type="character" w:styleId="Emphasis">
    <w:name w:val="Emphasis"/>
    <w:basedOn w:val="DefaultParagraphFont"/>
    <w:uiPriority w:val="20"/>
    <w:qFormat/>
    <w:rsid w:val="00926DBA"/>
    <w:rPr>
      <w:i/>
      <w:iCs/>
    </w:rPr>
  </w:style>
  <w:style w:type="character" w:customStyle="1" w:styleId="Heading2Char">
    <w:name w:val="Heading 2 Char"/>
    <w:basedOn w:val="DefaultParagraphFont"/>
    <w:link w:val="Heading2"/>
    <w:uiPriority w:val="9"/>
    <w:rsid w:val="00C957F5"/>
    <w:rPr>
      <w:rFonts w:asciiTheme="majorHAnsi" w:eastAsiaTheme="majorEastAsia" w:hAnsiTheme="majorHAnsi" w:cstheme="majorBidi"/>
      <w:b/>
      <w:i/>
      <w:color w:val="000000" w:themeColor="text1"/>
      <w:sz w:val="28"/>
      <w:szCs w:val="28"/>
      <w:u w:val="single"/>
    </w:rPr>
  </w:style>
  <w:style w:type="character" w:styleId="CommentReference">
    <w:name w:val="annotation reference"/>
    <w:basedOn w:val="DefaultParagraphFont"/>
    <w:uiPriority w:val="99"/>
    <w:semiHidden/>
    <w:unhideWhenUsed/>
    <w:rsid w:val="00291E80"/>
    <w:rPr>
      <w:sz w:val="18"/>
      <w:szCs w:val="18"/>
    </w:rPr>
  </w:style>
  <w:style w:type="paragraph" w:styleId="CommentText">
    <w:name w:val="annotation text"/>
    <w:basedOn w:val="Normal"/>
    <w:link w:val="CommentTextChar"/>
    <w:uiPriority w:val="99"/>
    <w:semiHidden/>
    <w:unhideWhenUsed/>
    <w:rsid w:val="00291E80"/>
    <w:rPr>
      <w:rFonts w:eastAsiaTheme="minorHAnsi"/>
    </w:rPr>
  </w:style>
  <w:style w:type="character" w:customStyle="1" w:styleId="CommentTextChar">
    <w:name w:val="Comment Text Char"/>
    <w:basedOn w:val="DefaultParagraphFont"/>
    <w:link w:val="CommentText"/>
    <w:uiPriority w:val="99"/>
    <w:semiHidden/>
    <w:rsid w:val="00291E8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91E80"/>
    <w:rPr>
      <w:b/>
      <w:bCs/>
      <w:sz w:val="20"/>
      <w:szCs w:val="20"/>
    </w:rPr>
  </w:style>
  <w:style w:type="character" w:customStyle="1" w:styleId="CommentSubjectChar">
    <w:name w:val="Comment Subject Char"/>
    <w:basedOn w:val="CommentTextChar"/>
    <w:link w:val="CommentSubject"/>
    <w:uiPriority w:val="99"/>
    <w:semiHidden/>
    <w:rsid w:val="00291E80"/>
    <w:rPr>
      <w:rFonts w:ascii="Times New Roman" w:hAnsi="Times New Roman" w:cs="Times New Roman"/>
      <w:b/>
      <w:bCs/>
      <w:sz w:val="20"/>
      <w:szCs w:val="20"/>
    </w:rPr>
  </w:style>
  <w:style w:type="paragraph" w:styleId="TOC4">
    <w:name w:val="toc 4"/>
    <w:basedOn w:val="Normal"/>
    <w:next w:val="Normal"/>
    <w:autoRedefine/>
    <w:uiPriority w:val="39"/>
    <w:unhideWhenUsed/>
    <w:rsid w:val="00D47AE8"/>
    <w:pPr>
      <w:ind w:left="720"/>
    </w:pPr>
    <w:rPr>
      <w:rFonts w:asciiTheme="minorHAnsi" w:eastAsiaTheme="minorHAnsi" w:hAnsiTheme="minorHAnsi"/>
      <w:szCs w:val="20"/>
    </w:rPr>
  </w:style>
  <w:style w:type="paragraph" w:styleId="TOC5">
    <w:name w:val="toc 5"/>
    <w:basedOn w:val="Normal"/>
    <w:next w:val="Normal"/>
    <w:autoRedefine/>
    <w:uiPriority w:val="39"/>
    <w:unhideWhenUsed/>
    <w:rsid w:val="005C034A"/>
    <w:pPr>
      <w:ind w:left="960"/>
    </w:pPr>
    <w:rPr>
      <w:rFonts w:asciiTheme="minorHAnsi" w:eastAsiaTheme="minorHAnsi" w:hAnsiTheme="minorHAnsi"/>
      <w:sz w:val="20"/>
      <w:szCs w:val="20"/>
    </w:rPr>
  </w:style>
  <w:style w:type="paragraph" w:styleId="TOC6">
    <w:name w:val="toc 6"/>
    <w:basedOn w:val="Normal"/>
    <w:next w:val="Normal"/>
    <w:autoRedefine/>
    <w:uiPriority w:val="39"/>
    <w:unhideWhenUsed/>
    <w:rsid w:val="005C034A"/>
    <w:pPr>
      <w:ind w:left="1200"/>
    </w:pPr>
    <w:rPr>
      <w:rFonts w:asciiTheme="minorHAnsi" w:eastAsiaTheme="minorHAnsi" w:hAnsiTheme="minorHAnsi"/>
      <w:sz w:val="20"/>
      <w:szCs w:val="20"/>
    </w:rPr>
  </w:style>
  <w:style w:type="paragraph" w:styleId="TOC7">
    <w:name w:val="toc 7"/>
    <w:basedOn w:val="Normal"/>
    <w:next w:val="Normal"/>
    <w:autoRedefine/>
    <w:uiPriority w:val="39"/>
    <w:unhideWhenUsed/>
    <w:rsid w:val="005C034A"/>
    <w:pPr>
      <w:ind w:left="1440"/>
    </w:pPr>
    <w:rPr>
      <w:rFonts w:asciiTheme="minorHAnsi" w:eastAsiaTheme="minorHAnsi" w:hAnsiTheme="minorHAnsi"/>
      <w:sz w:val="20"/>
      <w:szCs w:val="20"/>
    </w:rPr>
  </w:style>
  <w:style w:type="paragraph" w:styleId="TOC8">
    <w:name w:val="toc 8"/>
    <w:basedOn w:val="Normal"/>
    <w:next w:val="Normal"/>
    <w:autoRedefine/>
    <w:uiPriority w:val="39"/>
    <w:unhideWhenUsed/>
    <w:rsid w:val="005C034A"/>
    <w:pPr>
      <w:ind w:left="1680"/>
    </w:pPr>
    <w:rPr>
      <w:rFonts w:asciiTheme="minorHAnsi" w:eastAsiaTheme="minorHAnsi" w:hAnsiTheme="minorHAnsi"/>
      <w:sz w:val="20"/>
      <w:szCs w:val="20"/>
    </w:rPr>
  </w:style>
  <w:style w:type="paragraph" w:styleId="TOC9">
    <w:name w:val="toc 9"/>
    <w:basedOn w:val="Normal"/>
    <w:next w:val="Normal"/>
    <w:autoRedefine/>
    <w:uiPriority w:val="39"/>
    <w:unhideWhenUsed/>
    <w:rsid w:val="005C034A"/>
    <w:pPr>
      <w:ind w:left="1920"/>
    </w:pPr>
    <w:rPr>
      <w:rFonts w:asciiTheme="minorHAnsi" w:eastAsiaTheme="minorHAnsi" w:hAnsiTheme="minorHAnsi"/>
      <w:sz w:val="20"/>
      <w:szCs w:val="20"/>
    </w:rPr>
  </w:style>
  <w:style w:type="paragraph" w:styleId="HTMLPreformatted">
    <w:name w:val="HTML Preformatted"/>
    <w:basedOn w:val="Normal"/>
    <w:link w:val="HTMLPreformattedChar"/>
    <w:uiPriority w:val="99"/>
    <w:semiHidden/>
    <w:unhideWhenUsed/>
    <w:rsid w:val="00C70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C70CD5"/>
    <w:rPr>
      <w:rFonts w:ascii="Courier New" w:hAnsi="Courier New" w:cs="Courier New"/>
      <w:sz w:val="20"/>
      <w:szCs w:val="20"/>
    </w:rPr>
  </w:style>
  <w:style w:type="character" w:customStyle="1" w:styleId="Heading3Char">
    <w:name w:val="Heading 3 Char"/>
    <w:basedOn w:val="DefaultParagraphFont"/>
    <w:link w:val="Heading3"/>
    <w:uiPriority w:val="9"/>
    <w:rsid w:val="00F86F6C"/>
    <w:rPr>
      <w:rFonts w:asciiTheme="majorHAnsi" w:eastAsiaTheme="majorEastAsia" w:hAnsiTheme="majorHAnsi" w:cstheme="majorBidi"/>
      <w:b/>
      <w:color w:val="000000" w:themeColor="text1"/>
      <w:sz w:val="26"/>
      <w:szCs w:val="26"/>
      <w:u w:val="single"/>
    </w:rPr>
  </w:style>
  <w:style w:type="character" w:customStyle="1" w:styleId="Heading4Char">
    <w:name w:val="Heading 4 Char"/>
    <w:basedOn w:val="DefaultParagraphFont"/>
    <w:link w:val="Heading4"/>
    <w:uiPriority w:val="9"/>
    <w:rsid w:val="00D3449C"/>
    <w:rPr>
      <w:rFonts w:asciiTheme="majorHAnsi" w:eastAsiaTheme="majorEastAsia" w:hAnsiTheme="majorHAnsi" w:cstheme="majorBidi"/>
      <w:b/>
      <w:i/>
      <w:iCs/>
      <w:color w:val="000000" w:themeColor="text1"/>
      <w:sz w:val="24"/>
      <w:szCs w:val="24"/>
      <w:u w:val="single"/>
    </w:rPr>
  </w:style>
  <w:style w:type="character" w:customStyle="1" w:styleId="apple-converted-space">
    <w:name w:val="apple-converted-space"/>
    <w:basedOn w:val="DefaultParagraphFont"/>
    <w:rsid w:val="00C84C6F"/>
  </w:style>
  <w:style w:type="paragraph" w:styleId="BodyText">
    <w:name w:val="Body Text"/>
    <w:basedOn w:val="Normal"/>
    <w:link w:val="BodyTextChar"/>
    <w:rsid w:val="008604FC"/>
    <w:pPr>
      <w:widowControl w:val="0"/>
      <w:autoSpaceDE w:val="0"/>
      <w:autoSpaceDN w:val="0"/>
      <w:adjustRightInd w:val="0"/>
    </w:pPr>
    <w:rPr>
      <w:rFonts w:ascii="Shruti" w:hAnsi="Shruti"/>
      <w:sz w:val="23"/>
      <w:szCs w:val="23"/>
      <w:lang w:val="x-none" w:eastAsia="x-none"/>
    </w:rPr>
  </w:style>
  <w:style w:type="character" w:customStyle="1" w:styleId="BodyTextChar">
    <w:name w:val="Body Text Char"/>
    <w:basedOn w:val="DefaultParagraphFont"/>
    <w:link w:val="BodyText"/>
    <w:rsid w:val="008604FC"/>
    <w:rPr>
      <w:rFonts w:ascii="Shruti" w:eastAsia="Times New Roman" w:hAnsi="Shruti" w:cs="Times New Roman"/>
      <w:sz w:val="23"/>
      <w:szCs w:val="23"/>
      <w:lang w:val="x-none" w:eastAsia="x-none"/>
    </w:rPr>
  </w:style>
  <w:style w:type="character" w:customStyle="1" w:styleId="Heading5Char">
    <w:name w:val="Heading 5 Char"/>
    <w:basedOn w:val="DefaultParagraphFont"/>
    <w:link w:val="Heading5"/>
    <w:uiPriority w:val="9"/>
    <w:rsid w:val="008604FC"/>
    <w:rPr>
      <w:rFonts w:asciiTheme="majorHAnsi" w:eastAsiaTheme="majorEastAsia" w:hAnsiTheme="majorHAnsi" w:cstheme="majorBidi"/>
      <w:color w:val="2E74B5" w:themeColor="accent1" w:themeShade="BF"/>
      <w:sz w:val="24"/>
      <w:szCs w:val="24"/>
    </w:rPr>
  </w:style>
  <w:style w:type="paragraph" w:customStyle="1" w:styleId="Outline0021">
    <w:name w:val="Outline002_1"/>
    <w:basedOn w:val="Normal"/>
    <w:rsid w:val="00700970"/>
    <w:pPr>
      <w:widowControl w:val="0"/>
      <w:autoSpaceDE w:val="0"/>
      <w:autoSpaceDN w:val="0"/>
      <w:adjustRightInd w:val="0"/>
    </w:pPr>
    <w:rPr>
      <w:rFonts w:ascii="Shruti" w:hAnsi="Shruti"/>
    </w:rPr>
  </w:style>
  <w:style w:type="paragraph" w:customStyle="1" w:styleId="Default">
    <w:name w:val="Default"/>
    <w:rsid w:val="003C6080"/>
    <w:pPr>
      <w:widowControl w:val="0"/>
      <w:autoSpaceDE w:val="0"/>
      <w:autoSpaceDN w:val="0"/>
      <w:adjustRightInd w:val="0"/>
      <w:spacing w:after="0" w:line="240" w:lineRule="auto"/>
    </w:pPr>
    <w:rPr>
      <w:rFonts w:ascii="BernhardMod BT" w:eastAsia="BernhardMod BT" w:hAnsi="Calibri" w:cs="BernhardMod BT"/>
      <w:color w:val="000000"/>
      <w:sz w:val="24"/>
      <w:szCs w:val="24"/>
    </w:rPr>
  </w:style>
  <w:style w:type="paragraph" w:customStyle="1" w:styleId="CM1">
    <w:name w:val="CM1"/>
    <w:basedOn w:val="Default"/>
    <w:next w:val="Default"/>
    <w:uiPriority w:val="99"/>
    <w:rsid w:val="003C6080"/>
    <w:rPr>
      <w:rFonts w:cs="Times New Roman"/>
      <w:color w:val="auto"/>
    </w:rPr>
  </w:style>
  <w:style w:type="paragraph" w:customStyle="1" w:styleId="CM7">
    <w:name w:val="CM7"/>
    <w:basedOn w:val="Default"/>
    <w:next w:val="Default"/>
    <w:uiPriority w:val="99"/>
    <w:rsid w:val="003C6080"/>
    <w:pPr>
      <w:spacing w:after="198"/>
    </w:pPr>
    <w:rPr>
      <w:rFonts w:cs="Times New Roman"/>
      <w:color w:val="auto"/>
    </w:rPr>
  </w:style>
  <w:style w:type="paragraph" w:customStyle="1" w:styleId="CM9">
    <w:name w:val="CM9"/>
    <w:basedOn w:val="Default"/>
    <w:next w:val="Default"/>
    <w:uiPriority w:val="99"/>
    <w:rsid w:val="003C6080"/>
    <w:pPr>
      <w:spacing w:after="83"/>
    </w:pPr>
    <w:rPr>
      <w:rFonts w:cs="Times New Roman"/>
      <w:color w:val="auto"/>
    </w:rPr>
  </w:style>
  <w:style w:type="paragraph" w:customStyle="1" w:styleId="CM6">
    <w:name w:val="CM6"/>
    <w:basedOn w:val="Default"/>
    <w:next w:val="Default"/>
    <w:uiPriority w:val="99"/>
    <w:rsid w:val="003C6080"/>
    <w:pPr>
      <w:spacing w:after="480"/>
    </w:pPr>
    <w:rPr>
      <w:rFonts w:cs="Times New Roman"/>
      <w:color w:val="auto"/>
    </w:rPr>
  </w:style>
  <w:style w:type="paragraph" w:customStyle="1" w:styleId="CM2">
    <w:name w:val="CM2"/>
    <w:basedOn w:val="Default"/>
    <w:next w:val="Default"/>
    <w:uiPriority w:val="99"/>
    <w:rsid w:val="003C6080"/>
    <w:pPr>
      <w:spacing w:line="320" w:lineRule="atLeast"/>
    </w:pPr>
    <w:rPr>
      <w:rFonts w:cs="Times New Roman"/>
      <w:color w:val="auto"/>
    </w:rPr>
  </w:style>
  <w:style w:type="paragraph" w:customStyle="1" w:styleId="CM8">
    <w:name w:val="CM8"/>
    <w:basedOn w:val="Default"/>
    <w:next w:val="Default"/>
    <w:uiPriority w:val="99"/>
    <w:rsid w:val="003C6080"/>
    <w:pPr>
      <w:spacing w:after="1760"/>
    </w:pPr>
    <w:rPr>
      <w:rFonts w:cs="Times New Roman"/>
      <w:color w:val="auto"/>
    </w:rPr>
  </w:style>
  <w:style w:type="character" w:styleId="UnresolvedMention">
    <w:name w:val="Unresolved Mention"/>
    <w:basedOn w:val="DefaultParagraphFont"/>
    <w:uiPriority w:val="99"/>
    <w:rsid w:val="00FC0BD2"/>
    <w:rPr>
      <w:color w:val="808080"/>
      <w:shd w:val="clear" w:color="auto" w:fill="E6E6E6"/>
    </w:rPr>
  </w:style>
  <w:style w:type="paragraph" w:styleId="Title">
    <w:name w:val="Title"/>
    <w:basedOn w:val="Normal"/>
    <w:next w:val="Normal"/>
    <w:link w:val="TitleChar"/>
    <w:uiPriority w:val="10"/>
    <w:qFormat/>
    <w:rsid w:val="000737C1"/>
    <w:pPr>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737C1"/>
    <w:rPr>
      <w:rFonts w:ascii="Times New Roman" w:eastAsiaTheme="majorEastAsia" w:hAnsi="Times New Roman" w:cstheme="majorBidi"/>
      <w:b/>
      <w:spacing w:val="-10"/>
      <w:kern w:val="28"/>
      <w:sz w:val="56"/>
      <w:szCs w:val="56"/>
    </w:rPr>
  </w:style>
  <w:style w:type="paragraph" w:styleId="Revision">
    <w:name w:val="Revision"/>
    <w:hidden/>
    <w:uiPriority w:val="99"/>
    <w:semiHidden/>
    <w:rsid w:val="005065A7"/>
    <w:pPr>
      <w:spacing w:after="0" w:line="240" w:lineRule="auto"/>
    </w:pPr>
    <w:rPr>
      <w:rFonts w:ascii="Times New Roman" w:hAnsi="Times New Roman" w:cs="Times New Roman"/>
      <w:sz w:val="24"/>
      <w:szCs w:val="24"/>
    </w:rPr>
  </w:style>
  <w:style w:type="paragraph" w:customStyle="1" w:styleId="xmsonormal">
    <w:name w:val="xmsonormal"/>
    <w:basedOn w:val="Normal"/>
    <w:rsid w:val="001468D4"/>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66">
      <w:bodyDiv w:val="1"/>
      <w:marLeft w:val="0"/>
      <w:marRight w:val="0"/>
      <w:marTop w:val="0"/>
      <w:marBottom w:val="0"/>
      <w:divBdr>
        <w:top w:val="none" w:sz="0" w:space="0" w:color="auto"/>
        <w:left w:val="none" w:sz="0" w:space="0" w:color="auto"/>
        <w:bottom w:val="none" w:sz="0" w:space="0" w:color="auto"/>
        <w:right w:val="none" w:sz="0" w:space="0" w:color="auto"/>
      </w:divBdr>
    </w:div>
    <w:div w:id="128481081">
      <w:bodyDiv w:val="1"/>
      <w:marLeft w:val="0"/>
      <w:marRight w:val="0"/>
      <w:marTop w:val="0"/>
      <w:marBottom w:val="0"/>
      <w:divBdr>
        <w:top w:val="none" w:sz="0" w:space="0" w:color="auto"/>
        <w:left w:val="none" w:sz="0" w:space="0" w:color="auto"/>
        <w:bottom w:val="none" w:sz="0" w:space="0" w:color="auto"/>
        <w:right w:val="none" w:sz="0" w:space="0" w:color="auto"/>
      </w:divBdr>
    </w:div>
    <w:div w:id="228154271">
      <w:bodyDiv w:val="1"/>
      <w:marLeft w:val="0"/>
      <w:marRight w:val="0"/>
      <w:marTop w:val="0"/>
      <w:marBottom w:val="0"/>
      <w:divBdr>
        <w:top w:val="none" w:sz="0" w:space="0" w:color="auto"/>
        <w:left w:val="none" w:sz="0" w:space="0" w:color="auto"/>
        <w:bottom w:val="none" w:sz="0" w:space="0" w:color="auto"/>
        <w:right w:val="none" w:sz="0" w:space="0" w:color="auto"/>
      </w:divBdr>
    </w:div>
    <w:div w:id="244843188">
      <w:bodyDiv w:val="1"/>
      <w:marLeft w:val="0"/>
      <w:marRight w:val="0"/>
      <w:marTop w:val="0"/>
      <w:marBottom w:val="0"/>
      <w:divBdr>
        <w:top w:val="none" w:sz="0" w:space="0" w:color="auto"/>
        <w:left w:val="none" w:sz="0" w:space="0" w:color="auto"/>
        <w:bottom w:val="none" w:sz="0" w:space="0" w:color="auto"/>
        <w:right w:val="none" w:sz="0" w:space="0" w:color="auto"/>
      </w:divBdr>
    </w:div>
    <w:div w:id="309217899">
      <w:bodyDiv w:val="1"/>
      <w:marLeft w:val="0"/>
      <w:marRight w:val="0"/>
      <w:marTop w:val="0"/>
      <w:marBottom w:val="0"/>
      <w:divBdr>
        <w:top w:val="none" w:sz="0" w:space="0" w:color="auto"/>
        <w:left w:val="none" w:sz="0" w:space="0" w:color="auto"/>
        <w:bottom w:val="none" w:sz="0" w:space="0" w:color="auto"/>
        <w:right w:val="none" w:sz="0" w:space="0" w:color="auto"/>
      </w:divBdr>
    </w:div>
    <w:div w:id="347603060">
      <w:bodyDiv w:val="1"/>
      <w:marLeft w:val="0"/>
      <w:marRight w:val="0"/>
      <w:marTop w:val="0"/>
      <w:marBottom w:val="0"/>
      <w:divBdr>
        <w:top w:val="none" w:sz="0" w:space="0" w:color="auto"/>
        <w:left w:val="none" w:sz="0" w:space="0" w:color="auto"/>
        <w:bottom w:val="none" w:sz="0" w:space="0" w:color="auto"/>
        <w:right w:val="none" w:sz="0" w:space="0" w:color="auto"/>
      </w:divBdr>
    </w:div>
    <w:div w:id="406994614">
      <w:bodyDiv w:val="1"/>
      <w:marLeft w:val="0"/>
      <w:marRight w:val="0"/>
      <w:marTop w:val="0"/>
      <w:marBottom w:val="0"/>
      <w:divBdr>
        <w:top w:val="none" w:sz="0" w:space="0" w:color="auto"/>
        <w:left w:val="none" w:sz="0" w:space="0" w:color="auto"/>
        <w:bottom w:val="none" w:sz="0" w:space="0" w:color="auto"/>
        <w:right w:val="none" w:sz="0" w:space="0" w:color="auto"/>
      </w:divBdr>
    </w:div>
    <w:div w:id="521018248">
      <w:bodyDiv w:val="1"/>
      <w:marLeft w:val="0"/>
      <w:marRight w:val="0"/>
      <w:marTop w:val="0"/>
      <w:marBottom w:val="0"/>
      <w:divBdr>
        <w:top w:val="none" w:sz="0" w:space="0" w:color="auto"/>
        <w:left w:val="none" w:sz="0" w:space="0" w:color="auto"/>
        <w:bottom w:val="none" w:sz="0" w:space="0" w:color="auto"/>
        <w:right w:val="none" w:sz="0" w:space="0" w:color="auto"/>
      </w:divBdr>
    </w:div>
    <w:div w:id="541676853">
      <w:bodyDiv w:val="1"/>
      <w:marLeft w:val="0"/>
      <w:marRight w:val="0"/>
      <w:marTop w:val="0"/>
      <w:marBottom w:val="0"/>
      <w:divBdr>
        <w:top w:val="none" w:sz="0" w:space="0" w:color="auto"/>
        <w:left w:val="none" w:sz="0" w:space="0" w:color="auto"/>
        <w:bottom w:val="none" w:sz="0" w:space="0" w:color="auto"/>
        <w:right w:val="none" w:sz="0" w:space="0" w:color="auto"/>
      </w:divBdr>
    </w:div>
    <w:div w:id="584800960">
      <w:bodyDiv w:val="1"/>
      <w:marLeft w:val="0"/>
      <w:marRight w:val="0"/>
      <w:marTop w:val="0"/>
      <w:marBottom w:val="0"/>
      <w:divBdr>
        <w:top w:val="none" w:sz="0" w:space="0" w:color="auto"/>
        <w:left w:val="none" w:sz="0" w:space="0" w:color="auto"/>
        <w:bottom w:val="none" w:sz="0" w:space="0" w:color="auto"/>
        <w:right w:val="none" w:sz="0" w:space="0" w:color="auto"/>
      </w:divBdr>
    </w:div>
    <w:div w:id="590310530">
      <w:bodyDiv w:val="1"/>
      <w:marLeft w:val="0"/>
      <w:marRight w:val="0"/>
      <w:marTop w:val="0"/>
      <w:marBottom w:val="0"/>
      <w:divBdr>
        <w:top w:val="none" w:sz="0" w:space="0" w:color="auto"/>
        <w:left w:val="none" w:sz="0" w:space="0" w:color="auto"/>
        <w:bottom w:val="none" w:sz="0" w:space="0" w:color="auto"/>
        <w:right w:val="none" w:sz="0" w:space="0" w:color="auto"/>
      </w:divBdr>
    </w:div>
    <w:div w:id="825820019">
      <w:bodyDiv w:val="1"/>
      <w:marLeft w:val="0"/>
      <w:marRight w:val="0"/>
      <w:marTop w:val="0"/>
      <w:marBottom w:val="0"/>
      <w:divBdr>
        <w:top w:val="none" w:sz="0" w:space="0" w:color="auto"/>
        <w:left w:val="none" w:sz="0" w:space="0" w:color="auto"/>
        <w:bottom w:val="none" w:sz="0" w:space="0" w:color="auto"/>
        <w:right w:val="none" w:sz="0" w:space="0" w:color="auto"/>
      </w:divBdr>
    </w:div>
    <w:div w:id="903566177">
      <w:bodyDiv w:val="1"/>
      <w:marLeft w:val="0"/>
      <w:marRight w:val="0"/>
      <w:marTop w:val="0"/>
      <w:marBottom w:val="0"/>
      <w:divBdr>
        <w:top w:val="none" w:sz="0" w:space="0" w:color="auto"/>
        <w:left w:val="none" w:sz="0" w:space="0" w:color="auto"/>
        <w:bottom w:val="none" w:sz="0" w:space="0" w:color="auto"/>
        <w:right w:val="none" w:sz="0" w:space="0" w:color="auto"/>
      </w:divBdr>
    </w:div>
    <w:div w:id="982346595">
      <w:bodyDiv w:val="1"/>
      <w:marLeft w:val="0"/>
      <w:marRight w:val="0"/>
      <w:marTop w:val="0"/>
      <w:marBottom w:val="0"/>
      <w:divBdr>
        <w:top w:val="none" w:sz="0" w:space="0" w:color="auto"/>
        <w:left w:val="none" w:sz="0" w:space="0" w:color="auto"/>
        <w:bottom w:val="none" w:sz="0" w:space="0" w:color="auto"/>
        <w:right w:val="none" w:sz="0" w:space="0" w:color="auto"/>
      </w:divBdr>
      <w:divsChild>
        <w:div w:id="18287101">
          <w:marLeft w:val="0"/>
          <w:marRight w:val="0"/>
          <w:marTop w:val="0"/>
          <w:marBottom w:val="0"/>
          <w:divBdr>
            <w:top w:val="none" w:sz="0" w:space="0" w:color="auto"/>
            <w:left w:val="none" w:sz="0" w:space="0" w:color="auto"/>
            <w:bottom w:val="none" w:sz="0" w:space="0" w:color="auto"/>
            <w:right w:val="none" w:sz="0" w:space="0" w:color="auto"/>
          </w:divBdr>
          <w:divsChild>
            <w:div w:id="9893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7932">
      <w:bodyDiv w:val="1"/>
      <w:marLeft w:val="0"/>
      <w:marRight w:val="0"/>
      <w:marTop w:val="0"/>
      <w:marBottom w:val="0"/>
      <w:divBdr>
        <w:top w:val="none" w:sz="0" w:space="0" w:color="auto"/>
        <w:left w:val="none" w:sz="0" w:space="0" w:color="auto"/>
        <w:bottom w:val="none" w:sz="0" w:space="0" w:color="auto"/>
        <w:right w:val="none" w:sz="0" w:space="0" w:color="auto"/>
      </w:divBdr>
    </w:div>
    <w:div w:id="1101336366">
      <w:bodyDiv w:val="1"/>
      <w:marLeft w:val="0"/>
      <w:marRight w:val="0"/>
      <w:marTop w:val="0"/>
      <w:marBottom w:val="0"/>
      <w:divBdr>
        <w:top w:val="none" w:sz="0" w:space="0" w:color="auto"/>
        <w:left w:val="none" w:sz="0" w:space="0" w:color="auto"/>
        <w:bottom w:val="none" w:sz="0" w:space="0" w:color="auto"/>
        <w:right w:val="none" w:sz="0" w:space="0" w:color="auto"/>
      </w:divBdr>
      <w:divsChild>
        <w:div w:id="1369140828">
          <w:marLeft w:val="0"/>
          <w:marRight w:val="0"/>
          <w:marTop w:val="0"/>
          <w:marBottom w:val="0"/>
          <w:divBdr>
            <w:top w:val="none" w:sz="0" w:space="0" w:color="auto"/>
            <w:left w:val="none" w:sz="0" w:space="0" w:color="auto"/>
            <w:bottom w:val="none" w:sz="0" w:space="0" w:color="auto"/>
            <w:right w:val="none" w:sz="0" w:space="0" w:color="auto"/>
          </w:divBdr>
        </w:div>
        <w:div w:id="1483039883">
          <w:marLeft w:val="0"/>
          <w:marRight w:val="0"/>
          <w:marTop w:val="0"/>
          <w:marBottom w:val="0"/>
          <w:divBdr>
            <w:top w:val="none" w:sz="0" w:space="0" w:color="auto"/>
            <w:left w:val="none" w:sz="0" w:space="0" w:color="auto"/>
            <w:bottom w:val="none" w:sz="0" w:space="0" w:color="auto"/>
            <w:right w:val="none" w:sz="0" w:space="0" w:color="auto"/>
          </w:divBdr>
        </w:div>
        <w:div w:id="1124888012">
          <w:marLeft w:val="0"/>
          <w:marRight w:val="0"/>
          <w:marTop w:val="0"/>
          <w:marBottom w:val="0"/>
          <w:divBdr>
            <w:top w:val="none" w:sz="0" w:space="0" w:color="auto"/>
            <w:left w:val="none" w:sz="0" w:space="0" w:color="auto"/>
            <w:bottom w:val="none" w:sz="0" w:space="0" w:color="auto"/>
            <w:right w:val="none" w:sz="0" w:space="0" w:color="auto"/>
          </w:divBdr>
        </w:div>
        <w:div w:id="1681085761">
          <w:marLeft w:val="0"/>
          <w:marRight w:val="0"/>
          <w:marTop w:val="0"/>
          <w:marBottom w:val="0"/>
          <w:divBdr>
            <w:top w:val="none" w:sz="0" w:space="0" w:color="auto"/>
            <w:left w:val="none" w:sz="0" w:space="0" w:color="auto"/>
            <w:bottom w:val="none" w:sz="0" w:space="0" w:color="auto"/>
            <w:right w:val="none" w:sz="0" w:space="0" w:color="auto"/>
          </w:divBdr>
        </w:div>
        <w:div w:id="889995719">
          <w:marLeft w:val="0"/>
          <w:marRight w:val="0"/>
          <w:marTop w:val="0"/>
          <w:marBottom w:val="0"/>
          <w:divBdr>
            <w:top w:val="none" w:sz="0" w:space="0" w:color="auto"/>
            <w:left w:val="none" w:sz="0" w:space="0" w:color="auto"/>
            <w:bottom w:val="none" w:sz="0" w:space="0" w:color="auto"/>
            <w:right w:val="none" w:sz="0" w:space="0" w:color="auto"/>
          </w:divBdr>
        </w:div>
        <w:div w:id="317074070">
          <w:marLeft w:val="0"/>
          <w:marRight w:val="0"/>
          <w:marTop w:val="0"/>
          <w:marBottom w:val="0"/>
          <w:divBdr>
            <w:top w:val="none" w:sz="0" w:space="0" w:color="auto"/>
            <w:left w:val="none" w:sz="0" w:space="0" w:color="auto"/>
            <w:bottom w:val="none" w:sz="0" w:space="0" w:color="auto"/>
            <w:right w:val="none" w:sz="0" w:space="0" w:color="auto"/>
          </w:divBdr>
        </w:div>
      </w:divsChild>
    </w:div>
    <w:div w:id="1104035048">
      <w:bodyDiv w:val="1"/>
      <w:marLeft w:val="0"/>
      <w:marRight w:val="0"/>
      <w:marTop w:val="0"/>
      <w:marBottom w:val="0"/>
      <w:divBdr>
        <w:top w:val="none" w:sz="0" w:space="0" w:color="auto"/>
        <w:left w:val="none" w:sz="0" w:space="0" w:color="auto"/>
        <w:bottom w:val="none" w:sz="0" w:space="0" w:color="auto"/>
        <w:right w:val="none" w:sz="0" w:space="0" w:color="auto"/>
      </w:divBdr>
    </w:div>
    <w:div w:id="1126434103">
      <w:bodyDiv w:val="1"/>
      <w:marLeft w:val="0"/>
      <w:marRight w:val="0"/>
      <w:marTop w:val="0"/>
      <w:marBottom w:val="0"/>
      <w:divBdr>
        <w:top w:val="none" w:sz="0" w:space="0" w:color="auto"/>
        <w:left w:val="none" w:sz="0" w:space="0" w:color="auto"/>
        <w:bottom w:val="none" w:sz="0" w:space="0" w:color="auto"/>
        <w:right w:val="none" w:sz="0" w:space="0" w:color="auto"/>
      </w:divBdr>
      <w:divsChild>
        <w:div w:id="55669931">
          <w:marLeft w:val="0"/>
          <w:marRight w:val="0"/>
          <w:marTop w:val="0"/>
          <w:marBottom w:val="0"/>
          <w:divBdr>
            <w:top w:val="none" w:sz="0" w:space="0" w:color="auto"/>
            <w:left w:val="none" w:sz="0" w:space="0" w:color="auto"/>
            <w:bottom w:val="none" w:sz="0" w:space="0" w:color="auto"/>
            <w:right w:val="none" w:sz="0" w:space="0" w:color="auto"/>
          </w:divBdr>
        </w:div>
        <w:div w:id="1780295520">
          <w:marLeft w:val="0"/>
          <w:marRight w:val="0"/>
          <w:marTop w:val="0"/>
          <w:marBottom w:val="0"/>
          <w:divBdr>
            <w:top w:val="none" w:sz="0" w:space="0" w:color="auto"/>
            <w:left w:val="none" w:sz="0" w:space="0" w:color="auto"/>
            <w:bottom w:val="none" w:sz="0" w:space="0" w:color="auto"/>
            <w:right w:val="none" w:sz="0" w:space="0" w:color="auto"/>
          </w:divBdr>
        </w:div>
        <w:div w:id="574051514">
          <w:marLeft w:val="0"/>
          <w:marRight w:val="0"/>
          <w:marTop w:val="0"/>
          <w:marBottom w:val="0"/>
          <w:divBdr>
            <w:top w:val="none" w:sz="0" w:space="0" w:color="auto"/>
            <w:left w:val="none" w:sz="0" w:space="0" w:color="auto"/>
            <w:bottom w:val="none" w:sz="0" w:space="0" w:color="auto"/>
            <w:right w:val="none" w:sz="0" w:space="0" w:color="auto"/>
          </w:divBdr>
        </w:div>
        <w:div w:id="286934106">
          <w:marLeft w:val="0"/>
          <w:marRight w:val="0"/>
          <w:marTop w:val="0"/>
          <w:marBottom w:val="0"/>
          <w:divBdr>
            <w:top w:val="none" w:sz="0" w:space="0" w:color="auto"/>
            <w:left w:val="none" w:sz="0" w:space="0" w:color="auto"/>
            <w:bottom w:val="none" w:sz="0" w:space="0" w:color="auto"/>
            <w:right w:val="none" w:sz="0" w:space="0" w:color="auto"/>
          </w:divBdr>
        </w:div>
      </w:divsChild>
    </w:div>
    <w:div w:id="1145120149">
      <w:bodyDiv w:val="1"/>
      <w:marLeft w:val="0"/>
      <w:marRight w:val="0"/>
      <w:marTop w:val="0"/>
      <w:marBottom w:val="0"/>
      <w:divBdr>
        <w:top w:val="none" w:sz="0" w:space="0" w:color="auto"/>
        <w:left w:val="none" w:sz="0" w:space="0" w:color="auto"/>
        <w:bottom w:val="none" w:sz="0" w:space="0" w:color="auto"/>
        <w:right w:val="none" w:sz="0" w:space="0" w:color="auto"/>
      </w:divBdr>
    </w:div>
    <w:div w:id="1220048773">
      <w:bodyDiv w:val="1"/>
      <w:marLeft w:val="0"/>
      <w:marRight w:val="0"/>
      <w:marTop w:val="0"/>
      <w:marBottom w:val="0"/>
      <w:divBdr>
        <w:top w:val="none" w:sz="0" w:space="0" w:color="auto"/>
        <w:left w:val="none" w:sz="0" w:space="0" w:color="auto"/>
        <w:bottom w:val="none" w:sz="0" w:space="0" w:color="auto"/>
        <w:right w:val="none" w:sz="0" w:space="0" w:color="auto"/>
      </w:divBdr>
    </w:div>
    <w:div w:id="1222474322">
      <w:bodyDiv w:val="1"/>
      <w:marLeft w:val="0"/>
      <w:marRight w:val="0"/>
      <w:marTop w:val="0"/>
      <w:marBottom w:val="0"/>
      <w:divBdr>
        <w:top w:val="none" w:sz="0" w:space="0" w:color="auto"/>
        <w:left w:val="none" w:sz="0" w:space="0" w:color="auto"/>
        <w:bottom w:val="none" w:sz="0" w:space="0" w:color="auto"/>
        <w:right w:val="none" w:sz="0" w:space="0" w:color="auto"/>
      </w:divBdr>
    </w:div>
    <w:div w:id="1247180883">
      <w:bodyDiv w:val="1"/>
      <w:marLeft w:val="0"/>
      <w:marRight w:val="0"/>
      <w:marTop w:val="0"/>
      <w:marBottom w:val="0"/>
      <w:divBdr>
        <w:top w:val="none" w:sz="0" w:space="0" w:color="auto"/>
        <w:left w:val="none" w:sz="0" w:space="0" w:color="auto"/>
        <w:bottom w:val="none" w:sz="0" w:space="0" w:color="auto"/>
        <w:right w:val="none" w:sz="0" w:space="0" w:color="auto"/>
      </w:divBdr>
    </w:div>
    <w:div w:id="1252157320">
      <w:bodyDiv w:val="1"/>
      <w:marLeft w:val="0"/>
      <w:marRight w:val="0"/>
      <w:marTop w:val="0"/>
      <w:marBottom w:val="0"/>
      <w:divBdr>
        <w:top w:val="none" w:sz="0" w:space="0" w:color="auto"/>
        <w:left w:val="none" w:sz="0" w:space="0" w:color="auto"/>
        <w:bottom w:val="none" w:sz="0" w:space="0" w:color="auto"/>
        <w:right w:val="none" w:sz="0" w:space="0" w:color="auto"/>
      </w:divBdr>
    </w:div>
    <w:div w:id="1266503810">
      <w:bodyDiv w:val="1"/>
      <w:marLeft w:val="0"/>
      <w:marRight w:val="0"/>
      <w:marTop w:val="0"/>
      <w:marBottom w:val="0"/>
      <w:divBdr>
        <w:top w:val="none" w:sz="0" w:space="0" w:color="auto"/>
        <w:left w:val="none" w:sz="0" w:space="0" w:color="auto"/>
        <w:bottom w:val="none" w:sz="0" w:space="0" w:color="auto"/>
        <w:right w:val="none" w:sz="0" w:space="0" w:color="auto"/>
      </w:divBdr>
    </w:div>
    <w:div w:id="1273393470">
      <w:bodyDiv w:val="1"/>
      <w:marLeft w:val="0"/>
      <w:marRight w:val="0"/>
      <w:marTop w:val="0"/>
      <w:marBottom w:val="0"/>
      <w:divBdr>
        <w:top w:val="none" w:sz="0" w:space="0" w:color="auto"/>
        <w:left w:val="none" w:sz="0" w:space="0" w:color="auto"/>
        <w:bottom w:val="none" w:sz="0" w:space="0" w:color="auto"/>
        <w:right w:val="none" w:sz="0" w:space="0" w:color="auto"/>
      </w:divBdr>
    </w:div>
    <w:div w:id="1299457726">
      <w:bodyDiv w:val="1"/>
      <w:marLeft w:val="0"/>
      <w:marRight w:val="0"/>
      <w:marTop w:val="0"/>
      <w:marBottom w:val="0"/>
      <w:divBdr>
        <w:top w:val="none" w:sz="0" w:space="0" w:color="auto"/>
        <w:left w:val="none" w:sz="0" w:space="0" w:color="auto"/>
        <w:bottom w:val="none" w:sz="0" w:space="0" w:color="auto"/>
        <w:right w:val="none" w:sz="0" w:space="0" w:color="auto"/>
      </w:divBdr>
      <w:divsChild>
        <w:div w:id="1227953524">
          <w:marLeft w:val="0"/>
          <w:marRight w:val="0"/>
          <w:marTop w:val="0"/>
          <w:marBottom w:val="0"/>
          <w:divBdr>
            <w:top w:val="none" w:sz="0" w:space="0" w:color="auto"/>
            <w:left w:val="none" w:sz="0" w:space="0" w:color="auto"/>
            <w:bottom w:val="none" w:sz="0" w:space="0" w:color="auto"/>
            <w:right w:val="none" w:sz="0" w:space="0" w:color="auto"/>
          </w:divBdr>
        </w:div>
        <w:div w:id="2145346294">
          <w:marLeft w:val="0"/>
          <w:marRight w:val="0"/>
          <w:marTop w:val="0"/>
          <w:marBottom w:val="0"/>
          <w:divBdr>
            <w:top w:val="none" w:sz="0" w:space="0" w:color="auto"/>
            <w:left w:val="none" w:sz="0" w:space="0" w:color="auto"/>
            <w:bottom w:val="none" w:sz="0" w:space="0" w:color="auto"/>
            <w:right w:val="none" w:sz="0" w:space="0" w:color="auto"/>
          </w:divBdr>
        </w:div>
        <w:div w:id="588006961">
          <w:marLeft w:val="0"/>
          <w:marRight w:val="0"/>
          <w:marTop w:val="0"/>
          <w:marBottom w:val="0"/>
          <w:divBdr>
            <w:top w:val="none" w:sz="0" w:space="0" w:color="auto"/>
            <w:left w:val="none" w:sz="0" w:space="0" w:color="auto"/>
            <w:bottom w:val="none" w:sz="0" w:space="0" w:color="auto"/>
            <w:right w:val="none" w:sz="0" w:space="0" w:color="auto"/>
          </w:divBdr>
        </w:div>
        <w:div w:id="1792820472">
          <w:marLeft w:val="0"/>
          <w:marRight w:val="0"/>
          <w:marTop w:val="0"/>
          <w:marBottom w:val="0"/>
          <w:divBdr>
            <w:top w:val="none" w:sz="0" w:space="0" w:color="auto"/>
            <w:left w:val="none" w:sz="0" w:space="0" w:color="auto"/>
            <w:bottom w:val="none" w:sz="0" w:space="0" w:color="auto"/>
            <w:right w:val="none" w:sz="0" w:space="0" w:color="auto"/>
          </w:divBdr>
        </w:div>
        <w:div w:id="15929875">
          <w:marLeft w:val="0"/>
          <w:marRight w:val="0"/>
          <w:marTop w:val="0"/>
          <w:marBottom w:val="0"/>
          <w:divBdr>
            <w:top w:val="none" w:sz="0" w:space="0" w:color="auto"/>
            <w:left w:val="none" w:sz="0" w:space="0" w:color="auto"/>
            <w:bottom w:val="none" w:sz="0" w:space="0" w:color="auto"/>
            <w:right w:val="none" w:sz="0" w:space="0" w:color="auto"/>
          </w:divBdr>
        </w:div>
        <w:div w:id="2113552500">
          <w:marLeft w:val="0"/>
          <w:marRight w:val="0"/>
          <w:marTop w:val="0"/>
          <w:marBottom w:val="0"/>
          <w:divBdr>
            <w:top w:val="none" w:sz="0" w:space="0" w:color="auto"/>
            <w:left w:val="none" w:sz="0" w:space="0" w:color="auto"/>
            <w:bottom w:val="none" w:sz="0" w:space="0" w:color="auto"/>
            <w:right w:val="none" w:sz="0" w:space="0" w:color="auto"/>
          </w:divBdr>
        </w:div>
        <w:div w:id="1297681827">
          <w:marLeft w:val="0"/>
          <w:marRight w:val="0"/>
          <w:marTop w:val="0"/>
          <w:marBottom w:val="0"/>
          <w:divBdr>
            <w:top w:val="none" w:sz="0" w:space="0" w:color="auto"/>
            <w:left w:val="none" w:sz="0" w:space="0" w:color="auto"/>
            <w:bottom w:val="none" w:sz="0" w:space="0" w:color="auto"/>
            <w:right w:val="none" w:sz="0" w:space="0" w:color="auto"/>
          </w:divBdr>
        </w:div>
        <w:div w:id="972755451">
          <w:marLeft w:val="0"/>
          <w:marRight w:val="0"/>
          <w:marTop w:val="0"/>
          <w:marBottom w:val="0"/>
          <w:divBdr>
            <w:top w:val="none" w:sz="0" w:space="0" w:color="auto"/>
            <w:left w:val="none" w:sz="0" w:space="0" w:color="auto"/>
            <w:bottom w:val="none" w:sz="0" w:space="0" w:color="auto"/>
            <w:right w:val="none" w:sz="0" w:space="0" w:color="auto"/>
          </w:divBdr>
        </w:div>
        <w:div w:id="1177697970">
          <w:marLeft w:val="0"/>
          <w:marRight w:val="0"/>
          <w:marTop w:val="0"/>
          <w:marBottom w:val="0"/>
          <w:divBdr>
            <w:top w:val="none" w:sz="0" w:space="0" w:color="auto"/>
            <w:left w:val="none" w:sz="0" w:space="0" w:color="auto"/>
            <w:bottom w:val="none" w:sz="0" w:space="0" w:color="auto"/>
            <w:right w:val="none" w:sz="0" w:space="0" w:color="auto"/>
          </w:divBdr>
        </w:div>
        <w:div w:id="1223714308">
          <w:marLeft w:val="0"/>
          <w:marRight w:val="0"/>
          <w:marTop w:val="0"/>
          <w:marBottom w:val="0"/>
          <w:divBdr>
            <w:top w:val="none" w:sz="0" w:space="0" w:color="auto"/>
            <w:left w:val="none" w:sz="0" w:space="0" w:color="auto"/>
            <w:bottom w:val="none" w:sz="0" w:space="0" w:color="auto"/>
            <w:right w:val="none" w:sz="0" w:space="0" w:color="auto"/>
          </w:divBdr>
        </w:div>
      </w:divsChild>
    </w:div>
    <w:div w:id="1387678759">
      <w:bodyDiv w:val="1"/>
      <w:marLeft w:val="0"/>
      <w:marRight w:val="0"/>
      <w:marTop w:val="0"/>
      <w:marBottom w:val="0"/>
      <w:divBdr>
        <w:top w:val="none" w:sz="0" w:space="0" w:color="auto"/>
        <w:left w:val="none" w:sz="0" w:space="0" w:color="auto"/>
        <w:bottom w:val="none" w:sz="0" w:space="0" w:color="auto"/>
        <w:right w:val="none" w:sz="0" w:space="0" w:color="auto"/>
      </w:divBdr>
    </w:div>
    <w:div w:id="1475412511">
      <w:bodyDiv w:val="1"/>
      <w:marLeft w:val="0"/>
      <w:marRight w:val="0"/>
      <w:marTop w:val="0"/>
      <w:marBottom w:val="0"/>
      <w:divBdr>
        <w:top w:val="none" w:sz="0" w:space="0" w:color="auto"/>
        <w:left w:val="none" w:sz="0" w:space="0" w:color="auto"/>
        <w:bottom w:val="none" w:sz="0" w:space="0" w:color="auto"/>
        <w:right w:val="none" w:sz="0" w:space="0" w:color="auto"/>
      </w:divBdr>
    </w:div>
    <w:div w:id="1524826740">
      <w:bodyDiv w:val="1"/>
      <w:marLeft w:val="0"/>
      <w:marRight w:val="0"/>
      <w:marTop w:val="0"/>
      <w:marBottom w:val="0"/>
      <w:divBdr>
        <w:top w:val="none" w:sz="0" w:space="0" w:color="auto"/>
        <w:left w:val="none" w:sz="0" w:space="0" w:color="auto"/>
        <w:bottom w:val="none" w:sz="0" w:space="0" w:color="auto"/>
        <w:right w:val="none" w:sz="0" w:space="0" w:color="auto"/>
      </w:divBdr>
    </w:div>
    <w:div w:id="1539931577">
      <w:bodyDiv w:val="1"/>
      <w:marLeft w:val="0"/>
      <w:marRight w:val="0"/>
      <w:marTop w:val="0"/>
      <w:marBottom w:val="0"/>
      <w:divBdr>
        <w:top w:val="none" w:sz="0" w:space="0" w:color="auto"/>
        <w:left w:val="none" w:sz="0" w:space="0" w:color="auto"/>
        <w:bottom w:val="none" w:sz="0" w:space="0" w:color="auto"/>
        <w:right w:val="none" w:sz="0" w:space="0" w:color="auto"/>
      </w:divBdr>
    </w:div>
    <w:div w:id="1542204267">
      <w:bodyDiv w:val="1"/>
      <w:marLeft w:val="0"/>
      <w:marRight w:val="0"/>
      <w:marTop w:val="0"/>
      <w:marBottom w:val="0"/>
      <w:divBdr>
        <w:top w:val="none" w:sz="0" w:space="0" w:color="auto"/>
        <w:left w:val="none" w:sz="0" w:space="0" w:color="auto"/>
        <w:bottom w:val="none" w:sz="0" w:space="0" w:color="auto"/>
        <w:right w:val="none" w:sz="0" w:space="0" w:color="auto"/>
      </w:divBdr>
    </w:div>
    <w:div w:id="1629699686">
      <w:bodyDiv w:val="1"/>
      <w:marLeft w:val="0"/>
      <w:marRight w:val="0"/>
      <w:marTop w:val="0"/>
      <w:marBottom w:val="0"/>
      <w:divBdr>
        <w:top w:val="none" w:sz="0" w:space="0" w:color="auto"/>
        <w:left w:val="none" w:sz="0" w:space="0" w:color="auto"/>
        <w:bottom w:val="none" w:sz="0" w:space="0" w:color="auto"/>
        <w:right w:val="none" w:sz="0" w:space="0" w:color="auto"/>
      </w:divBdr>
    </w:div>
    <w:div w:id="1698313454">
      <w:bodyDiv w:val="1"/>
      <w:marLeft w:val="0"/>
      <w:marRight w:val="0"/>
      <w:marTop w:val="0"/>
      <w:marBottom w:val="0"/>
      <w:divBdr>
        <w:top w:val="none" w:sz="0" w:space="0" w:color="auto"/>
        <w:left w:val="none" w:sz="0" w:space="0" w:color="auto"/>
        <w:bottom w:val="none" w:sz="0" w:space="0" w:color="auto"/>
        <w:right w:val="none" w:sz="0" w:space="0" w:color="auto"/>
      </w:divBdr>
    </w:div>
    <w:div w:id="1839497055">
      <w:bodyDiv w:val="1"/>
      <w:marLeft w:val="0"/>
      <w:marRight w:val="0"/>
      <w:marTop w:val="0"/>
      <w:marBottom w:val="0"/>
      <w:divBdr>
        <w:top w:val="none" w:sz="0" w:space="0" w:color="auto"/>
        <w:left w:val="none" w:sz="0" w:space="0" w:color="auto"/>
        <w:bottom w:val="none" w:sz="0" w:space="0" w:color="auto"/>
        <w:right w:val="none" w:sz="0" w:space="0" w:color="auto"/>
      </w:divBdr>
    </w:div>
    <w:div w:id="1914044453">
      <w:bodyDiv w:val="1"/>
      <w:marLeft w:val="0"/>
      <w:marRight w:val="0"/>
      <w:marTop w:val="0"/>
      <w:marBottom w:val="0"/>
      <w:divBdr>
        <w:top w:val="none" w:sz="0" w:space="0" w:color="auto"/>
        <w:left w:val="none" w:sz="0" w:space="0" w:color="auto"/>
        <w:bottom w:val="none" w:sz="0" w:space="0" w:color="auto"/>
        <w:right w:val="none" w:sz="0" w:space="0" w:color="auto"/>
      </w:divBdr>
    </w:div>
    <w:div w:id="2023435694">
      <w:bodyDiv w:val="1"/>
      <w:marLeft w:val="0"/>
      <w:marRight w:val="0"/>
      <w:marTop w:val="0"/>
      <w:marBottom w:val="0"/>
      <w:divBdr>
        <w:top w:val="none" w:sz="0" w:space="0" w:color="auto"/>
        <w:left w:val="none" w:sz="0" w:space="0" w:color="auto"/>
        <w:bottom w:val="none" w:sz="0" w:space="0" w:color="auto"/>
        <w:right w:val="none" w:sz="0" w:space="0" w:color="auto"/>
      </w:divBdr>
    </w:div>
    <w:div w:id="2104570184">
      <w:bodyDiv w:val="1"/>
      <w:marLeft w:val="0"/>
      <w:marRight w:val="0"/>
      <w:marTop w:val="0"/>
      <w:marBottom w:val="0"/>
      <w:divBdr>
        <w:top w:val="none" w:sz="0" w:space="0" w:color="auto"/>
        <w:left w:val="none" w:sz="0" w:space="0" w:color="auto"/>
        <w:bottom w:val="none" w:sz="0" w:space="0" w:color="auto"/>
        <w:right w:val="none" w:sz="0" w:space="0" w:color="auto"/>
      </w:divBdr>
    </w:div>
    <w:div w:id="21182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a.auburn.edu/socialwork" TargetMode="External"/><Relationship Id="rId18" Type="http://schemas.openxmlformats.org/officeDocument/2006/relationships/hyperlink" Target="http://www.auburn.edu/academic/provost/academicHonesty.html" TargetMode="External"/><Relationship Id="rId26" Type="http://schemas.openxmlformats.org/officeDocument/2006/relationships/hyperlink" Target="https://studentaffairs.auburn.edu/safe-harbor/" TargetMode="External"/><Relationship Id="rId39" Type="http://schemas.openxmlformats.org/officeDocument/2006/relationships/hyperlink" Target="http://graduate.auburn.edu/prospective-students/international-instructions/" TargetMode="External"/><Relationship Id="rId21" Type="http://schemas.openxmlformats.org/officeDocument/2006/relationships/hyperlink" Target="https://auaccess.auburn.edu/web/auaccess-home/my-academics" TargetMode="External"/><Relationship Id="rId34" Type="http://schemas.openxmlformats.org/officeDocument/2006/relationships/hyperlink" Target="https://auburn.edu/academic/provost/university-writing/miller-writing-center/" TargetMode="External"/><Relationship Id="rId42" Type="http://schemas.openxmlformats.org/officeDocument/2006/relationships/hyperlink" Target="http://www.auburn.edu/bulletin/" TargetMode="External"/><Relationship Id="rId47" Type="http://schemas.openxmlformats.org/officeDocument/2006/relationships/hyperlink" Target="https://www.socialworkers.org/About/Ethics/Code-of-Ethics/Code-of-Ethics-English"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essibility@auburn.edu" TargetMode="External"/><Relationship Id="rId29" Type="http://schemas.openxmlformats.org/officeDocument/2006/relationships/hyperlink" Target="https://www.lib.auburn.edu/" TargetMode="External"/><Relationship Id="rId11" Type="http://schemas.openxmlformats.org/officeDocument/2006/relationships/hyperlink" Target="http://www.aswb.org/" TargetMode="External"/><Relationship Id="rId24" Type="http://schemas.openxmlformats.org/officeDocument/2006/relationships/hyperlink" Target="https://studentaffairs.auburn.edu/acsc/index.php" TargetMode="External"/><Relationship Id="rId32" Type="http://schemas.openxmlformats.org/officeDocument/2006/relationships/hyperlink" Target="http://www.cla.auburn.edu/braveheart/" TargetMode="External"/><Relationship Id="rId37" Type="http://schemas.openxmlformats.org/officeDocument/2006/relationships/hyperlink" Target="http://graduate.auburn.edu/prospective-students/" TargetMode="External"/><Relationship Id="rId40" Type="http://schemas.openxmlformats.org/officeDocument/2006/relationships/hyperlink" Target="https://bpb-us-e2.wpmucdn.com/wordpress.auburn.edu/dist/1/170/files/2024/02/READMISSION_FORM-e52ff19ae19fbc0c.pdf" TargetMode="External"/><Relationship Id="rId45" Type="http://schemas.openxmlformats.org/officeDocument/2006/relationships/hyperlink" Target="https://www.auburn.edu/administration/business-finance/sfs/" TargetMode="External"/><Relationship Id="rId5" Type="http://schemas.openxmlformats.org/officeDocument/2006/relationships/webSettings" Target="webSettings.xml"/><Relationship Id="rId15" Type="http://schemas.openxmlformats.org/officeDocument/2006/relationships/hyperlink" Target="https://accessibility.auburn.edu/" TargetMode="External"/><Relationship Id="rId23" Type="http://schemas.openxmlformats.org/officeDocument/2006/relationships/hyperlink" Target="http://graduate.auburn.edu/current-students/" TargetMode="External"/><Relationship Id="rId28" Type="http://schemas.openxmlformats.org/officeDocument/2006/relationships/hyperlink" Target="https://www.auburn.edu/online/" TargetMode="External"/><Relationship Id="rId36" Type="http://schemas.openxmlformats.org/officeDocument/2006/relationships/hyperlink" Target="mailto:itservicedesk@auburn.edu" TargetMode="External"/><Relationship Id="rId49" Type="http://schemas.openxmlformats.org/officeDocument/2006/relationships/fontTable" Target="fontTable.xml"/><Relationship Id="rId10" Type="http://schemas.openxmlformats.org/officeDocument/2006/relationships/hyperlink" Target="https://socialwork.alabama.gov/" TargetMode="External"/><Relationship Id="rId19" Type="http://schemas.openxmlformats.org/officeDocument/2006/relationships/hyperlink" Target="https://www.cswe.org/accreditation/policies-process/2022epas/" TargetMode="External"/><Relationship Id="rId31" Type="http://schemas.openxmlformats.org/officeDocument/2006/relationships/hyperlink" Target="https://wp.auburn.edu/biggio/technology/" TargetMode="External"/><Relationship Id="rId44" Type="http://schemas.openxmlformats.org/officeDocument/2006/relationships/hyperlink" Target="https://cla.auburn.edu/sociology-anthropology-social-work/social-work/master-of-social-work/" TargetMode="External"/><Relationship Id="rId4" Type="http://schemas.openxmlformats.org/officeDocument/2006/relationships/settings" Target="settings.xml"/><Relationship Id="rId9" Type="http://schemas.openxmlformats.org/officeDocument/2006/relationships/hyperlink" Target="https://www.cswe.org/accreditation/directory/" TargetMode="External"/><Relationship Id="rId14" Type="http://schemas.openxmlformats.org/officeDocument/2006/relationships/hyperlink" Target="https://www.socialworkers.org/About/Ethics/Code-of-Ethics/Code-of-Ethics-English" TargetMode="External"/><Relationship Id="rId22" Type="http://schemas.openxmlformats.org/officeDocument/2006/relationships/hyperlink" Target="http://graduate.auburn.edu/current-students/graduation/" TargetMode="External"/><Relationship Id="rId27" Type="http://schemas.openxmlformats.org/officeDocument/2006/relationships/hyperlink" Target="https://studentaffairs.auburn.edu/acsc/medical-withdrawals/index.php" TargetMode="External"/><Relationship Id="rId30" Type="http://schemas.openxmlformats.org/officeDocument/2006/relationships/hyperlink" Target="mailto:burquad@auburn.edu" TargetMode="External"/><Relationship Id="rId35" Type="http://schemas.openxmlformats.org/officeDocument/2006/relationships/hyperlink" Target="https://auburn.service-now.com/it" TargetMode="External"/><Relationship Id="rId43" Type="http://schemas.openxmlformats.org/officeDocument/2006/relationships/hyperlink" Target="https://auburn.edu/bannerappdev/tuition/"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graduate.auburn.edu/" TargetMode="External"/><Relationship Id="rId17" Type="http://schemas.openxmlformats.org/officeDocument/2006/relationships/hyperlink" Target="http://www.auburn.edu/main/welcome/visionandmission.html" TargetMode="External"/><Relationship Id="rId25" Type="http://schemas.openxmlformats.org/officeDocument/2006/relationships/hyperlink" Target="https://studentaffairs.auburn.edu/acsc/programs-resources/campus-food-pantry/index.php" TargetMode="External"/><Relationship Id="rId33" Type="http://schemas.openxmlformats.org/officeDocument/2006/relationships/hyperlink" Target="mailto:burquad@auburn.edu" TargetMode="External"/><Relationship Id="rId38" Type="http://schemas.openxmlformats.org/officeDocument/2006/relationships/hyperlink" Target="http://graduate.auburn.edu/prospective-students/" TargetMode="External"/><Relationship Id="rId46" Type="http://schemas.openxmlformats.org/officeDocument/2006/relationships/hyperlink" Target="https://www.socialworkers.org/About/Ethics/Code-of-Ethics/Code-of-Ethics-English" TargetMode="External"/><Relationship Id="rId20" Type="http://schemas.openxmlformats.org/officeDocument/2006/relationships/hyperlink" Target="http://graduate.auburn.edu/current-students/committee-selection/" TargetMode="External"/><Relationship Id="rId41" Type="http://schemas.openxmlformats.org/officeDocument/2006/relationships/hyperlink" Target="https://bpb-us-e2.wpmucdn.com/wordpress.auburn.edu/dist/1/170/files/2024/03/Leave-form-1-17c8ef6479367bfb.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30DA-2D4F-2B46-8C41-4F506970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12967</Words>
  <Characters>76251</Characters>
  <Application>Microsoft Office Word</Application>
  <DocSecurity>0</DocSecurity>
  <Lines>1694</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Delaine Gibson</dc:creator>
  <cp:keywords/>
  <dc:description/>
  <cp:lastModifiedBy>Wendy Bonner</cp:lastModifiedBy>
  <cp:revision>6</cp:revision>
  <cp:lastPrinted>2025-07-09T19:49:00Z</cp:lastPrinted>
  <dcterms:created xsi:type="dcterms:W3CDTF">2025-07-09T19:49:00Z</dcterms:created>
  <dcterms:modified xsi:type="dcterms:W3CDTF">2025-10-21T15:29:00Z</dcterms:modified>
</cp:coreProperties>
</file>