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4D75" w14:textId="77777777" w:rsidR="00B677F5" w:rsidRDefault="00B677F5" w:rsidP="00B677F5">
      <w:pPr>
        <w:pStyle w:val="Title"/>
        <w:rPr>
          <w:rFonts w:ascii="Garamond" w:hAnsi="Garamond"/>
          <w:sz w:val="32"/>
        </w:rPr>
      </w:pPr>
    </w:p>
    <w:p w14:paraId="6E03780A" w14:textId="7960A477" w:rsidR="00B677F5" w:rsidRPr="00B155A6" w:rsidRDefault="00B677F5" w:rsidP="00B677F5">
      <w:pPr>
        <w:pStyle w:val="Title"/>
        <w:rPr>
          <w:rFonts w:ascii="Garamond" w:hAnsi="Garamond"/>
        </w:rPr>
      </w:pPr>
      <w:r w:rsidRPr="00B155A6">
        <w:rPr>
          <w:rFonts w:ascii="Garamond" w:hAnsi="Garamond"/>
        </w:rPr>
        <w:t>Travis Evans</w:t>
      </w:r>
    </w:p>
    <w:p w14:paraId="1620FF1D" w14:textId="77777777" w:rsidR="00B677F5" w:rsidRPr="00B155A6" w:rsidRDefault="00B677F5" w:rsidP="00B677F5">
      <w:pPr>
        <w:pStyle w:val="Subtitle"/>
        <w:rPr>
          <w:rFonts w:ascii="Garamond" w:hAnsi="Garamond"/>
          <w:b w:val="0"/>
          <w:i/>
          <w:sz w:val="10"/>
        </w:rPr>
      </w:pPr>
    </w:p>
    <w:p w14:paraId="0AE7A92C" w14:textId="77777777" w:rsidR="00B677F5" w:rsidRPr="00B155A6" w:rsidRDefault="00B677F5" w:rsidP="00B677F5">
      <w:pPr>
        <w:pStyle w:val="Subtitle"/>
        <w:rPr>
          <w:rFonts w:ascii="Garamond" w:hAnsi="Garamond"/>
          <w:b w:val="0"/>
          <w:i/>
          <w:sz w:val="28"/>
        </w:rPr>
      </w:pPr>
      <w:r w:rsidRPr="00B155A6">
        <w:rPr>
          <w:rFonts w:ascii="Garamond" w:hAnsi="Garamond"/>
          <w:b w:val="0"/>
          <w:i/>
          <w:sz w:val="28"/>
        </w:rPr>
        <w:t>Curriculum Vitae</w:t>
      </w:r>
    </w:p>
    <w:p w14:paraId="7451A1D9" w14:textId="77777777" w:rsidR="00B677F5" w:rsidRPr="00B155A6" w:rsidRDefault="00B677F5" w:rsidP="00B677F5">
      <w:pPr>
        <w:rPr>
          <w:rFonts w:ascii="Garamond" w:hAnsi="Garamond"/>
          <w:b/>
          <w:sz w:val="24"/>
        </w:rPr>
      </w:pPr>
    </w:p>
    <w:p w14:paraId="7ABAE9C1" w14:textId="77777777" w:rsidR="00B677F5" w:rsidRPr="00C12374" w:rsidRDefault="00B677F5" w:rsidP="00B677F5">
      <w:pPr>
        <w:pStyle w:val="Heading4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  <w:u w:val="none"/>
        </w:rPr>
      </w:pPr>
      <w:r w:rsidRPr="00B155A6">
        <w:rPr>
          <w:rFonts w:ascii="Garamond" w:hAnsi="Garamond"/>
          <w:sz w:val="24"/>
          <w:u w:val="none"/>
        </w:rPr>
        <w:t>PERSONAL INFORMATION</w:t>
      </w:r>
    </w:p>
    <w:p w14:paraId="6FA68EEA" w14:textId="60C48FBD" w:rsidR="00B677F5" w:rsidRPr="00B155A6" w:rsidRDefault="00B677F5" w:rsidP="00B677F5">
      <w:pPr>
        <w:pStyle w:val="Heading1"/>
        <w:tabs>
          <w:tab w:val="left" w:pos="4320"/>
        </w:tabs>
        <w:rPr>
          <w:rFonts w:ascii="Garamond" w:hAnsi="Garamond"/>
        </w:rPr>
      </w:pPr>
      <w:r w:rsidRPr="00B155A6">
        <w:rPr>
          <w:rFonts w:ascii="Garamond" w:hAnsi="Garamond"/>
        </w:rPr>
        <w:t>Office Address</w:t>
      </w:r>
    </w:p>
    <w:p w14:paraId="308A15EB" w14:textId="19F5C79B" w:rsidR="00B677F5" w:rsidRDefault="00771F52" w:rsidP="00B677F5">
      <w:pPr>
        <w:tabs>
          <w:tab w:val="left" w:pos="4320"/>
        </w:tabs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220A Cary Hall</w:t>
      </w:r>
    </w:p>
    <w:p w14:paraId="4CD7576D" w14:textId="51D566CB" w:rsidR="00B12632" w:rsidRPr="00B155A6" w:rsidRDefault="00B12632" w:rsidP="00B677F5">
      <w:pPr>
        <w:tabs>
          <w:tab w:val="left" w:pos="4320"/>
        </w:tabs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Auburn University</w:t>
      </w:r>
    </w:p>
    <w:p w14:paraId="1CF8E368" w14:textId="75F8924E" w:rsidR="002764E8" w:rsidRPr="00B12632" w:rsidRDefault="00776F5F" w:rsidP="00B677F5">
      <w:pPr>
        <w:tabs>
          <w:tab w:val="left" w:pos="4320"/>
        </w:tabs>
        <w:rPr>
          <w:rFonts w:ascii="Garamond" w:hAnsi="Garamond"/>
          <w:sz w:val="24"/>
        </w:rPr>
      </w:pPr>
      <w:r w:rsidRPr="00B12632">
        <w:rPr>
          <w:rFonts w:ascii="Garamond" w:hAnsi="Garamond"/>
          <w:sz w:val="24"/>
        </w:rPr>
        <w:t>Auburn, AL 36830</w:t>
      </w:r>
    </w:p>
    <w:p w14:paraId="3C779D75" w14:textId="244F35B4" w:rsidR="00B677F5" w:rsidRPr="00B12632" w:rsidRDefault="00B677F5" w:rsidP="00B677F5">
      <w:pPr>
        <w:tabs>
          <w:tab w:val="left" w:pos="4320"/>
        </w:tabs>
        <w:rPr>
          <w:rFonts w:ascii="Garamond" w:hAnsi="Garamond"/>
          <w:sz w:val="24"/>
        </w:rPr>
      </w:pPr>
      <w:r w:rsidRPr="00B12632">
        <w:rPr>
          <w:rFonts w:ascii="Garamond" w:hAnsi="Garamond"/>
          <w:sz w:val="24"/>
        </w:rPr>
        <w:t>tevans@</w:t>
      </w:r>
      <w:r w:rsidR="0075547A" w:rsidRPr="00B12632">
        <w:rPr>
          <w:rFonts w:ascii="Garamond" w:hAnsi="Garamond"/>
          <w:sz w:val="24"/>
        </w:rPr>
        <w:t>auburn</w:t>
      </w:r>
      <w:r w:rsidRPr="00B12632">
        <w:rPr>
          <w:rFonts w:ascii="Garamond" w:hAnsi="Garamond"/>
          <w:sz w:val="24"/>
        </w:rPr>
        <w:t>.edu</w:t>
      </w:r>
      <w:r w:rsidRPr="00B12632">
        <w:rPr>
          <w:rFonts w:ascii="Garamond" w:hAnsi="Garamond"/>
          <w:sz w:val="24"/>
        </w:rPr>
        <w:tab/>
      </w:r>
      <w:r w:rsidRPr="00B12632">
        <w:rPr>
          <w:rFonts w:ascii="Garamond" w:hAnsi="Garamond"/>
          <w:sz w:val="24"/>
        </w:rPr>
        <w:tab/>
      </w:r>
      <w:r w:rsidRPr="00B12632">
        <w:rPr>
          <w:rFonts w:ascii="Garamond" w:hAnsi="Garamond"/>
          <w:sz w:val="24"/>
        </w:rPr>
        <w:tab/>
      </w:r>
      <w:r w:rsidRPr="00B12632">
        <w:rPr>
          <w:rFonts w:ascii="Garamond" w:hAnsi="Garamond"/>
          <w:sz w:val="24"/>
        </w:rPr>
        <w:tab/>
      </w:r>
      <w:r w:rsidRPr="00B12632">
        <w:rPr>
          <w:rFonts w:ascii="Garamond" w:hAnsi="Garamond"/>
          <w:sz w:val="24"/>
        </w:rPr>
        <w:tab/>
      </w:r>
    </w:p>
    <w:p w14:paraId="53E0571D" w14:textId="77777777" w:rsidR="00B677F5" w:rsidRPr="00B12632" w:rsidRDefault="00B677F5" w:rsidP="00B677F5">
      <w:pPr>
        <w:tabs>
          <w:tab w:val="left" w:pos="4320"/>
        </w:tabs>
        <w:rPr>
          <w:rFonts w:ascii="Garamond" w:hAnsi="Garamond"/>
          <w:sz w:val="24"/>
        </w:rPr>
      </w:pPr>
      <w:r w:rsidRPr="00B12632">
        <w:rPr>
          <w:rFonts w:ascii="Garamond" w:hAnsi="Garamond"/>
          <w:sz w:val="24"/>
        </w:rPr>
        <w:tab/>
      </w:r>
      <w:r w:rsidRPr="00B12632">
        <w:rPr>
          <w:rFonts w:ascii="Garamond" w:hAnsi="Garamond"/>
          <w:sz w:val="24"/>
        </w:rPr>
        <w:tab/>
      </w:r>
    </w:p>
    <w:p w14:paraId="607AC38F" w14:textId="77777777" w:rsidR="00B677F5" w:rsidRPr="004B7008" w:rsidRDefault="00B677F5" w:rsidP="00B677F5">
      <w:pPr>
        <w:pStyle w:val="Heading2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ACADEMIC APPOINTMENTS</w:t>
      </w:r>
    </w:p>
    <w:p w14:paraId="23A24183" w14:textId="1FCB1451" w:rsidR="00CD5C88" w:rsidRPr="001D35E8" w:rsidRDefault="00CD5C88" w:rsidP="00CD5C88">
      <w:pPr>
        <w:ind w:left="2880" w:hanging="2880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Assistant Professor</w:t>
      </w:r>
      <w:r>
        <w:rPr>
          <w:rFonts w:ascii="Garamond" w:hAnsi="Garamond"/>
          <w:b/>
          <w:sz w:val="24"/>
        </w:rPr>
        <w:tab/>
        <w:t>Auburn University</w:t>
      </w:r>
    </w:p>
    <w:p w14:paraId="22B7FEF5" w14:textId="316B6EE8" w:rsidR="00CD5C88" w:rsidRDefault="00CD5C88" w:rsidP="00CD5C88">
      <w:pPr>
        <w:ind w:left="2880" w:hanging="2880"/>
        <w:rPr>
          <w:rFonts w:ascii="Garamond" w:hAnsi="Garamond"/>
          <w:bCs/>
          <w:sz w:val="24"/>
        </w:rPr>
      </w:pPr>
      <w:r w:rsidRPr="001D35E8">
        <w:rPr>
          <w:rFonts w:ascii="Garamond" w:hAnsi="Garamond"/>
          <w:bCs/>
          <w:sz w:val="24"/>
        </w:rPr>
        <w:t>202</w:t>
      </w:r>
      <w:r w:rsidR="00781930">
        <w:rPr>
          <w:rFonts w:ascii="Garamond" w:hAnsi="Garamond"/>
          <w:bCs/>
          <w:sz w:val="24"/>
        </w:rPr>
        <w:t>4</w:t>
      </w:r>
      <w:r w:rsidRPr="001D35E8">
        <w:rPr>
          <w:rFonts w:ascii="Garamond" w:hAnsi="Garamond"/>
          <w:bCs/>
          <w:sz w:val="24"/>
        </w:rPr>
        <w:t xml:space="preserve"> –</w:t>
      </w:r>
      <w:r w:rsidR="00781930">
        <w:rPr>
          <w:rFonts w:ascii="Garamond" w:hAnsi="Garamond"/>
          <w:bCs/>
          <w:sz w:val="24"/>
        </w:rPr>
        <w:t xml:space="preserve"> Present</w:t>
      </w:r>
      <w:r>
        <w:rPr>
          <w:rFonts w:ascii="Garamond" w:hAnsi="Garamond"/>
          <w:bCs/>
          <w:sz w:val="24"/>
        </w:rPr>
        <w:tab/>
        <w:t>Department of Psychological Sciences</w:t>
      </w:r>
    </w:p>
    <w:p w14:paraId="08742B50" w14:textId="77777777" w:rsidR="00DF22A7" w:rsidRDefault="00DF22A7" w:rsidP="00CD5C88">
      <w:pPr>
        <w:ind w:left="2880" w:hanging="2880"/>
        <w:rPr>
          <w:rFonts w:ascii="Garamond" w:hAnsi="Garamond"/>
          <w:bCs/>
          <w:sz w:val="24"/>
        </w:rPr>
      </w:pPr>
    </w:p>
    <w:p w14:paraId="192B52F0" w14:textId="6E3D403F" w:rsidR="00DF22A7" w:rsidRDefault="00DF22A7" w:rsidP="00CD5C88">
      <w:pPr>
        <w:ind w:left="2880" w:hanging="2880"/>
        <w:rPr>
          <w:rFonts w:ascii="Garamond" w:hAnsi="Garamond"/>
          <w:bCs/>
          <w:sz w:val="24"/>
        </w:rPr>
      </w:pPr>
      <w:r w:rsidRPr="00DF22A7">
        <w:rPr>
          <w:rFonts w:ascii="Garamond" w:hAnsi="Garamond"/>
          <w:b/>
          <w:sz w:val="24"/>
        </w:rPr>
        <w:t>Adjunct Professor</w:t>
      </w:r>
      <w:r>
        <w:rPr>
          <w:rFonts w:ascii="Garamond" w:hAnsi="Garamond"/>
          <w:bCs/>
          <w:sz w:val="24"/>
        </w:rPr>
        <w:tab/>
      </w:r>
      <w:r w:rsidRPr="007C69B1">
        <w:rPr>
          <w:rFonts w:ascii="Garamond" w:hAnsi="Garamond"/>
          <w:b/>
          <w:sz w:val="24"/>
        </w:rPr>
        <w:t>Harvard University</w:t>
      </w:r>
    </w:p>
    <w:p w14:paraId="4AE7AD09" w14:textId="26D92483" w:rsidR="00DF22A7" w:rsidRPr="007C69B1" w:rsidRDefault="00B93475" w:rsidP="00CD5C88">
      <w:pPr>
        <w:ind w:left="2880" w:hanging="2880"/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>202</w:t>
      </w:r>
      <w:r w:rsidR="00F22546">
        <w:rPr>
          <w:rFonts w:ascii="Garamond" w:hAnsi="Garamond"/>
          <w:bCs/>
          <w:sz w:val="24"/>
        </w:rPr>
        <w:t>3 – 2024</w:t>
      </w:r>
      <w:r w:rsidR="007C69B1">
        <w:rPr>
          <w:rFonts w:ascii="Garamond" w:hAnsi="Garamond"/>
          <w:b/>
          <w:sz w:val="24"/>
        </w:rPr>
        <w:tab/>
      </w:r>
      <w:r w:rsidR="007C69B1" w:rsidRPr="007C69B1">
        <w:rPr>
          <w:rFonts w:ascii="Garamond" w:hAnsi="Garamond"/>
          <w:bCs/>
          <w:sz w:val="24"/>
        </w:rPr>
        <w:t>Department of Psychology</w:t>
      </w:r>
    </w:p>
    <w:p w14:paraId="58CF4BF8" w14:textId="77777777" w:rsidR="00CD5C88" w:rsidRDefault="00CD5C88" w:rsidP="00B677F5">
      <w:pPr>
        <w:ind w:left="2880" w:hanging="2880"/>
        <w:rPr>
          <w:rFonts w:ascii="Garamond" w:hAnsi="Garamond"/>
          <w:b/>
          <w:sz w:val="24"/>
        </w:rPr>
      </w:pPr>
    </w:p>
    <w:p w14:paraId="60AD1E7D" w14:textId="565D6A99" w:rsidR="00B677F5" w:rsidRPr="001D35E8" w:rsidRDefault="00B677F5" w:rsidP="00B677F5">
      <w:pPr>
        <w:ind w:left="2880" w:hanging="2880"/>
        <w:rPr>
          <w:rFonts w:ascii="Garamond" w:hAnsi="Garamond"/>
          <w:b/>
          <w:sz w:val="24"/>
        </w:rPr>
      </w:pPr>
      <w:r w:rsidRPr="001D35E8">
        <w:rPr>
          <w:rFonts w:ascii="Garamond" w:hAnsi="Garamond"/>
          <w:b/>
          <w:sz w:val="24"/>
        </w:rPr>
        <w:t>Instruc</w:t>
      </w:r>
      <w:r>
        <w:rPr>
          <w:rFonts w:ascii="Garamond" w:hAnsi="Garamond"/>
          <w:b/>
          <w:sz w:val="24"/>
        </w:rPr>
        <w:t>tor</w:t>
      </w:r>
      <w:r>
        <w:rPr>
          <w:rFonts w:ascii="Garamond" w:hAnsi="Garamond"/>
          <w:b/>
          <w:sz w:val="24"/>
        </w:rPr>
        <w:tab/>
        <w:t>Boston University School of Medicine</w:t>
      </w:r>
    </w:p>
    <w:p w14:paraId="6C777D92" w14:textId="53E241A5" w:rsidR="00B677F5" w:rsidRPr="001D35E8" w:rsidRDefault="00B677F5" w:rsidP="00B677F5">
      <w:pPr>
        <w:ind w:left="2880" w:hanging="2880"/>
        <w:rPr>
          <w:rFonts w:ascii="Garamond" w:hAnsi="Garamond"/>
          <w:bCs/>
          <w:sz w:val="24"/>
        </w:rPr>
      </w:pPr>
      <w:r w:rsidRPr="001D35E8">
        <w:rPr>
          <w:rFonts w:ascii="Garamond" w:hAnsi="Garamond"/>
          <w:bCs/>
          <w:sz w:val="24"/>
        </w:rPr>
        <w:t xml:space="preserve">2022 – </w:t>
      </w:r>
      <w:r w:rsidR="00CD5C88">
        <w:rPr>
          <w:rFonts w:ascii="Garamond" w:hAnsi="Garamond"/>
          <w:bCs/>
          <w:sz w:val="24"/>
        </w:rPr>
        <w:t>2024</w:t>
      </w:r>
      <w:r>
        <w:rPr>
          <w:rFonts w:ascii="Garamond" w:hAnsi="Garamond"/>
          <w:bCs/>
          <w:sz w:val="24"/>
        </w:rPr>
        <w:tab/>
        <w:t>Department of Psychiatry</w:t>
      </w:r>
    </w:p>
    <w:p w14:paraId="3F1933EA" w14:textId="77777777" w:rsidR="00B677F5" w:rsidRDefault="00B677F5" w:rsidP="00B677F5">
      <w:pPr>
        <w:ind w:left="2880" w:hanging="2880"/>
        <w:rPr>
          <w:rFonts w:ascii="Garamond" w:hAnsi="Garamond"/>
          <w:b/>
          <w:sz w:val="24"/>
        </w:rPr>
      </w:pPr>
    </w:p>
    <w:p w14:paraId="44E964CF" w14:textId="77777777" w:rsidR="00B677F5" w:rsidRDefault="00B677F5" w:rsidP="00B677F5">
      <w:pPr>
        <w:ind w:left="2880" w:hanging="2880"/>
        <w:rPr>
          <w:rFonts w:ascii="Garamond" w:eastAsia="Arial" w:hAnsi="Garamond" w:cs="Arial"/>
          <w:b/>
          <w:sz w:val="24"/>
          <w:szCs w:val="24"/>
        </w:rPr>
      </w:pPr>
      <w:r w:rsidRPr="001C58FB">
        <w:rPr>
          <w:rFonts w:ascii="Garamond" w:hAnsi="Garamond"/>
          <w:b/>
          <w:sz w:val="24"/>
        </w:rPr>
        <w:t>Postdoctoral Fellow</w:t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bCs/>
          <w:sz w:val="24"/>
        </w:rPr>
        <w:t>Neuropsychiatry Translational Research Fellowship (</w:t>
      </w:r>
      <w:proofErr w:type="spellStart"/>
      <w:r>
        <w:rPr>
          <w:rFonts w:ascii="Garamond" w:hAnsi="Garamond"/>
          <w:b/>
          <w:bCs/>
          <w:sz w:val="24"/>
        </w:rPr>
        <w:t>NeTReF</w:t>
      </w:r>
      <w:proofErr w:type="spellEnd"/>
      <w:r>
        <w:rPr>
          <w:rFonts w:ascii="Garamond" w:hAnsi="Garamond"/>
          <w:b/>
          <w:bCs/>
          <w:sz w:val="24"/>
        </w:rPr>
        <w:t>)</w:t>
      </w:r>
    </w:p>
    <w:p w14:paraId="48CD3A02" w14:textId="77777777" w:rsidR="00B677F5" w:rsidRPr="00BB5605" w:rsidRDefault="00B677F5" w:rsidP="00B677F5">
      <w:pPr>
        <w:ind w:left="2880" w:hanging="2880"/>
        <w:rPr>
          <w:rFonts w:ascii="Arial" w:hAnsi="Arial" w:cs="Arial"/>
          <w:sz w:val="22"/>
          <w:szCs w:val="22"/>
        </w:rPr>
      </w:pPr>
      <w:r w:rsidRPr="001C58FB">
        <w:rPr>
          <w:rFonts w:ascii="Garamond" w:hAnsi="Garamond"/>
          <w:bCs/>
          <w:sz w:val="24"/>
        </w:rPr>
        <w:t xml:space="preserve">2019 </w:t>
      </w:r>
      <w:r>
        <w:rPr>
          <w:rFonts w:ascii="Garamond" w:hAnsi="Garamond"/>
          <w:bCs/>
          <w:sz w:val="24"/>
        </w:rPr>
        <w:t>–</w:t>
      </w:r>
      <w:r w:rsidRPr="001C58FB">
        <w:rPr>
          <w:rFonts w:ascii="Garamond" w:hAnsi="Garamond"/>
          <w:bCs/>
          <w:sz w:val="24"/>
        </w:rPr>
        <w:t xml:space="preserve"> </w:t>
      </w:r>
      <w:r>
        <w:rPr>
          <w:rFonts w:ascii="Garamond" w:hAnsi="Garamond"/>
          <w:bCs/>
          <w:sz w:val="24"/>
        </w:rPr>
        <w:t>2022</w:t>
      </w:r>
      <w:r>
        <w:rPr>
          <w:rFonts w:ascii="Garamond" w:hAnsi="Garamond"/>
          <w:bCs/>
          <w:sz w:val="24"/>
          <w:szCs w:val="24"/>
        </w:rPr>
        <w:tab/>
        <w:t>VA Boston Healthcare System/Boston University/</w:t>
      </w:r>
      <w:r w:rsidRPr="006275CB">
        <w:rPr>
          <w:rFonts w:ascii="Garamond" w:hAnsi="Garamond"/>
          <w:bCs/>
          <w:sz w:val="24"/>
          <w:szCs w:val="24"/>
        </w:rPr>
        <w:t>Harvard Medical</w:t>
      </w:r>
      <w:r>
        <w:rPr>
          <w:rFonts w:ascii="Garamond" w:hAnsi="Garamond"/>
          <w:bCs/>
          <w:sz w:val="24"/>
          <w:szCs w:val="24"/>
        </w:rPr>
        <w:t xml:space="preserve"> School</w:t>
      </w:r>
    </w:p>
    <w:p w14:paraId="7CC1DB8F" w14:textId="4E93E211" w:rsidR="00B677F5" w:rsidRPr="00566284" w:rsidRDefault="00B677F5" w:rsidP="00566284">
      <w:pPr>
        <w:ind w:left="2880"/>
        <w:rPr>
          <w:rFonts w:ascii="Arial" w:hAnsi="Arial" w:cs="Arial"/>
          <w:sz w:val="22"/>
          <w:szCs w:val="22"/>
        </w:rPr>
      </w:pPr>
      <w:r>
        <w:rPr>
          <w:rFonts w:ascii="Garamond" w:hAnsi="Garamond"/>
          <w:b/>
          <w:sz w:val="24"/>
        </w:rPr>
        <w:tab/>
      </w:r>
      <w:r w:rsidRPr="000147A4">
        <w:rPr>
          <w:rFonts w:ascii="Arial" w:hAnsi="Arial" w:cs="Arial"/>
          <w:sz w:val="22"/>
          <w:szCs w:val="22"/>
        </w:rPr>
        <w:t xml:space="preserve"> </w:t>
      </w:r>
      <w:r w:rsidRPr="005F1662">
        <w:rPr>
          <w:rFonts w:ascii="Garamond" w:hAnsi="Garamond"/>
          <w:szCs w:val="24"/>
        </w:rPr>
        <w:tab/>
      </w:r>
      <w:r w:rsidRPr="005F1662">
        <w:rPr>
          <w:rFonts w:ascii="Garamond" w:hAnsi="Garamond"/>
          <w:szCs w:val="24"/>
        </w:rPr>
        <w:tab/>
      </w:r>
      <w:r w:rsidRPr="005F1662">
        <w:rPr>
          <w:rFonts w:ascii="Garamond" w:hAnsi="Garamond"/>
          <w:szCs w:val="24"/>
        </w:rPr>
        <w:tab/>
      </w:r>
      <w:r w:rsidRPr="005F1662">
        <w:rPr>
          <w:rFonts w:ascii="Garamond" w:hAnsi="Garamond"/>
          <w:szCs w:val="24"/>
        </w:rPr>
        <w:tab/>
      </w:r>
      <w:r w:rsidRPr="001C58FB">
        <w:rPr>
          <w:rFonts w:ascii="Garamond" w:hAnsi="Garamond"/>
          <w:sz w:val="24"/>
        </w:rPr>
        <w:tab/>
      </w:r>
    </w:p>
    <w:p w14:paraId="3410F296" w14:textId="77777777" w:rsidR="00B677F5" w:rsidRPr="004B7008" w:rsidRDefault="00B677F5" w:rsidP="00B677F5">
      <w:pPr>
        <w:pStyle w:val="Heading2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EDUCATION</w:t>
      </w:r>
    </w:p>
    <w:p w14:paraId="0937453A" w14:textId="77777777" w:rsidR="00B677F5" w:rsidRPr="00B155A6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b/>
          <w:sz w:val="24"/>
        </w:rPr>
        <w:t>Ph.D.</w:t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 w:rsidRPr="00B155A6">
        <w:rPr>
          <w:rFonts w:ascii="Garamond" w:hAnsi="Garamond"/>
          <w:b/>
          <w:sz w:val="24"/>
        </w:rPr>
        <w:tab/>
      </w:r>
      <w:r w:rsidRPr="00B155A6">
        <w:rPr>
          <w:rFonts w:ascii="Garamond" w:hAnsi="Garamond"/>
          <w:b/>
          <w:sz w:val="24"/>
        </w:rPr>
        <w:tab/>
        <w:t>University of Miami,</w:t>
      </w:r>
      <w:r w:rsidRPr="00B155A6">
        <w:rPr>
          <w:rFonts w:ascii="Garamond" w:hAnsi="Garamond"/>
          <w:sz w:val="24"/>
        </w:rPr>
        <w:t xml:space="preserve"> Coral Gables, FL</w:t>
      </w:r>
    </w:p>
    <w:p w14:paraId="286788A8" w14:textId="77777777" w:rsidR="00B677F5" w:rsidRPr="00B155A6" w:rsidRDefault="00B677F5" w:rsidP="00B677F5">
      <w:pPr>
        <w:pStyle w:val="Heading3"/>
        <w:rPr>
          <w:rFonts w:ascii="Garamond" w:hAnsi="Garamond"/>
        </w:rPr>
      </w:pPr>
      <w:r w:rsidRPr="00B155A6">
        <w:rPr>
          <w:rFonts w:ascii="Garamond" w:hAnsi="Garamond"/>
        </w:rPr>
        <w:t>2019</w:t>
      </w:r>
      <w:r w:rsidRPr="00B155A6"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B155A6">
        <w:rPr>
          <w:rFonts w:ascii="Garamond" w:hAnsi="Garamond"/>
        </w:rPr>
        <w:t xml:space="preserve">APA Accredited Program: Clinical Psychology </w:t>
      </w:r>
    </w:p>
    <w:p w14:paraId="386FADEA" w14:textId="3793D5A1" w:rsidR="00B677F5" w:rsidRDefault="00B677F5" w:rsidP="00613116">
      <w:pPr>
        <w:ind w:left="2880"/>
        <w:rPr>
          <w:rFonts w:ascii="Garamond" w:hAnsi="Garamond"/>
          <w:i/>
          <w:sz w:val="24"/>
        </w:rPr>
      </w:pPr>
      <w:r w:rsidRPr="00BB679B">
        <w:rPr>
          <w:rFonts w:ascii="Garamond" w:hAnsi="Garamond"/>
          <w:b/>
          <w:bCs/>
          <w:sz w:val="24"/>
        </w:rPr>
        <w:t>Dissertation</w:t>
      </w:r>
      <w:r>
        <w:rPr>
          <w:rFonts w:ascii="Garamond" w:hAnsi="Garamond"/>
          <w:sz w:val="24"/>
        </w:rPr>
        <w:t xml:space="preserve">: </w:t>
      </w:r>
      <w:r>
        <w:rPr>
          <w:rFonts w:ascii="Garamond" w:hAnsi="Garamond"/>
          <w:i/>
          <w:sz w:val="24"/>
        </w:rPr>
        <w:t>Social avoidance behavior modulates automatic actions and neural activation to social reward-threat conflict</w:t>
      </w:r>
      <w:r w:rsidRPr="00B155A6">
        <w:rPr>
          <w:rFonts w:ascii="Garamond" w:hAnsi="Garamond"/>
          <w:i/>
          <w:sz w:val="24"/>
        </w:rPr>
        <w:t>.</w:t>
      </w:r>
    </w:p>
    <w:p w14:paraId="2F6FCB0B" w14:textId="77777777" w:rsidR="00B677F5" w:rsidRPr="001C58FB" w:rsidRDefault="00B677F5" w:rsidP="00B677F5">
      <w:pPr>
        <w:ind w:left="2880"/>
        <w:rPr>
          <w:rFonts w:ascii="Garamond" w:hAnsi="Garamond"/>
          <w:iCs/>
          <w:sz w:val="24"/>
        </w:rPr>
      </w:pPr>
      <w:r w:rsidRPr="001C58FB">
        <w:rPr>
          <w:rFonts w:ascii="Garamond" w:hAnsi="Garamond"/>
          <w:b/>
          <w:bCs/>
          <w:iCs/>
          <w:sz w:val="24"/>
        </w:rPr>
        <w:t xml:space="preserve">Clinical Internship: </w:t>
      </w:r>
      <w:r>
        <w:rPr>
          <w:rFonts w:ascii="Garamond" w:hAnsi="Garamond"/>
          <w:iCs/>
          <w:sz w:val="24"/>
        </w:rPr>
        <w:t>VA Boston Healthcare System; 2018 – 2019 (APA Accredited)</w:t>
      </w:r>
    </w:p>
    <w:p w14:paraId="6ECD2116" w14:textId="77777777" w:rsidR="00B677F5" w:rsidRPr="00B155A6" w:rsidRDefault="00B677F5" w:rsidP="00B677F5">
      <w:pPr>
        <w:ind w:left="720"/>
        <w:rPr>
          <w:rFonts w:ascii="Garamond" w:hAnsi="Garamond"/>
          <w:sz w:val="24"/>
        </w:rPr>
      </w:pPr>
    </w:p>
    <w:p w14:paraId="4E7B3CC1" w14:textId="77777777" w:rsidR="00B677F5" w:rsidRPr="00B155A6" w:rsidRDefault="00B677F5" w:rsidP="00B677F5">
      <w:pPr>
        <w:pStyle w:val="Heading1"/>
        <w:rPr>
          <w:rFonts w:ascii="Garamond" w:hAnsi="Garamond"/>
          <w:b w:val="0"/>
        </w:rPr>
      </w:pPr>
      <w:r w:rsidRPr="00B155A6">
        <w:rPr>
          <w:rFonts w:ascii="Garamond" w:hAnsi="Garamond"/>
        </w:rPr>
        <w:t>Master of Science</w:t>
      </w:r>
      <w:r w:rsidRPr="00B155A6">
        <w:rPr>
          <w:rFonts w:ascii="Garamond" w:hAnsi="Garamond"/>
        </w:rPr>
        <w:tab/>
      </w:r>
      <w:r w:rsidRPr="00B155A6">
        <w:rPr>
          <w:rFonts w:ascii="Garamond" w:hAnsi="Garamond"/>
        </w:rPr>
        <w:tab/>
        <w:t>University of Miami,</w:t>
      </w:r>
      <w:r w:rsidRPr="00B155A6">
        <w:rPr>
          <w:rFonts w:ascii="Garamond" w:hAnsi="Garamond"/>
          <w:b w:val="0"/>
        </w:rPr>
        <w:t xml:space="preserve"> Coral Gables, FL</w:t>
      </w:r>
    </w:p>
    <w:p w14:paraId="68D6AA60" w14:textId="77777777" w:rsidR="00B677F5" w:rsidRPr="00B155A6" w:rsidRDefault="00B677F5" w:rsidP="00B677F5">
      <w:pPr>
        <w:pStyle w:val="Heading3"/>
        <w:rPr>
          <w:rFonts w:ascii="Garamond" w:hAnsi="Garamond"/>
        </w:rPr>
      </w:pPr>
      <w:r w:rsidRPr="00B155A6">
        <w:rPr>
          <w:rFonts w:ascii="Garamond" w:hAnsi="Garamond"/>
        </w:rPr>
        <w:t>2015</w:t>
      </w:r>
      <w:r>
        <w:rPr>
          <w:rFonts w:ascii="Garamond" w:hAnsi="Garamond"/>
        </w:rPr>
        <w:tab/>
      </w:r>
      <w:r w:rsidRPr="00B155A6">
        <w:rPr>
          <w:rFonts w:ascii="Garamond" w:hAnsi="Garamond"/>
        </w:rPr>
        <w:tab/>
      </w:r>
      <w:r w:rsidRPr="00B155A6">
        <w:rPr>
          <w:rFonts w:ascii="Garamond" w:hAnsi="Garamond"/>
        </w:rPr>
        <w:tab/>
      </w:r>
      <w:r w:rsidRPr="00B155A6">
        <w:rPr>
          <w:rFonts w:ascii="Garamond" w:hAnsi="Garamond"/>
        </w:rPr>
        <w:tab/>
        <w:t xml:space="preserve">APA Accredited Program: Clinical Psychology </w:t>
      </w:r>
    </w:p>
    <w:p w14:paraId="0E532528" w14:textId="77777777" w:rsidR="00B677F5" w:rsidRPr="00B155A6" w:rsidRDefault="00B677F5" w:rsidP="00B677F5">
      <w:pPr>
        <w:ind w:left="2880"/>
        <w:rPr>
          <w:rFonts w:ascii="Garamond" w:hAnsi="Garamond"/>
          <w:i/>
          <w:sz w:val="24"/>
        </w:rPr>
      </w:pPr>
      <w:r w:rsidRPr="00BB679B">
        <w:rPr>
          <w:rFonts w:ascii="Garamond" w:hAnsi="Garamond"/>
          <w:b/>
          <w:bCs/>
          <w:sz w:val="24"/>
        </w:rPr>
        <w:t>Thesis</w:t>
      </w:r>
      <w:r w:rsidRPr="00B155A6">
        <w:rPr>
          <w:rFonts w:ascii="Garamond" w:hAnsi="Garamond"/>
          <w:sz w:val="24"/>
        </w:rPr>
        <w:t xml:space="preserve">: </w:t>
      </w:r>
      <w:r w:rsidRPr="00B155A6">
        <w:rPr>
          <w:rFonts w:ascii="Garamond" w:hAnsi="Garamond"/>
          <w:i/>
          <w:sz w:val="24"/>
        </w:rPr>
        <w:t>Anticipation and avoidance in social anxiety: A psychophysiological investigation into a potential link.</w:t>
      </w:r>
    </w:p>
    <w:p w14:paraId="26C521CF" w14:textId="77777777" w:rsidR="00B677F5" w:rsidRPr="00B155A6" w:rsidRDefault="00B677F5" w:rsidP="00B677F5">
      <w:pPr>
        <w:ind w:left="72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</w:p>
    <w:p w14:paraId="73AED777" w14:textId="77777777" w:rsidR="00B677F5" w:rsidRPr="00B155A6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b/>
          <w:sz w:val="24"/>
        </w:rPr>
        <w:t>Bachelor of Science</w:t>
      </w:r>
      <w:r w:rsidRPr="00B155A6">
        <w:rPr>
          <w:rFonts w:ascii="Garamond" w:hAnsi="Garamond"/>
          <w:b/>
          <w:sz w:val="24"/>
        </w:rPr>
        <w:tab/>
      </w:r>
      <w:r w:rsidRPr="00B155A6">
        <w:rPr>
          <w:rFonts w:ascii="Garamond" w:hAnsi="Garamond"/>
          <w:b/>
          <w:sz w:val="24"/>
        </w:rPr>
        <w:tab/>
        <w:t xml:space="preserve">University of Texas at Tyler, </w:t>
      </w:r>
      <w:r w:rsidRPr="00B155A6">
        <w:rPr>
          <w:rFonts w:ascii="Garamond" w:hAnsi="Garamond"/>
          <w:sz w:val="24"/>
        </w:rPr>
        <w:t>Tyler, TX</w:t>
      </w:r>
    </w:p>
    <w:p w14:paraId="158CE532" w14:textId="77777777" w:rsidR="00B677F5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2011</w:t>
      </w:r>
      <w:r w:rsidRPr="00B155A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b/>
          <w:sz w:val="24"/>
        </w:rPr>
        <w:tab/>
      </w:r>
      <w:r w:rsidRPr="00B155A6">
        <w:rPr>
          <w:rFonts w:ascii="Garamond" w:hAnsi="Garamond"/>
          <w:sz w:val="24"/>
        </w:rPr>
        <w:t xml:space="preserve">Major: Psychology </w:t>
      </w:r>
    </w:p>
    <w:p w14:paraId="59417778" w14:textId="77777777" w:rsidR="00B677F5" w:rsidRPr="00B155A6" w:rsidRDefault="00B677F5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 xml:space="preserve">Summa Cum Laude: </w:t>
      </w:r>
      <w:r w:rsidRPr="00B155A6">
        <w:rPr>
          <w:rFonts w:ascii="Garamond" w:hAnsi="Garamond"/>
          <w:sz w:val="24"/>
        </w:rPr>
        <w:t>3.94</w:t>
      </w:r>
      <w:r>
        <w:rPr>
          <w:rFonts w:ascii="Garamond" w:hAnsi="Garamond"/>
          <w:sz w:val="24"/>
        </w:rPr>
        <w:t xml:space="preserve"> GPA</w:t>
      </w:r>
    </w:p>
    <w:p w14:paraId="1C5F01E4" w14:textId="03D84101" w:rsidR="00B677F5" w:rsidRDefault="00B677F5" w:rsidP="00B677F5">
      <w:pPr>
        <w:rPr>
          <w:rFonts w:ascii="Garamond" w:hAnsi="Garamond"/>
          <w:sz w:val="24"/>
        </w:rPr>
      </w:pPr>
    </w:p>
    <w:p w14:paraId="3CD1113F" w14:textId="77777777" w:rsidR="00B677F5" w:rsidRPr="00B155A6" w:rsidRDefault="00B677F5" w:rsidP="00B677F5">
      <w:pPr>
        <w:pStyle w:val="Heading2"/>
        <w:pBdr>
          <w:bottom w:val="threeDEmboss" w:sz="24" w:space="1" w:color="auto"/>
        </w:pBdr>
        <w:tabs>
          <w:tab w:val="left" w:pos="252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lastRenderedPageBreak/>
        <w:t>ACADEMIC HONORS AND AWARDS</w:t>
      </w:r>
    </w:p>
    <w:p w14:paraId="3B8F612C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2020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 w:rsidRPr="009654BE">
        <w:rPr>
          <w:rFonts w:ascii="Garamond" w:hAnsi="Garamond"/>
          <w:iCs/>
          <w:sz w:val="24"/>
          <w:szCs w:val="24"/>
        </w:rPr>
        <w:t>Travel Award, American College of Neuropsychopharmacology</w:t>
      </w:r>
    </w:p>
    <w:p w14:paraId="068FB32C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2019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proofErr w:type="spellStart"/>
      <w:r>
        <w:rPr>
          <w:rFonts w:ascii="Garamond" w:hAnsi="Garamond"/>
          <w:bCs/>
          <w:sz w:val="24"/>
          <w:szCs w:val="24"/>
        </w:rPr>
        <w:t>Alies</w:t>
      </w:r>
      <w:proofErr w:type="spellEnd"/>
      <w:r>
        <w:rPr>
          <w:rFonts w:ascii="Garamond" w:hAnsi="Garamond"/>
          <w:bCs/>
          <w:sz w:val="24"/>
          <w:szCs w:val="24"/>
        </w:rPr>
        <w:t xml:space="preserve"> Muskin Career Development Leadership Program Award</w:t>
      </w:r>
    </w:p>
    <w:p w14:paraId="51D95ED3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2018 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Neuroscience Training Award, Antonio Orlando Endowment</w:t>
      </w:r>
    </w:p>
    <w:p w14:paraId="1B179534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2018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Brain Hack Speaker Award, University of Miami</w:t>
      </w:r>
    </w:p>
    <w:p w14:paraId="72C3A97B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2018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proofErr w:type="spellStart"/>
      <w:r>
        <w:rPr>
          <w:rFonts w:ascii="Garamond" w:hAnsi="Garamond"/>
          <w:bCs/>
          <w:sz w:val="24"/>
          <w:szCs w:val="24"/>
        </w:rPr>
        <w:t>Ironson</w:t>
      </w:r>
      <w:proofErr w:type="spellEnd"/>
      <w:r>
        <w:rPr>
          <w:rFonts w:ascii="Garamond" w:hAnsi="Garamond"/>
          <w:bCs/>
          <w:sz w:val="24"/>
          <w:szCs w:val="24"/>
        </w:rPr>
        <w:t xml:space="preserve"> Distinguished Speaker Award, University of Miami</w:t>
      </w:r>
    </w:p>
    <w:p w14:paraId="5749B95C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2017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Dissertation Research Award, American Psychological Association</w:t>
      </w:r>
    </w:p>
    <w:p w14:paraId="4258EAFE" w14:textId="77777777" w:rsidR="00B677F5" w:rsidRPr="00C12374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2017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Flipse Dissertation Research Award, University of Miami</w:t>
      </w:r>
    </w:p>
    <w:p w14:paraId="683BF3AE" w14:textId="77777777" w:rsidR="00B677F5" w:rsidRPr="00C12374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>2017</w:t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>Dissertation</w:t>
      </w:r>
      <w:r w:rsidRPr="00B155A6">
        <w:rPr>
          <w:rFonts w:ascii="Garamond" w:hAnsi="Garamond"/>
          <w:bCs/>
          <w:sz w:val="24"/>
          <w:szCs w:val="24"/>
        </w:rPr>
        <w:t xml:space="preserve"> Seed Grant</w:t>
      </w:r>
      <w:r>
        <w:rPr>
          <w:rFonts w:ascii="Garamond" w:hAnsi="Garamond"/>
          <w:bCs/>
          <w:sz w:val="24"/>
          <w:szCs w:val="24"/>
        </w:rPr>
        <w:t>, Psychology Graduate Student Organization</w:t>
      </w:r>
    </w:p>
    <w:p w14:paraId="5F003925" w14:textId="77777777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2016 </w:t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  <w:t>Graduate Research Scholarship, Am</w:t>
      </w:r>
      <w:r>
        <w:rPr>
          <w:rFonts w:ascii="Garamond" w:hAnsi="Garamond"/>
          <w:bCs/>
          <w:sz w:val="24"/>
          <w:szCs w:val="24"/>
        </w:rPr>
        <w:t>erican Psychological Foundation</w:t>
      </w:r>
    </w:p>
    <w:p w14:paraId="269D1F9A" w14:textId="007D22D0" w:rsidR="00B677F5" w:rsidRDefault="00B677F5" w:rsidP="00B677F5">
      <w:pPr>
        <w:spacing w:after="80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2014 </w:t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</w:r>
      <w:r w:rsidRPr="00B155A6">
        <w:rPr>
          <w:rFonts w:ascii="Garamond" w:hAnsi="Garamond"/>
          <w:bCs/>
          <w:sz w:val="24"/>
          <w:szCs w:val="24"/>
        </w:rPr>
        <w:tab/>
        <w:t>Flipse Thesis Research Award, University of Miami</w:t>
      </w:r>
    </w:p>
    <w:p w14:paraId="3DE18F0C" w14:textId="77777777" w:rsidR="00513DEC" w:rsidRDefault="00513DEC" w:rsidP="00B677F5">
      <w:pPr>
        <w:spacing w:after="80"/>
        <w:rPr>
          <w:rFonts w:ascii="Garamond" w:hAnsi="Garamond"/>
          <w:bCs/>
          <w:sz w:val="24"/>
          <w:szCs w:val="24"/>
        </w:rPr>
      </w:pPr>
    </w:p>
    <w:p w14:paraId="4197BCE0" w14:textId="5A765F5E" w:rsidR="00513DEC" w:rsidRPr="00B155A6" w:rsidRDefault="008C2030" w:rsidP="00513DEC">
      <w:pPr>
        <w:pStyle w:val="Heading2"/>
        <w:pBdr>
          <w:bottom w:val="threeDEmboss" w:sz="24" w:space="1" w:color="auto"/>
        </w:pBdr>
        <w:tabs>
          <w:tab w:val="left" w:pos="1440"/>
          <w:tab w:val="left" w:pos="1800"/>
          <w:tab w:val="left" w:pos="2520"/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ACTIVE</w:t>
      </w:r>
      <w:r w:rsidR="00513DEC">
        <w:rPr>
          <w:rFonts w:ascii="Garamond" w:hAnsi="Garamond"/>
          <w:sz w:val="24"/>
        </w:rPr>
        <w:t xml:space="preserve"> </w:t>
      </w:r>
      <w:r w:rsidR="00513DEC" w:rsidRPr="00B155A6">
        <w:rPr>
          <w:rFonts w:ascii="Garamond" w:hAnsi="Garamond"/>
          <w:sz w:val="24"/>
        </w:rPr>
        <w:t>GRANT</w:t>
      </w:r>
      <w:r w:rsidR="00513DEC">
        <w:rPr>
          <w:rFonts w:ascii="Garamond" w:hAnsi="Garamond"/>
          <w:sz w:val="24"/>
        </w:rPr>
        <w:t xml:space="preserve"> FUNDING</w:t>
      </w:r>
    </w:p>
    <w:p w14:paraId="7535C333" w14:textId="7AF32D43" w:rsidR="00513DEC" w:rsidRDefault="00513DEC" w:rsidP="00513DEC">
      <w:pPr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sz w:val="24"/>
          <w:szCs w:val="24"/>
        </w:rPr>
        <w:t>National Institute of Mental Health</w:t>
      </w:r>
      <w:r>
        <w:rPr>
          <w:rFonts w:ascii="Garamond" w:hAnsi="Garamond"/>
          <w:sz w:val="24"/>
          <w:szCs w:val="24"/>
        </w:rPr>
        <w:t xml:space="preserve"> </w:t>
      </w:r>
    </w:p>
    <w:p w14:paraId="2A8E75F6" w14:textId="77777777" w:rsidR="00513DEC" w:rsidRDefault="00513DEC" w:rsidP="00513DE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Title: </w:t>
      </w:r>
      <w:r>
        <w:rPr>
          <w:rFonts w:ascii="Garamond" w:hAnsi="Garamond"/>
          <w:i/>
          <w:iCs/>
          <w:sz w:val="24"/>
          <w:szCs w:val="24"/>
        </w:rPr>
        <w:t>P</w:t>
      </w:r>
      <w:r w:rsidRPr="00974859">
        <w:rPr>
          <w:rFonts w:ascii="Garamond" w:hAnsi="Garamond"/>
          <w:i/>
          <w:iCs/>
          <w:sz w:val="24"/>
          <w:szCs w:val="24"/>
        </w:rPr>
        <w:t>ersonalized neuromodulation targeting dysregulated motivational response underlying social avoidance behavior</w:t>
      </w:r>
      <w:r>
        <w:rPr>
          <w:rFonts w:ascii="Garamond" w:hAnsi="Garamond"/>
          <w:sz w:val="24"/>
          <w:szCs w:val="24"/>
        </w:rPr>
        <w:t xml:space="preserve">. </w:t>
      </w:r>
    </w:p>
    <w:p w14:paraId="365030B7" w14:textId="77777777" w:rsidR="00513DEC" w:rsidRDefault="00513DEC" w:rsidP="00513DE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K23 </w:t>
      </w:r>
      <w:r w:rsidRPr="009654BE">
        <w:rPr>
          <w:rFonts w:ascii="Garamond" w:hAnsi="Garamond"/>
          <w:sz w:val="24"/>
          <w:szCs w:val="24"/>
        </w:rPr>
        <w:t>MH129624</w:t>
      </w:r>
      <w:r>
        <w:rPr>
          <w:rFonts w:ascii="Garamond" w:hAnsi="Garamond"/>
          <w:sz w:val="24"/>
          <w:szCs w:val="24"/>
        </w:rPr>
        <w:t>-01</w:t>
      </w:r>
    </w:p>
    <w:p w14:paraId="3D69A7DC" w14:textId="77777777" w:rsidR="00513DEC" w:rsidRDefault="00513DEC" w:rsidP="00513DEC">
      <w:pPr>
        <w:rPr>
          <w:rFonts w:ascii="Garamond" w:hAnsi="Garamond"/>
          <w:sz w:val="24"/>
          <w:szCs w:val="24"/>
        </w:rPr>
      </w:pPr>
      <w:r w:rsidRPr="00D161B5">
        <w:rPr>
          <w:rFonts w:ascii="Garamond" w:hAnsi="Garamond"/>
          <w:sz w:val="24"/>
          <w:szCs w:val="24"/>
        </w:rPr>
        <w:t>Role:</w:t>
      </w:r>
      <w:r>
        <w:rPr>
          <w:rFonts w:ascii="Garamond" w:hAnsi="Garamond"/>
          <w:sz w:val="24"/>
          <w:szCs w:val="24"/>
        </w:rPr>
        <w:t xml:space="preserve"> PI</w:t>
      </w:r>
    </w:p>
    <w:p w14:paraId="1787685D" w14:textId="19AC4A7B" w:rsidR="00513DEC" w:rsidRDefault="008B6611" w:rsidP="00513DE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08/</w:t>
      </w:r>
      <w:r w:rsidR="00513DEC">
        <w:rPr>
          <w:rFonts w:ascii="Garamond" w:hAnsi="Garamond"/>
          <w:sz w:val="24"/>
          <w:szCs w:val="24"/>
        </w:rPr>
        <w:t xml:space="preserve">2024 – </w:t>
      </w:r>
      <w:r>
        <w:rPr>
          <w:rFonts w:ascii="Garamond" w:hAnsi="Garamond"/>
          <w:sz w:val="24"/>
          <w:szCs w:val="24"/>
        </w:rPr>
        <w:t>08/</w:t>
      </w:r>
      <w:r w:rsidR="00513DEC">
        <w:rPr>
          <w:rFonts w:ascii="Garamond" w:hAnsi="Garamond"/>
          <w:sz w:val="24"/>
          <w:szCs w:val="24"/>
        </w:rPr>
        <w:t>2029</w:t>
      </w:r>
    </w:p>
    <w:p w14:paraId="40BB6411" w14:textId="595A4397" w:rsidR="00513DEC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Total</w:t>
      </w:r>
      <w:r w:rsidRPr="004379E6">
        <w:rPr>
          <w:rFonts w:ascii="Garamond" w:hAnsi="Garamond"/>
          <w:b/>
          <w:bCs/>
          <w:sz w:val="24"/>
          <w:szCs w:val="24"/>
          <w:u w:val="single"/>
        </w:rPr>
        <w:t xml:space="preserve"> Costs:</w:t>
      </w:r>
      <w:r w:rsidRPr="00D161B5">
        <w:rPr>
          <w:rFonts w:ascii="Garamond" w:hAnsi="Garamond"/>
          <w:sz w:val="24"/>
          <w:szCs w:val="24"/>
        </w:rPr>
        <w:t xml:space="preserve"> $</w:t>
      </w:r>
      <w:r w:rsidR="0023488F">
        <w:rPr>
          <w:rFonts w:ascii="Garamond" w:hAnsi="Garamond"/>
          <w:sz w:val="24"/>
          <w:szCs w:val="24"/>
        </w:rPr>
        <w:t>950,445</w:t>
      </w:r>
    </w:p>
    <w:p w14:paraId="7C4D6634" w14:textId="77777777" w:rsidR="00862680" w:rsidRDefault="00862680" w:rsidP="00513DEC">
      <w:pPr>
        <w:ind w:left="720" w:hanging="720"/>
        <w:rPr>
          <w:rFonts w:ascii="Garamond" w:hAnsi="Garamond"/>
          <w:b/>
          <w:bCs/>
          <w:sz w:val="24"/>
          <w:szCs w:val="24"/>
        </w:rPr>
      </w:pPr>
    </w:p>
    <w:p w14:paraId="02C7194D" w14:textId="4973D704" w:rsidR="00862680" w:rsidRPr="00B155A6" w:rsidRDefault="00862680" w:rsidP="00862680">
      <w:pPr>
        <w:pStyle w:val="Heading2"/>
        <w:pBdr>
          <w:bottom w:val="threeDEmboss" w:sz="24" w:space="1" w:color="auto"/>
        </w:pBdr>
        <w:tabs>
          <w:tab w:val="left" w:pos="1440"/>
          <w:tab w:val="left" w:pos="1800"/>
          <w:tab w:val="left" w:pos="2520"/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SUBMITTED GRANT PROPOSALS</w:t>
      </w:r>
    </w:p>
    <w:p w14:paraId="3718B4EA" w14:textId="77777777" w:rsidR="009D5C9B" w:rsidRPr="00567FBE" w:rsidRDefault="009D5C9B" w:rsidP="009D5C9B">
      <w:pPr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sz w:val="24"/>
          <w:szCs w:val="24"/>
        </w:rPr>
        <w:t>National Institute of Mental Health</w:t>
      </w:r>
    </w:p>
    <w:p w14:paraId="49E14B8D" w14:textId="77777777" w:rsidR="009D5C9B" w:rsidRPr="00567FBE" w:rsidRDefault="009D5C9B" w:rsidP="009D5C9B">
      <w:pPr>
        <w:rPr>
          <w:rFonts w:ascii="Garamond" w:hAnsi="Garamond"/>
          <w:i/>
          <w:iCs/>
          <w:sz w:val="24"/>
          <w:szCs w:val="24"/>
        </w:rPr>
      </w:pPr>
      <w:r w:rsidRPr="00567FBE">
        <w:rPr>
          <w:rFonts w:ascii="Garamond" w:hAnsi="Garamond"/>
          <w:sz w:val="24"/>
          <w:szCs w:val="24"/>
        </w:rPr>
        <w:t xml:space="preserve">Title: </w:t>
      </w:r>
      <w:r w:rsidRPr="00567FBE">
        <w:rPr>
          <w:rFonts w:ascii="Garamond" w:hAnsi="Garamond"/>
          <w:i/>
          <w:iCs/>
          <w:sz w:val="24"/>
          <w:szCs w:val="24"/>
        </w:rPr>
        <w:t xml:space="preserve">Characterizing </w:t>
      </w:r>
      <w:proofErr w:type="spellStart"/>
      <w:r w:rsidRPr="00567FBE">
        <w:rPr>
          <w:rFonts w:ascii="Garamond" w:hAnsi="Garamond"/>
          <w:i/>
          <w:iCs/>
          <w:sz w:val="24"/>
          <w:szCs w:val="24"/>
        </w:rPr>
        <w:t>Neuromotivational</w:t>
      </w:r>
      <w:proofErr w:type="spellEnd"/>
      <w:r w:rsidRPr="00567FBE">
        <w:rPr>
          <w:rFonts w:ascii="Garamond" w:hAnsi="Garamond"/>
          <w:i/>
          <w:iCs/>
          <w:sz w:val="24"/>
          <w:szCs w:val="24"/>
        </w:rPr>
        <w:t xml:space="preserve"> Mechanisms </w:t>
      </w:r>
      <w:r>
        <w:rPr>
          <w:rFonts w:ascii="Garamond" w:hAnsi="Garamond"/>
          <w:i/>
          <w:iCs/>
          <w:sz w:val="24"/>
          <w:szCs w:val="24"/>
        </w:rPr>
        <w:t>o</w:t>
      </w:r>
      <w:r w:rsidRPr="00567FBE">
        <w:rPr>
          <w:rFonts w:ascii="Garamond" w:hAnsi="Garamond"/>
          <w:i/>
          <w:iCs/>
          <w:sz w:val="24"/>
          <w:szCs w:val="24"/>
        </w:rPr>
        <w:t xml:space="preserve">f Social Approach-Avoidance </w:t>
      </w:r>
      <w:r>
        <w:rPr>
          <w:rFonts w:ascii="Garamond" w:hAnsi="Garamond"/>
          <w:i/>
          <w:iCs/>
          <w:sz w:val="24"/>
          <w:szCs w:val="24"/>
        </w:rPr>
        <w:t>i</w:t>
      </w:r>
      <w:r w:rsidRPr="00567FBE">
        <w:rPr>
          <w:rFonts w:ascii="Garamond" w:hAnsi="Garamond"/>
          <w:i/>
          <w:iCs/>
          <w:sz w:val="24"/>
          <w:szCs w:val="24"/>
        </w:rPr>
        <w:t xml:space="preserve">n Suicidal Thoughts </w:t>
      </w:r>
      <w:r>
        <w:rPr>
          <w:rFonts w:ascii="Garamond" w:hAnsi="Garamond"/>
          <w:i/>
          <w:iCs/>
          <w:sz w:val="24"/>
          <w:szCs w:val="24"/>
        </w:rPr>
        <w:t>a</w:t>
      </w:r>
      <w:r w:rsidRPr="00567FBE">
        <w:rPr>
          <w:rFonts w:ascii="Garamond" w:hAnsi="Garamond"/>
          <w:i/>
          <w:iCs/>
          <w:sz w:val="24"/>
          <w:szCs w:val="24"/>
        </w:rPr>
        <w:t>nd Behaviors.</w:t>
      </w:r>
    </w:p>
    <w:p w14:paraId="631C3231" w14:textId="77777777" w:rsidR="009D5C9B" w:rsidRPr="00567FBE" w:rsidRDefault="009D5C9B" w:rsidP="009D5C9B">
      <w:pPr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sz w:val="24"/>
          <w:szCs w:val="24"/>
        </w:rPr>
        <w:t>1R21MH142812-01</w:t>
      </w:r>
    </w:p>
    <w:p w14:paraId="4BBE7710" w14:textId="77777777" w:rsidR="009D5C9B" w:rsidRDefault="009D5C9B" w:rsidP="009D5C9B">
      <w:pPr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sz w:val="24"/>
          <w:szCs w:val="24"/>
        </w:rPr>
        <w:t>Role: Co-PI</w:t>
      </w:r>
    </w:p>
    <w:p w14:paraId="0EEB8957" w14:textId="571F59A8" w:rsidR="009D5C9B" w:rsidRPr="00567FBE" w:rsidRDefault="009D5C9B" w:rsidP="009D5C9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Percentile: 45</w:t>
      </w:r>
      <w:r w:rsidR="00667CC7">
        <w:rPr>
          <w:rFonts w:ascii="Garamond" w:hAnsi="Garamond"/>
          <w:sz w:val="24"/>
          <w:szCs w:val="24"/>
        </w:rPr>
        <w:t xml:space="preserve"> (A0 submission)</w:t>
      </w:r>
      <w:r>
        <w:rPr>
          <w:rFonts w:ascii="Garamond" w:hAnsi="Garamond"/>
          <w:sz w:val="24"/>
          <w:szCs w:val="24"/>
        </w:rPr>
        <w:t xml:space="preserve">, Resubmitted </w:t>
      </w:r>
      <w:r w:rsidR="00667CC7">
        <w:rPr>
          <w:rFonts w:ascii="Garamond" w:hAnsi="Garamond"/>
          <w:sz w:val="24"/>
          <w:szCs w:val="24"/>
        </w:rPr>
        <w:t>on 11/1</w:t>
      </w:r>
      <w:r w:rsidR="00AA69F1">
        <w:rPr>
          <w:rFonts w:ascii="Garamond" w:hAnsi="Garamond"/>
          <w:sz w:val="24"/>
          <w:szCs w:val="24"/>
        </w:rPr>
        <w:t>3</w:t>
      </w:r>
      <w:r w:rsidR="00667CC7">
        <w:rPr>
          <w:rFonts w:ascii="Garamond" w:hAnsi="Garamond"/>
          <w:sz w:val="24"/>
          <w:szCs w:val="24"/>
        </w:rPr>
        <w:t>/25</w:t>
      </w:r>
    </w:p>
    <w:p w14:paraId="64EA84EA" w14:textId="77777777" w:rsidR="009D5C9B" w:rsidRDefault="009D5C9B" w:rsidP="009D5C9B">
      <w:pPr>
        <w:ind w:left="720" w:hanging="720"/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b/>
          <w:bCs/>
          <w:sz w:val="24"/>
          <w:szCs w:val="24"/>
          <w:u w:val="single"/>
        </w:rPr>
        <w:t>Total Costs:</w:t>
      </w:r>
      <w:r w:rsidRPr="00567FBE">
        <w:rPr>
          <w:rFonts w:ascii="Garamond" w:hAnsi="Garamond"/>
          <w:sz w:val="24"/>
          <w:szCs w:val="24"/>
        </w:rPr>
        <w:t xml:space="preserve"> $434,144</w:t>
      </w:r>
    </w:p>
    <w:p w14:paraId="13F9F8A0" w14:textId="77777777" w:rsidR="009D5C9B" w:rsidRDefault="009D5C9B" w:rsidP="009D5C9B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Auburn Subaward:</w:t>
      </w:r>
      <w:r>
        <w:rPr>
          <w:rFonts w:ascii="Garamond" w:hAnsi="Garamond"/>
          <w:sz w:val="24"/>
          <w:szCs w:val="24"/>
        </w:rPr>
        <w:t xml:space="preserve"> $193,074</w:t>
      </w:r>
    </w:p>
    <w:p w14:paraId="7FFA52FF" w14:textId="77777777" w:rsidR="009D5C9B" w:rsidRDefault="009D5C9B" w:rsidP="009D5C9B">
      <w:pPr>
        <w:ind w:left="720" w:hanging="720"/>
        <w:rPr>
          <w:rFonts w:ascii="Garamond" w:hAnsi="Garamond"/>
          <w:sz w:val="24"/>
          <w:szCs w:val="24"/>
        </w:rPr>
      </w:pPr>
    </w:p>
    <w:p w14:paraId="3ADC5F48" w14:textId="263F16BD" w:rsidR="00B05E30" w:rsidRDefault="00B05E30" w:rsidP="00B05E30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National Science Foundation</w:t>
      </w:r>
    </w:p>
    <w:p w14:paraId="33401F47" w14:textId="02362741" w:rsidR="00B05E30" w:rsidRDefault="00B05E30" w:rsidP="00B05E30">
      <w:pPr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Title: </w:t>
      </w:r>
      <w:r w:rsidRPr="00B05E30">
        <w:rPr>
          <w:rFonts w:ascii="Garamond" w:hAnsi="Garamond"/>
          <w:i/>
          <w:iCs/>
          <w:sz w:val="24"/>
          <w:szCs w:val="24"/>
        </w:rPr>
        <w:t>Economic Evaluation of AI-Powered Virtual Reality Wellness Platforms: Enhancing Accessibility, Engagement, and Cost-Effectiveness in Mental Health Support</w:t>
      </w:r>
    </w:p>
    <w:p w14:paraId="24E9D35A" w14:textId="77777777" w:rsidR="00B05E30" w:rsidRPr="00567FBE" w:rsidRDefault="00B05E30" w:rsidP="00B05E30">
      <w:pPr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sz w:val="24"/>
          <w:szCs w:val="24"/>
        </w:rPr>
        <w:t>Role: Co-PI</w:t>
      </w:r>
    </w:p>
    <w:p w14:paraId="395DF1B2" w14:textId="4A669B35" w:rsidR="00B05E30" w:rsidRPr="00567FBE" w:rsidRDefault="00B05E30" w:rsidP="00B05E30">
      <w:pPr>
        <w:ind w:left="720" w:hanging="720"/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b/>
          <w:bCs/>
          <w:sz w:val="24"/>
          <w:szCs w:val="24"/>
          <w:u w:val="single"/>
        </w:rPr>
        <w:t>Total Costs:</w:t>
      </w:r>
      <w:r w:rsidRPr="00567FBE">
        <w:rPr>
          <w:rFonts w:ascii="Garamond" w:hAnsi="Garamond"/>
          <w:sz w:val="24"/>
          <w:szCs w:val="24"/>
        </w:rPr>
        <w:t xml:space="preserve"> </w:t>
      </w:r>
      <w:r w:rsidR="00B65206" w:rsidRPr="00567FBE">
        <w:rPr>
          <w:rFonts w:ascii="Garamond" w:hAnsi="Garamond"/>
          <w:sz w:val="24"/>
          <w:szCs w:val="24"/>
        </w:rPr>
        <w:t>$1,261,43</w:t>
      </w:r>
      <w:r w:rsidR="00567FBE" w:rsidRPr="00567FBE">
        <w:rPr>
          <w:rFonts w:ascii="Garamond" w:hAnsi="Garamond"/>
          <w:sz w:val="24"/>
          <w:szCs w:val="24"/>
        </w:rPr>
        <w:t>3</w:t>
      </w:r>
    </w:p>
    <w:p w14:paraId="640E16DF" w14:textId="6B3A6B9B" w:rsidR="00B05E30" w:rsidRPr="00567FBE" w:rsidRDefault="00B05E30" w:rsidP="00B05E30">
      <w:pPr>
        <w:ind w:left="720" w:hanging="720"/>
        <w:rPr>
          <w:rFonts w:ascii="Garamond" w:hAnsi="Garamond"/>
          <w:sz w:val="24"/>
          <w:szCs w:val="24"/>
        </w:rPr>
      </w:pPr>
      <w:r w:rsidRPr="00567FBE">
        <w:rPr>
          <w:rFonts w:ascii="Garamond" w:hAnsi="Garamond"/>
          <w:b/>
          <w:bCs/>
          <w:sz w:val="24"/>
          <w:szCs w:val="24"/>
          <w:u w:val="single"/>
        </w:rPr>
        <w:t>Auburn Subaward:</w:t>
      </w:r>
      <w:r w:rsidRPr="00567FBE">
        <w:rPr>
          <w:rFonts w:ascii="Garamond" w:hAnsi="Garamond"/>
          <w:sz w:val="24"/>
          <w:szCs w:val="24"/>
        </w:rPr>
        <w:t xml:space="preserve"> </w:t>
      </w:r>
      <w:r w:rsidR="004B38A7" w:rsidRPr="00567FBE">
        <w:rPr>
          <w:rFonts w:ascii="Garamond" w:hAnsi="Garamond"/>
          <w:sz w:val="24"/>
          <w:szCs w:val="24"/>
        </w:rPr>
        <w:t>$</w:t>
      </w:r>
      <w:r w:rsidR="00567FBE" w:rsidRPr="00567FBE">
        <w:rPr>
          <w:rFonts w:ascii="Garamond" w:hAnsi="Garamond"/>
          <w:sz w:val="24"/>
          <w:szCs w:val="24"/>
        </w:rPr>
        <w:t>$389,723</w:t>
      </w:r>
    </w:p>
    <w:p w14:paraId="5AB35137" w14:textId="77777777" w:rsidR="00501591" w:rsidRDefault="00501591" w:rsidP="003C77A7">
      <w:pPr>
        <w:rPr>
          <w:rFonts w:ascii="Garamond" w:hAnsi="Garamond"/>
          <w:b/>
          <w:bCs/>
          <w:sz w:val="24"/>
          <w:szCs w:val="24"/>
        </w:rPr>
      </w:pPr>
    </w:p>
    <w:p w14:paraId="35FDAADF" w14:textId="63EC368B" w:rsidR="00501591" w:rsidRDefault="00501591" w:rsidP="0050159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Department of Defense</w:t>
      </w:r>
    </w:p>
    <w:p w14:paraId="5F90EBBA" w14:textId="7C6EA49A" w:rsidR="00501591" w:rsidRDefault="00501591" w:rsidP="00501591">
      <w:pPr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Title: </w:t>
      </w:r>
      <w:r w:rsidR="009E53F1" w:rsidRPr="009E53F1">
        <w:rPr>
          <w:rFonts w:ascii="Garamond" w:hAnsi="Garamond"/>
          <w:i/>
          <w:iCs/>
          <w:sz w:val="24"/>
          <w:szCs w:val="24"/>
        </w:rPr>
        <w:t>Using Personalized Brain Mapping of Social Processing Disruptions to Better Understand and Prospectively Predict Real-Time Suicide Risk Dynamics Among Veterans</w:t>
      </w:r>
    </w:p>
    <w:p w14:paraId="5B8BB202" w14:textId="5ECB62C9" w:rsidR="00B05E30" w:rsidRPr="00B05E30" w:rsidRDefault="00B05E30" w:rsidP="00501591">
      <w:pPr>
        <w:rPr>
          <w:rFonts w:ascii="Garamond" w:hAnsi="Garamond"/>
          <w:sz w:val="24"/>
          <w:szCs w:val="24"/>
        </w:rPr>
      </w:pPr>
      <w:r w:rsidRPr="00B05E30">
        <w:rPr>
          <w:rFonts w:ascii="Garamond" w:hAnsi="Garamond"/>
          <w:sz w:val="24"/>
          <w:szCs w:val="24"/>
        </w:rPr>
        <w:t>CDMRP PRMRP Technology/Therapeutic Development Award</w:t>
      </w:r>
    </w:p>
    <w:p w14:paraId="5FD6239E" w14:textId="60EEA88A" w:rsidR="00501591" w:rsidRDefault="00501591" w:rsidP="00501591">
      <w:pPr>
        <w:rPr>
          <w:rFonts w:ascii="Garamond" w:hAnsi="Garamond"/>
          <w:sz w:val="24"/>
          <w:szCs w:val="24"/>
        </w:rPr>
      </w:pPr>
      <w:r w:rsidRPr="00D161B5">
        <w:rPr>
          <w:rFonts w:ascii="Garamond" w:hAnsi="Garamond"/>
          <w:sz w:val="24"/>
          <w:szCs w:val="24"/>
        </w:rPr>
        <w:t>Role:</w:t>
      </w:r>
      <w:r>
        <w:rPr>
          <w:rFonts w:ascii="Garamond" w:hAnsi="Garamond"/>
          <w:sz w:val="24"/>
          <w:szCs w:val="24"/>
        </w:rPr>
        <w:t xml:space="preserve"> Co-PI</w:t>
      </w:r>
    </w:p>
    <w:p w14:paraId="35214475" w14:textId="3B70A394" w:rsidR="00501591" w:rsidRDefault="00501591" w:rsidP="00501591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lastRenderedPageBreak/>
        <w:t>Total</w:t>
      </w:r>
      <w:r w:rsidRPr="004379E6">
        <w:rPr>
          <w:rFonts w:ascii="Garamond" w:hAnsi="Garamond"/>
          <w:b/>
          <w:bCs/>
          <w:sz w:val="24"/>
          <w:szCs w:val="24"/>
          <w:u w:val="single"/>
        </w:rPr>
        <w:t xml:space="preserve"> Costs:</w:t>
      </w:r>
      <w:r w:rsidRPr="00D161B5">
        <w:rPr>
          <w:rFonts w:ascii="Garamond" w:hAnsi="Garamond"/>
          <w:sz w:val="24"/>
          <w:szCs w:val="24"/>
        </w:rPr>
        <w:t xml:space="preserve"> $</w:t>
      </w:r>
      <w:r w:rsidR="000E4CED">
        <w:rPr>
          <w:rFonts w:ascii="Garamond" w:hAnsi="Garamond"/>
          <w:sz w:val="24"/>
          <w:szCs w:val="24"/>
        </w:rPr>
        <w:t>2,0</w:t>
      </w:r>
      <w:r w:rsidR="0018762E">
        <w:rPr>
          <w:rFonts w:ascii="Garamond" w:hAnsi="Garamond"/>
          <w:sz w:val="24"/>
          <w:szCs w:val="24"/>
        </w:rPr>
        <w:t>45</w:t>
      </w:r>
      <w:r w:rsidR="000E4CED">
        <w:rPr>
          <w:rFonts w:ascii="Garamond" w:hAnsi="Garamond"/>
          <w:sz w:val="24"/>
          <w:szCs w:val="24"/>
        </w:rPr>
        <w:t>,</w:t>
      </w:r>
      <w:r w:rsidR="0018762E">
        <w:rPr>
          <w:rFonts w:ascii="Garamond" w:hAnsi="Garamond"/>
          <w:sz w:val="24"/>
          <w:szCs w:val="24"/>
        </w:rPr>
        <w:t>849</w:t>
      </w:r>
    </w:p>
    <w:p w14:paraId="2B5AA58D" w14:textId="2A118D18" w:rsidR="00157E33" w:rsidRDefault="00157E33" w:rsidP="00157E33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Auburn Subaward:</w:t>
      </w:r>
      <w:r>
        <w:rPr>
          <w:rFonts w:ascii="Garamond" w:hAnsi="Garamond"/>
          <w:sz w:val="24"/>
          <w:szCs w:val="24"/>
        </w:rPr>
        <w:t xml:space="preserve"> </w:t>
      </w:r>
      <w:r w:rsidR="00F46890">
        <w:rPr>
          <w:rFonts w:ascii="Garamond" w:hAnsi="Garamond"/>
          <w:sz w:val="24"/>
          <w:szCs w:val="24"/>
        </w:rPr>
        <w:t>$</w:t>
      </w:r>
      <w:r w:rsidR="005912AD">
        <w:rPr>
          <w:rFonts w:ascii="Garamond" w:hAnsi="Garamond"/>
          <w:sz w:val="24"/>
          <w:szCs w:val="24"/>
        </w:rPr>
        <w:t>514,566</w:t>
      </w:r>
    </w:p>
    <w:p w14:paraId="1FEABCA8" w14:textId="77777777" w:rsidR="00501591" w:rsidRDefault="00501591" w:rsidP="00862680">
      <w:pPr>
        <w:ind w:left="720" w:hanging="720"/>
        <w:rPr>
          <w:rFonts w:ascii="Garamond" w:hAnsi="Garamond"/>
          <w:b/>
          <w:bCs/>
          <w:sz w:val="24"/>
          <w:szCs w:val="24"/>
        </w:rPr>
      </w:pPr>
    </w:p>
    <w:p w14:paraId="49862A57" w14:textId="149A876A" w:rsidR="00157E33" w:rsidRDefault="00157E33" w:rsidP="00157E33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Brain Behavior Research Foundation</w:t>
      </w:r>
    </w:p>
    <w:p w14:paraId="3B1332C8" w14:textId="7EC45D81" w:rsidR="00157E33" w:rsidRDefault="00157E33" w:rsidP="00157E33">
      <w:pPr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Title: </w:t>
      </w:r>
      <w:r>
        <w:rPr>
          <w:rFonts w:ascii="Garamond" w:hAnsi="Garamond"/>
          <w:i/>
          <w:iCs/>
          <w:sz w:val="24"/>
          <w:szCs w:val="24"/>
        </w:rPr>
        <w:t>P</w:t>
      </w:r>
      <w:r w:rsidRPr="00974859">
        <w:rPr>
          <w:rFonts w:ascii="Garamond" w:hAnsi="Garamond"/>
          <w:i/>
          <w:iCs/>
          <w:sz w:val="24"/>
          <w:szCs w:val="24"/>
        </w:rPr>
        <w:t xml:space="preserve">ersonalized </w:t>
      </w:r>
      <w:r w:rsidR="00C629F3" w:rsidRPr="00974859">
        <w:rPr>
          <w:rFonts w:ascii="Garamond" w:hAnsi="Garamond"/>
          <w:i/>
          <w:iCs/>
          <w:sz w:val="24"/>
          <w:szCs w:val="24"/>
        </w:rPr>
        <w:t>Neuromodulation Targeting Dysregulated Motivational Response Underlying Social Avoidance Behavior</w:t>
      </w:r>
      <w:r w:rsidR="00C629F3">
        <w:rPr>
          <w:rFonts w:ascii="Garamond" w:hAnsi="Garamond"/>
          <w:sz w:val="24"/>
          <w:szCs w:val="24"/>
        </w:rPr>
        <w:t>.</w:t>
      </w:r>
    </w:p>
    <w:p w14:paraId="3185BDEC" w14:textId="69B12742" w:rsidR="00157E33" w:rsidRDefault="00157E33" w:rsidP="00157E33">
      <w:pPr>
        <w:rPr>
          <w:rFonts w:ascii="Garamond" w:hAnsi="Garamond"/>
          <w:sz w:val="24"/>
          <w:szCs w:val="24"/>
        </w:rPr>
      </w:pPr>
      <w:r w:rsidRPr="00D161B5">
        <w:rPr>
          <w:rFonts w:ascii="Garamond" w:hAnsi="Garamond"/>
          <w:sz w:val="24"/>
          <w:szCs w:val="24"/>
        </w:rPr>
        <w:t>Role:</w:t>
      </w:r>
      <w:r>
        <w:rPr>
          <w:rFonts w:ascii="Garamond" w:hAnsi="Garamond"/>
          <w:sz w:val="24"/>
          <w:szCs w:val="24"/>
        </w:rPr>
        <w:t xml:space="preserve"> PI</w:t>
      </w:r>
    </w:p>
    <w:p w14:paraId="72D3CAEB" w14:textId="734F277F" w:rsidR="00157E33" w:rsidRDefault="00157E33" w:rsidP="00157E33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Total</w:t>
      </w:r>
      <w:r w:rsidRPr="004379E6">
        <w:rPr>
          <w:rFonts w:ascii="Garamond" w:hAnsi="Garamond"/>
          <w:b/>
          <w:bCs/>
          <w:sz w:val="24"/>
          <w:szCs w:val="24"/>
          <w:u w:val="single"/>
        </w:rPr>
        <w:t xml:space="preserve"> Costs:</w:t>
      </w:r>
      <w:r w:rsidRPr="00D161B5">
        <w:rPr>
          <w:rFonts w:ascii="Garamond" w:hAnsi="Garamond"/>
          <w:sz w:val="24"/>
          <w:szCs w:val="24"/>
        </w:rPr>
        <w:t xml:space="preserve"> $</w:t>
      </w:r>
      <w:r w:rsidR="004F625C">
        <w:rPr>
          <w:rFonts w:ascii="Garamond" w:hAnsi="Garamond"/>
          <w:sz w:val="24"/>
          <w:szCs w:val="24"/>
        </w:rPr>
        <w:t>70,000</w:t>
      </w:r>
    </w:p>
    <w:p w14:paraId="6BD92F68" w14:textId="77777777" w:rsidR="00157E33" w:rsidRPr="004379E6" w:rsidRDefault="00157E33" w:rsidP="00862680">
      <w:pPr>
        <w:ind w:left="720" w:hanging="720"/>
        <w:rPr>
          <w:rFonts w:ascii="Garamond" w:hAnsi="Garamond"/>
          <w:b/>
          <w:bCs/>
          <w:sz w:val="24"/>
          <w:szCs w:val="24"/>
        </w:rPr>
      </w:pPr>
    </w:p>
    <w:p w14:paraId="6FFAC76D" w14:textId="77777777" w:rsidR="00513DEC" w:rsidRDefault="00513DEC" w:rsidP="00E473D1">
      <w:pPr>
        <w:spacing w:after="80"/>
        <w:rPr>
          <w:rFonts w:ascii="Garamond" w:hAnsi="Garamond"/>
          <w:sz w:val="24"/>
          <w:szCs w:val="24"/>
        </w:rPr>
      </w:pPr>
    </w:p>
    <w:p w14:paraId="02C185FB" w14:textId="77777777" w:rsidR="00513DEC" w:rsidRPr="00B155A6" w:rsidRDefault="00513DEC" w:rsidP="00513DEC">
      <w:pPr>
        <w:pStyle w:val="Heading2"/>
        <w:pBdr>
          <w:bottom w:val="threeDEmboss" w:sz="24" w:space="1" w:color="auto"/>
        </w:pBdr>
        <w:tabs>
          <w:tab w:val="left" w:pos="1440"/>
          <w:tab w:val="left" w:pos="1800"/>
          <w:tab w:val="left" w:pos="2520"/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COMPLETED GRANT FUNDING</w:t>
      </w:r>
    </w:p>
    <w:p w14:paraId="553D9884" w14:textId="77777777" w:rsidR="00513DEC" w:rsidRDefault="00513DEC" w:rsidP="00513DE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Department of Veterans Affairs</w:t>
      </w:r>
    </w:p>
    <w:p w14:paraId="3710F1D9" w14:textId="77777777" w:rsidR="00513DEC" w:rsidRPr="00DA2F9C" w:rsidRDefault="00513DEC" w:rsidP="00513DEC">
      <w:pPr>
        <w:rPr>
          <w:rFonts w:ascii="Garamond" w:hAnsi="Garamond"/>
          <w:sz w:val="24"/>
          <w:szCs w:val="24"/>
        </w:rPr>
      </w:pPr>
      <w:r w:rsidRPr="00DA2F9C">
        <w:rPr>
          <w:rFonts w:ascii="Garamond" w:hAnsi="Garamond"/>
          <w:sz w:val="24"/>
          <w:szCs w:val="24"/>
        </w:rPr>
        <w:t>Interprofessional Polytrauma and Traumatic Brain Injury Rehabilitation Research Fellowship</w:t>
      </w:r>
    </w:p>
    <w:p w14:paraId="201ADFE9" w14:textId="77777777" w:rsidR="00513DEC" w:rsidRDefault="00513DEC" w:rsidP="00513DEC">
      <w:pPr>
        <w:rPr>
          <w:rFonts w:ascii="Garamond" w:hAnsi="Garamond"/>
          <w:sz w:val="24"/>
          <w:szCs w:val="24"/>
        </w:rPr>
      </w:pPr>
      <w:r w:rsidRPr="00D161B5">
        <w:rPr>
          <w:rFonts w:ascii="Garamond" w:hAnsi="Garamond"/>
          <w:sz w:val="24"/>
          <w:szCs w:val="24"/>
        </w:rPr>
        <w:t>Role:</w:t>
      </w:r>
      <w:r>
        <w:rPr>
          <w:rFonts w:ascii="Garamond" w:hAnsi="Garamond"/>
          <w:sz w:val="24"/>
          <w:szCs w:val="24"/>
        </w:rPr>
        <w:t xml:space="preserve"> Postdoctoral Fellow</w:t>
      </w:r>
    </w:p>
    <w:p w14:paraId="420CAB76" w14:textId="77777777" w:rsidR="00513DEC" w:rsidRDefault="00513DEC" w:rsidP="00513DE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PIs: Ann Rasmusson and Gary Kaplan</w:t>
      </w:r>
    </w:p>
    <w:p w14:paraId="47C90620" w14:textId="77777777" w:rsidR="00513DEC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September 2019 – September 2022</w:t>
      </w:r>
    </w:p>
    <w:p w14:paraId="05FCD544" w14:textId="75068212" w:rsidR="00513DEC" w:rsidRPr="000446E4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Total Costs:</w:t>
      </w:r>
      <w:r>
        <w:rPr>
          <w:rFonts w:ascii="Garamond" w:hAnsi="Garamond"/>
          <w:sz w:val="24"/>
          <w:szCs w:val="24"/>
        </w:rPr>
        <w:t xml:space="preserve"> $165,250</w:t>
      </w:r>
    </w:p>
    <w:p w14:paraId="4F8E4ACC" w14:textId="77777777" w:rsidR="00513DEC" w:rsidRDefault="00513DEC" w:rsidP="00513DEC">
      <w:pPr>
        <w:spacing w:after="80"/>
        <w:ind w:left="720" w:hanging="720"/>
        <w:rPr>
          <w:rFonts w:ascii="Garamond" w:hAnsi="Garamond"/>
          <w:sz w:val="24"/>
          <w:szCs w:val="24"/>
        </w:rPr>
      </w:pPr>
    </w:p>
    <w:p w14:paraId="394D65DF" w14:textId="77777777" w:rsidR="00DA2F9C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sz w:val="24"/>
          <w:szCs w:val="24"/>
        </w:rPr>
        <w:t>University of Miami</w:t>
      </w:r>
    </w:p>
    <w:p w14:paraId="20D85DB0" w14:textId="7272CDC8" w:rsidR="00513DEC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College of Arts and Sciences</w:t>
      </w:r>
      <w:r w:rsidRPr="00B155A6">
        <w:rPr>
          <w:rFonts w:ascii="Garamond" w:hAnsi="Garamond"/>
          <w:sz w:val="24"/>
          <w:szCs w:val="24"/>
        </w:rPr>
        <w:t xml:space="preserve"> Dissertation Award</w:t>
      </w:r>
      <w:r>
        <w:rPr>
          <w:rFonts w:ascii="Garamond" w:hAnsi="Garamond"/>
          <w:sz w:val="24"/>
          <w:szCs w:val="24"/>
        </w:rPr>
        <w:t xml:space="preserve"> </w:t>
      </w:r>
    </w:p>
    <w:p w14:paraId="278ED9CB" w14:textId="77777777" w:rsidR="00513DEC" w:rsidRDefault="00513DEC" w:rsidP="00513DEC">
      <w:pPr>
        <w:ind w:left="720" w:hanging="720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Title: </w:t>
      </w:r>
      <w:r w:rsidRPr="002F3463">
        <w:rPr>
          <w:rFonts w:ascii="Garamond" w:hAnsi="Garamond"/>
          <w:i/>
          <w:iCs/>
          <w:sz w:val="24"/>
          <w:szCs w:val="24"/>
        </w:rPr>
        <w:t xml:space="preserve">Neural </w:t>
      </w:r>
      <w:r>
        <w:rPr>
          <w:rFonts w:ascii="Garamond" w:hAnsi="Garamond"/>
          <w:i/>
          <w:iCs/>
          <w:sz w:val="24"/>
          <w:szCs w:val="24"/>
        </w:rPr>
        <w:t>C</w:t>
      </w:r>
      <w:r w:rsidRPr="002F3463">
        <w:rPr>
          <w:rFonts w:ascii="Garamond" w:hAnsi="Garamond"/>
          <w:i/>
          <w:iCs/>
          <w:sz w:val="24"/>
          <w:szCs w:val="24"/>
        </w:rPr>
        <w:t xml:space="preserve">ircuitry </w:t>
      </w:r>
      <w:r>
        <w:rPr>
          <w:rFonts w:ascii="Garamond" w:hAnsi="Garamond"/>
          <w:i/>
          <w:iCs/>
          <w:sz w:val="24"/>
          <w:szCs w:val="24"/>
        </w:rPr>
        <w:t>U</w:t>
      </w:r>
      <w:r w:rsidRPr="002F3463">
        <w:rPr>
          <w:rFonts w:ascii="Garamond" w:hAnsi="Garamond"/>
          <w:i/>
          <w:iCs/>
          <w:sz w:val="24"/>
          <w:szCs w:val="24"/>
        </w:rPr>
        <w:t xml:space="preserve">nderlying </w:t>
      </w:r>
      <w:r>
        <w:rPr>
          <w:rFonts w:ascii="Garamond" w:hAnsi="Garamond"/>
          <w:i/>
          <w:iCs/>
          <w:sz w:val="24"/>
          <w:szCs w:val="24"/>
        </w:rPr>
        <w:t>I</w:t>
      </w:r>
      <w:r w:rsidRPr="002F3463">
        <w:rPr>
          <w:rFonts w:ascii="Garamond" w:hAnsi="Garamond"/>
          <w:i/>
          <w:iCs/>
          <w:sz w:val="24"/>
          <w:szCs w:val="24"/>
        </w:rPr>
        <w:t xml:space="preserve">mplicit </w:t>
      </w:r>
      <w:r>
        <w:rPr>
          <w:rFonts w:ascii="Garamond" w:hAnsi="Garamond"/>
          <w:i/>
          <w:iCs/>
          <w:sz w:val="24"/>
          <w:szCs w:val="24"/>
        </w:rPr>
        <w:t>S</w:t>
      </w:r>
      <w:r w:rsidRPr="002F3463">
        <w:rPr>
          <w:rFonts w:ascii="Garamond" w:hAnsi="Garamond"/>
          <w:i/>
          <w:iCs/>
          <w:sz w:val="24"/>
          <w:szCs w:val="24"/>
        </w:rPr>
        <w:t xml:space="preserve">ocial </w:t>
      </w:r>
      <w:r>
        <w:rPr>
          <w:rFonts w:ascii="Garamond" w:hAnsi="Garamond"/>
          <w:i/>
          <w:iCs/>
          <w:sz w:val="24"/>
          <w:szCs w:val="24"/>
        </w:rPr>
        <w:t>C</w:t>
      </w:r>
      <w:r w:rsidRPr="002F3463">
        <w:rPr>
          <w:rFonts w:ascii="Garamond" w:hAnsi="Garamond"/>
          <w:i/>
          <w:iCs/>
          <w:sz w:val="24"/>
          <w:szCs w:val="24"/>
        </w:rPr>
        <w:t xml:space="preserve">ognition and </w:t>
      </w:r>
      <w:r>
        <w:rPr>
          <w:rFonts w:ascii="Garamond" w:hAnsi="Garamond"/>
          <w:i/>
          <w:iCs/>
          <w:sz w:val="24"/>
          <w:szCs w:val="24"/>
        </w:rPr>
        <w:t>B</w:t>
      </w:r>
      <w:r w:rsidRPr="002F3463">
        <w:rPr>
          <w:rFonts w:ascii="Garamond" w:hAnsi="Garamond"/>
          <w:i/>
          <w:iCs/>
          <w:sz w:val="24"/>
          <w:szCs w:val="24"/>
        </w:rPr>
        <w:t>ehavioral</w:t>
      </w:r>
      <w:r>
        <w:rPr>
          <w:rFonts w:ascii="Garamond" w:hAnsi="Garamond"/>
          <w:i/>
          <w:iCs/>
          <w:sz w:val="24"/>
          <w:szCs w:val="24"/>
        </w:rPr>
        <w:t xml:space="preserve"> A</w:t>
      </w:r>
      <w:r w:rsidRPr="002F3463">
        <w:rPr>
          <w:rFonts w:ascii="Garamond" w:hAnsi="Garamond"/>
          <w:i/>
          <w:iCs/>
          <w:sz w:val="24"/>
          <w:szCs w:val="24"/>
        </w:rPr>
        <w:t xml:space="preserve">voidance in </w:t>
      </w:r>
      <w:r>
        <w:rPr>
          <w:rFonts w:ascii="Garamond" w:hAnsi="Garamond"/>
          <w:i/>
          <w:iCs/>
          <w:sz w:val="24"/>
          <w:szCs w:val="24"/>
        </w:rPr>
        <w:t>S</w:t>
      </w:r>
      <w:r w:rsidRPr="002F3463">
        <w:rPr>
          <w:rFonts w:ascii="Garamond" w:hAnsi="Garamond"/>
          <w:i/>
          <w:iCs/>
          <w:sz w:val="24"/>
          <w:szCs w:val="24"/>
        </w:rPr>
        <w:t xml:space="preserve">ocial </w:t>
      </w:r>
      <w:r>
        <w:rPr>
          <w:rFonts w:ascii="Garamond" w:hAnsi="Garamond"/>
          <w:i/>
          <w:iCs/>
          <w:sz w:val="24"/>
          <w:szCs w:val="24"/>
        </w:rPr>
        <w:t>A</w:t>
      </w:r>
      <w:r w:rsidRPr="002F3463">
        <w:rPr>
          <w:rFonts w:ascii="Garamond" w:hAnsi="Garamond"/>
          <w:i/>
          <w:iCs/>
          <w:sz w:val="24"/>
          <w:szCs w:val="24"/>
        </w:rPr>
        <w:t>nxiety.</w:t>
      </w:r>
    </w:p>
    <w:p w14:paraId="2E4604B5" w14:textId="3ACAA7A3" w:rsidR="00513DEC" w:rsidRPr="00A97A56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Role: PI</w:t>
      </w:r>
    </w:p>
    <w:p w14:paraId="4F2F63ED" w14:textId="77777777" w:rsidR="00513DEC" w:rsidRDefault="00513DEC" w:rsidP="00513DEC">
      <w:pPr>
        <w:ind w:left="720" w:hanging="720"/>
        <w:rPr>
          <w:rFonts w:ascii="Garamond" w:hAnsi="Garamond"/>
          <w:sz w:val="24"/>
          <w:szCs w:val="24"/>
        </w:rPr>
      </w:pPr>
      <w:r w:rsidRPr="002F3463">
        <w:rPr>
          <w:rFonts w:ascii="Garamond" w:hAnsi="Garamond"/>
          <w:sz w:val="24"/>
          <w:szCs w:val="24"/>
        </w:rPr>
        <w:t>July 2017 – August 2018</w:t>
      </w:r>
    </w:p>
    <w:p w14:paraId="4CCC5A55" w14:textId="15B8E3AE" w:rsidR="00BB679B" w:rsidRPr="007106F1" w:rsidRDefault="00513DEC" w:rsidP="007106F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>Total Costs:</w:t>
      </w:r>
      <w:r>
        <w:rPr>
          <w:rFonts w:ascii="Garamond" w:hAnsi="Garamond"/>
          <w:sz w:val="24"/>
          <w:szCs w:val="24"/>
        </w:rPr>
        <w:t xml:space="preserve"> $22,500</w:t>
      </w:r>
    </w:p>
    <w:p w14:paraId="76483702" w14:textId="77777777" w:rsidR="00835837" w:rsidRPr="00B677F5" w:rsidRDefault="00835837" w:rsidP="00B677F5">
      <w:pPr>
        <w:spacing w:after="80"/>
        <w:rPr>
          <w:rFonts w:ascii="Garamond" w:hAnsi="Garamond"/>
          <w:bCs/>
          <w:sz w:val="11"/>
          <w:szCs w:val="11"/>
        </w:rPr>
      </w:pPr>
    </w:p>
    <w:p w14:paraId="74D224A5" w14:textId="5A110EE2" w:rsidR="00B677F5" w:rsidRPr="005536E2" w:rsidRDefault="00B677F5" w:rsidP="00B677F5">
      <w:pPr>
        <w:pStyle w:val="Heading2"/>
        <w:pBdr>
          <w:bottom w:val="threeDEmboss" w:sz="24" w:space="1" w:color="auto"/>
        </w:pBdr>
        <w:tabs>
          <w:tab w:val="left" w:pos="648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PUBLICATIONS</w:t>
      </w:r>
      <w:r w:rsidR="00983730">
        <w:rPr>
          <w:rFonts w:ascii="Garamond" w:hAnsi="Garamond"/>
          <w:sz w:val="24"/>
        </w:rPr>
        <w:t xml:space="preserve"> </w:t>
      </w:r>
      <w:r w:rsidR="00531B44">
        <w:rPr>
          <w:rFonts w:ascii="Garamond" w:hAnsi="Garamond"/>
          <w:sz w:val="24"/>
        </w:rPr>
        <w:t>(*</w:t>
      </w:r>
      <w:r w:rsidR="00FA642A">
        <w:rPr>
          <w:rFonts w:ascii="Garamond" w:hAnsi="Garamond"/>
          <w:sz w:val="24"/>
        </w:rPr>
        <w:t xml:space="preserve"> = </w:t>
      </w:r>
      <w:r w:rsidR="00531B44">
        <w:rPr>
          <w:rFonts w:ascii="Garamond" w:hAnsi="Garamond"/>
          <w:sz w:val="24"/>
        </w:rPr>
        <w:t>Mentee Author</w:t>
      </w:r>
      <w:r w:rsidR="00FA642A">
        <w:rPr>
          <w:rFonts w:ascii="Garamond" w:hAnsi="Garamond"/>
          <w:sz w:val="24"/>
        </w:rPr>
        <w:t>ship</w:t>
      </w:r>
      <w:r w:rsidR="00531B44">
        <w:rPr>
          <w:rFonts w:ascii="Garamond" w:hAnsi="Garamond"/>
          <w:sz w:val="24"/>
        </w:rPr>
        <w:t>)</w:t>
      </w:r>
    </w:p>
    <w:p w14:paraId="7A2570E2" w14:textId="2862F5D3" w:rsidR="00416041" w:rsidRPr="00416041" w:rsidRDefault="00416041" w:rsidP="00416041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16041">
        <w:rPr>
          <w:rFonts w:ascii="Garamond" w:hAnsi="Garamond"/>
          <w:bCs/>
          <w:sz w:val="24"/>
          <w:szCs w:val="24"/>
        </w:rPr>
        <w:t>Selbe SM, Szentkúti P, Evans TC, Lash TL, Sumner JA, Gradus JL.</w:t>
      </w:r>
      <w:r w:rsidR="002443C9">
        <w:rPr>
          <w:rFonts w:ascii="Garamond" w:hAnsi="Garamond"/>
          <w:bCs/>
          <w:sz w:val="24"/>
          <w:szCs w:val="24"/>
        </w:rPr>
        <w:t xml:space="preserve"> (2025)</w:t>
      </w:r>
      <w:r w:rsidRPr="00416041">
        <w:rPr>
          <w:rFonts w:ascii="Garamond" w:hAnsi="Garamond"/>
          <w:bCs/>
          <w:sz w:val="24"/>
          <w:szCs w:val="24"/>
        </w:rPr>
        <w:t xml:space="preserve"> Sex Differences in Antihypertensive Medications and PTSD Incidence. </w:t>
      </w:r>
      <w:r w:rsidRPr="00416041">
        <w:rPr>
          <w:rFonts w:ascii="Garamond" w:hAnsi="Garamond"/>
          <w:bCs/>
          <w:i/>
          <w:iCs/>
          <w:sz w:val="24"/>
          <w:szCs w:val="24"/>
        </w:rPr>
        <w:t>Clin</w:t>
      </w:r>
      <w:r w:rsidR="002443C9">
        <w:rPr>
          <w:rFonts w:ascii="Garamond" w:hAnsi="Garamond"/>
          <w:bCs/>
          <w:i/>
          <w:iCs/>
          <w:sz w:val="24"/>
          <w:szCs w:val="24"/>
        </w:rPr>
        <w:t>ical</w:t>
      </w:r>
      <w:r w:rsidRPr="00416041">
        <w:rPr>
          <w:rFonts w:ascii="Garamond" w:hAnsi="Garamond"/>
          <w:bCs/>
          <w:i/>
          <w:iCs/>
          <w:sz w:val="24"/>
          <w:szCs w:val="24"/>
        </w:rPr>
        <w:t xml:space="preserve"> Epidemiol</w:t>
      </w:r>
      <w:r w:rsidR="002443C9">
        <w:rPr>
          <w:rFonts w:ascii="Garamond" w:hAnsi="Garamond"/>
          <w:bCs/>
          <w:i/>
          <w:iCs/>
          <w:sz w:val="24"/>
          <w:szCs w:val="24"/>
        </w:rPr>
        <w:t>ogy</w:t>
      </w:r>
      <w:r w:rsidRPr="00416041">
        <w:rPr>
          <w:rFonts w:ascii="Garamond" w:hAnsi="Garamond"/>
          <w:bCs/>
          <w:sz w:val="24"/>
          <w:szCs w:val="24"/>
        </w:rPr>
        <w:t>. 17:779-786</w:t>
      </w:r>
      <w:r w:rsidRPr="00416041">
        <w:rPr>
          <w:rFonts w:ascii="Garamond" w:hAnsi="Garamond"/>
          <w:bCs/>
          <w:sz w:val="24"/>
          <w:szCs w:val="24"/>
        </w:rPr>
        <w:br/>
        <w:t>https://doi.org/10.2147/CLEP.S533048</w:t>
      </w:r>
    </w:p>
    <w:p w14:paraId="068DB722" w14:textId="033FB878" w:rsidR="006E4232" w:rsidRDefault="006E4232" w:rsidP="00065DF7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6E4232">
        <w:rPr>
          <w:rFonts w:ascii="Garamond" w:hAnsi="Garamond"/>
          <w:b/>
          <w:sz w:val="24"/>
          <w:szCs w:val="24"/>
        </w:rPr>
        <w:t xml:space="preserve">Evans, T.C., </w:t>
      </w:r>
      <w:r w:rsidRPr="006E4232">
        <w:rPr>
          <w:rFonts w:ascii="Garamond" w:hAnsi="Garamond"/>
          <w:bCs/>
          <w:sz w:val="24"/>
          <w:szCs w:val="24"/>
        </w:rPr>
        <w:t xml:space="preserve">Rubin, M., Arora, J., Agnoli, S., Jagger-Rickels, A., Albanese, B., </w:t>
      </w:r>
      <w:r w:rsidR="003E1492">
        <w:rPr>
          <w:rFonts w:ascii="Garamond" w:hAnsi="Garamond"/>
          <w:bCs/>
          <w:sz w:val="24"/>
          <w:szCs w:val="24"/>
        </w:rPr>
        <w:t>Britton, J.C.,</w:t>
      </w:r>
      <w:r w:rsidRPr="006E4232">
        <w:rPr>
          <w:rFonts w:ascii="Garamond" w:hAnsi="Garamond"/>
          <w:bCs/>
          <w:sz w:val="24"/>
          <w:szCs w:val="24"/>
        </w:rPr>
        <w:t xml:space="preserve"> &amp; Esterman, M. (2025). Eliciting social approach-avoidance conflict within a novel experimental paradigm: psychometric and computational evidence with a successful pre-registered replication. </w:t>
      </w:r>
      <w:r w:rsidRPr="006E4232">
        <w:rPr>
          <w:rFonts w:ascii="Garamond" w:hAnsi="Garamond"/>
          <w:bCs/>
          <w:i/>
          <w:iCs/>
          <w:sz w:val="24"/>
          <w:szCs w:val="24"/>
        </w:rPr>
        <w:t>Cognition and Emotion</w:t>
      </w:r>
      <w:r w:rsidRPr="006E4232">
        <w:rPr>
          <w:rFonts w:ascii="Garamond" w:hAnsi="Garamond"/>
          <w:bCs/>
          <w:sz w:val="24"/>
          <w:szCs w:val="24"/>
        </w:rPr>
        <w:t>, 1-17.</w:t>
      </w:r>
    </w:p>
    <w:p w14:paraId="207E04E6" w14:textId="571D8474" w:rsidR="00796F1E" w:rsidRDefault="00796F1E" w:rsidP="00835837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796F1E">
        <w:rPr>
          <w:rFonts w:ascii="Garamond" w:hAnsi="Garamond"/>
          <w:sz w:val="24"/>
          <w:szCs w:val="24"/>
        </w:rPr>
        <w:t xml:space="preserve">Jagger-Rickels, A., Kearns, J., Evans, T., Rothlein, D., Bryan, C.J., Milberg, W.P., Fortier, C.B., DeGutis, J. and Esterman, M. (2025), Brain Activation During Suicide-Specific Cognition in Trauma-Exposed Veterans. </w:t>
      </w:r>
      <w:r w:rsidRPr="00796F1E">
        <w:rPr>
          <w:rFonts w:ascii="Garamond" w:hAnsi="Garamond"/>
          <w:i/>
          <w:iCs/>
          <w:sz w:val="24"/>
          <w:szCs w:val="24"/>
        </w:rPr>
        <w:t xml:space="preserve">Suicide </w:t>
      </w:r>
      <w:r w:rsidR="002443C9">
        <w:rPr>
          <w:rFonts w:ascii="Garamond" w:hAnsi="Garamond"/>
          <w:i/>
          <w:iCs/>
          <w:sz w:val="24"/>
          <w:szCs w:val="24"/>
        </w:rPr>
        <w:t xml:space="preserve">and </w:t>
      </w:r>
      <w:r w:rsidRPr="00796F1E">
        <w:rPr>
          <w:rFonts w:ascii="Garamond" w:hAnsi="Garamond"/>
          <w:i/>
          <w:iCs/>
          <w:sz w:val="24"/>
          <w:szCs w:val="24"/>
        </w:rPr>
        <w:t>Life</w:t>
      </w:r>
      <w:r w:rsidR="002443C9">
        <w:rPr>
          <w:rFonts w:ascii="Garamond" w:hAnsi="Garamond"/>
          <w:i/>
          <w:iCs/>
          <w:sz w:val="24"/>
          <w:szCs w:val="24"/>
        </w:rPr>
        <w:t>-</w:t>
      </w:r>
      <w:r w:rsidRPr="00796F1E">
        <w:rPr>
          <w:rFonts w:ascii="Garamond" w:hAnsi="Garamond"/>
          <w:i/>
          <w:iCs/>
          <w:sz w:val="24"/>
          <w:szCs w:val="24"/>
        </w:rPr>
        <w:t>Threat</w:t>
      </w:r>
      <w:r w:rsidR="002443C9">
        <w:rPr>
          <w:rFonts w:ascii="Garamond" w:hAnsi="Garamond"/>
          <w:i/>
          <w:iCs/>
          <w:sz w:val="24"/>
          <w:szCs w:val="24"/>
        </w:rPr>
        <w:t>ening</w:t>
      </w:r>
      <w:r w:rsidRPr="00796F1E">
        <w:rPr>
          <w:rFonts w:ascii="Garamond" w:hAnsi="Garamond"/>
          <w:i/>
          <w:iCs/>
          <w:sz w:val="24"/>
          <w:szCs w:val="24"/>
        </w:rPr>
        <w:t xml:space="preserve"> Behav</w:t>
      </w:r>
      <w:r w:rsidR="002443C9">
        <w:rPr>
          <w:rFonts w:ascii="Garamond" w:hAnsi="Garamond"/>
          <w:i/>
          <w:iCs/>
          <w:sz w:val="24"/>
          <w:szCs w:val="24"/>
        </w:rPr>
        <w:t>ior</w:t>
      </w:r>
      <w:r w:rsidRPr="00796F1E">
        <w:rPr>
          <w:rFonts w:ascii="Garamond" w:hAnsi="Garamond"/>
          <w:sz w:val="24"/>
          <w:szCs w:val="24"/>
        </w:rPr>
        <w:t>, 55: e70018. https://doi.org/10.1111/sltb.70018</w:t>
      </w:r>
    </w:p>
    <w:p w14:paraId="519C23B0" w14:textId="77777777" w:rsidR="004B59D5" w:rsidRDefault="004B59D5" w:rsidP="000D00EA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B59D5">
        <w:rPr>
          <w:rFonts w:ascii="Garamond" w:hAnsi="Garamond"/>
          <w:bCs/>
          <w:sz w:val="24"/>
          <w:szCs w:val="24"/>
        </w:rPr>
        <w:t>Esterman, M., Agnoli, S., Evans, T. C., Jagger-Rickels, A., Rothlein, D., Guida, C., ... &amp; DeGutis, J. (2025). Characterizing the effects of emotional distraction on sustained attention and subsequent memory: A novel emotional gradual onset continuous performance task. </w:t>
      </w:r>
      <w:r w:rsidRPr="004B59D5">
        <w:rPr>
          <w:rFonts w:ascii="Garamond" w:hAnsi="Garamond"/>
          <w:bCs/>
          <w:i/>
          <w:iCs/>
          <w:sz w:val="24"/>
          <w:szCs w:val="24"/>
        </w:rPr>
        <w:t>Behavior Research Methods</w:t>
      </w:r>
      <w:r w:rsidRPr="004B59D5">
        <w:rPr>
          <w:rFonts w:ascii="Garamond" w:hAnsi="Garamond"/>
          <w:bCs/>
          <w:sz w:val="24"/>
          <w:szCs w:val="24"/>
        </w:rPr>
        <w:t>, </w:t>
      </w:r>
      <w:r w:rsidRPr="004B59D5">
        <w:rPr>
          <w:rFonts w:ascii="Garamond" w:hAnsi="Garamond"/>
          <w:bCs/>
          <w:i/>
          <w:iCs/>
          <w:sz w:val="24"/>
          <w:szCs w:val="24"/>
        </w:rPr>
        <w:t>57</w:t>
      </w:r>
      <w:r w:rsidRPr="004B59D5">
        <w:rPr>
          <w:rFonts w:ascii="Garamond" w:hAnsi="Garamond"/>
          <w:bCs/>
          <w:sz w:val="24"/>
          <w:szCs w:val="24"/>
        </w:rPr>
        <w:t>(5), 141.</w:t>
      </w:r>
    </w:p>
    <w:p w14:paraId="4E672354" w14:textId="551995FE" w:rsidR="00447394" w:rsidRDefault="00447394" w:rsidP="000D00EA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447394">
        <w:rPr>
          <w:rFonts w:ascii="Garamond" w:hAnsi="Garamond"/>
          <w:sz w:val="24"/>
          <w:szCs w:val="24"/>
        </w:rPr>
        <w:t xml:space="preserve">Rubin, M., Niles, A., </w:t>
      </w:r>
      <w:r w:rsidRPr="00447394">
        <w:rPr>
          <w:rFonts w:ascii="Garamond" w:hAnsi="Garamond"/>
          <w:b/>
          <w:bCs/>
          <w:sz w:val="24"/>
          <w:szCs w:val="24"/>
        </w:rPr>
        <w:t>Evans, T.</w:t>
      </w:r>
      <w:r w:rsidRPr="00447394">
        <w:rPr>
          <w:rFonts w:ascii="Garamond" w:hAnsi="Garamond"/>
          <w:sz w:val="24"/>
          <w:szCs w:val="24"/>
        </w:rPr>
        <w:t>, Tripp, P., Neylan, T. C., Woolley, J., &amp; O’Donovan, A. (2024). Measuring and Modifying Threat</w:t>
      </w:r>
      <w:r w:rsidRPr="00447394">
        <w:rPr>
          <w:sz w:val="24"/>
          <w:szCs w:val="24"/>
        </w:rPr>
        <w:t>‐</w:t>
      </w:r>
      <w:r w:rsidRPr="00447394">
        <w:rPr>
          <w:rFonts w:ascii="Garamond" w:hAnsi="Garamond"/>
          <w:sz w:val="24"/>
          <w:szCs w:val="24"/>
        </w:rPr>
        <w:t>Related Attention Bias in Posttraumatic Stress Disorder: An Attention Bias Modification Study.</w:t>
      </w:r>
      <w:r w:rsidRPr="00447394">
        <w:rPr>
          <w:rFonts w:ascii="Garamond" w:hAnsi="Garamond" w:cs="Garamond"/>
          <w:sz w:val="24"/>
          <w:szCs w:val="24"/>
        </w:rPr>
        <w:t> </w:t>
      </w:r>
      <w:r w:rsidRPr="00447394">
        <w:rPr>
          <w:rFonts w:ascii="Garamond" w:hAnsi="Garamond"/>
          <w:i/>
          <w:iCs/>
          <w:sz w:val="24"/>
          <w:szCs w:val="24"/>
        </w:rPr>
        <w:t>Depression and Anxiety</w:t>
      </w:r>
      <w:r w:rsidRPr="00447394">
        <w:rPr>
          <w:rFonts w:ascii="Garamond" w:hAnsi="Garamond"/>
          <w:sz w:val="24"/>
          <w:szCs w:val="24"/>
        </w:rPr>
        <w:t>, </w:t>
      </w:r>
      <w:r w:rsidRPr="00447394">
        <w:rPr>
          <w:rFonts w:ascii="Garamond" w:hAnsi="Garamond"/>
          <w:i/>
          <w:iCs/>
          <w:sz w:val="24"/>
          <w:szCs w:val="24"/>
        </w:rPr>
        <w:t>2024</w:t>
      </w:r>
      <w:r w:rsidRPr="00447394">
        <w:rPr>
          <w:rFonts w:ascii="Garamond" w:hAnsi="Garamond"/>
          <w:sz w:val="24"/>
          <w:szCs w:val="24"/>
        </w:rPr>
        <w:t>(1), 3683656.</w:t>
      </w:r>
    </w:p>
    <w:p w14:paraId="13C09209" w14:textId="43FCA588" w:rsidR="00AC0F19" w:rsidRDefault="00AC0F19" w:rsidP="000D00EA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proofErr w:type="spellStart"/>
      <w:r w:rsidRPr="00AC0F19">
        <w:rPr>
          <w:rFonts w:ascii="Garamond" w:hAnsi="Garamond"/>
          <w:bCs/>
          <w:sz w:val="24"/>
          <w:szCs w:val="24"/>
        </w:rPr>
        <w:lastRenderedPageBreak/>
        <w:t>Flesaker</w:t>
      </w:r>
      <w:proofErr w:type="spellEnd"/>
      <w:r w:rsidRPr="00AC0F19">
        <w:rPr>
          <w:rFonts w:ascii="Garamond" w:hAnsi="Garamond"/>
          <w:bCs/>
          <w:sz w:val="24"/>
          <w:szCs w:val="24"/>
        </w:rPr>
        <w:t xml:space="preserve">, M., Freibott, C. E., </w:t>
      </w:r>
      <w:r w:rsidRPr="00AE6A62">
        <w:rPr>
          <w:rFonts w:ascii="Garamond" w:hAnsi="Garamond"/>
          <w:b/>
          <w:sz w:val="24"/>
          <w:szCs w:val="24"/>
        </w:rPr>
        <w:t>Evans, T. C.,</w:t>
      </w:r>
      <w:r w:rsidRPr="00AC0F19">
        <w:rPr>
          <w:rFonts w:ascii="Garamond" w:hAnsi="Garamond"/>
          <w:bCs/>
          <w:sz w:val="24"/>
          <w:szCs w:val="24"/>
        </w:rPr>
        <w:t xml:space="preserve"> Gradus, J. L., &amp; Lipson, S. K. (2024). Loneliness in the college student population: Prevalence and associations with substance use outcomes. </w:t>
      </w:r>
      <w:r w:rsidRPr="00AC0F19">
        <w:rPr>
          <w:rFonts w:ascii="Garamond" w:hAnsi="Garamond"/>
          <w:bCs/>
          <w:i/>
          <w:iCs/>
          <w:sz w:val="24"/>
          <w:szCs w:val="24"/>
        </w:rPr>
        <w:t>Journal of American college health</w:t>
      </w:r>
      <w:r>
        <w:rPr>
          <w:rFonts w:ascii="Garamond" w:hAnsi="Garamond"/>
          <w:bCs/>
          <w:i/>
          <w:iCs/>
          <w:sz w:val="24"/>
          <w:szCs w:val="24"/>
        </w:rPr>
        <w:t>.</w:t>
      </w:r>
      <w:r w:rsidRPr="00AC0F19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Pr="00AC0F19">
        <w:rPr>
          <w:rFonts w:ascii="Garamond" w:hAnsi="Garamond"/>
          <w:bCs/>
          <w:sz w:val="24"/>
          <w:szCs w:val="24"/>
        </w:rPr>
        <w:t>https://doi.org/10.1080/07448481.2024.2400105</w:t>
      </w:r>
    </w:p>
    <w:p w14:paraId="13F1CE39" w14:textId="2DA0FAC1" w:rsidR="007B6BAC" w:rsidRDefault="007B6BAC" w:rsidP="000D00EA">
      <w:pPr>
        <w:spacing w:after="80"/>
        <w:ind w:left="720" w:hanging="720"/>
        <w:rPr>
          <w:rFonts w:ascii="Garamond" w:hAnsi="Garamond" w:cs="Calibri"/>
          <w:color w:val="222222"/>
          <w:sz w:val="24"/>
          <w:szCs w:val="24"/>
          <w:shd w:val="clear" w:color="auto" w:fill="FFFFFF"/>
        </w:rPr>
      </w:pPr>
      <w:r w:rsidRPr="007B6BAC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Kirsch, L., </w:t>
      </w:r>
      <w:r w:rsidRPr="00AC0F19">
        <w:rPr>
          <w:rFonts w:ascii="Garamond" w:hAnsi="Garamond" w:cs="Calibri"/>
          <w:b/>
          <w:bCs/>
          <w:color w:val="222222"/>
          <w:sz w:val="24"/>
          <w:szCs w:val="24"/>
          <w:shd w:val="clear" w:color="auto" w:fill="FFFFFF"/>
        </w:rPr>
        <w:t>Evans, T. C.</w:t>
      </w:r>
      <w:r w:rsidRPr="00AC0F19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,</w:t>
      </w:r>
      <w:r w:rsidRPr="007B6BAC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 Fry, R., Campbell, A., &amp; DeGutis, J. (2024). Social Interaction Anxiety in Developmental Prosopagnosia: Prevalence, Severity, and Individual Differences. </w:t>
      </w:r>
      <w:r w:rsidRPr="007B6BAC">
        <w:rPr>
          <w:rFonts w:ascii="Garamond" w:hAnsi="Garamond" w:cs="Calibri"/>
          <w:i/>
          <w:iCs/>
          <w:color w:val="222222"/>
          <w:sz w:val="24"/>
          <w:szCs w:val="24"/>
          <w:shd w:val="clear" w:color="auto" w:fill="FFFFFF"/>
        </w:rPr>
        <w:t>Archives of clinical neuropsychology</w:t>
      </w:r>
      <w:r w:rsidRPr="007B6BAC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. https://doi.org/10.1093/arclin/acae074</w:t>
      </w:r>
    </w:p>
    <w:p w14:paraId="7427C3C0" w14:textId="76ADCF9A" w:rsidR="000D00EA" w:rsidRPr="000D00EA" w:rsidRDefault="000D00EA" w:rsidP="000D00EA">
      <w:pPr>
        <w:spacing w:after="80"/>
        <w:ind w:left="720" w:hanging="720"/>
        <w:rPr>
          <w:rFonts w:ascii="Garamond" w:hAnsi="Garamond" w:cs="Arial"/>
          <w:i/>
          <w:iCs/>
          <w:sz w:val="24"/>
          <w:szCs w:val="24"/>
        </w:rPr>
      </w:pPr>
      <w:r w:rsidRPr="000A68A2">
        <w:rPr>
          <w:rFonts w:ascii="Garamond" w:hAnsi="Garamond" w:cs="Arial"/>
          <w:b/>
          <w:sz w:val="24"/>
          <w:szCs w:val="24"/>
        </w:rPr>
        <w:t>Evans, T.C.</w:t>
      </w:r>
      <w:r w:rsidRPr="00AC0F19">
        <w:rPr>
          <w:rFonts w:ascii="Garamond" w:hAnsi="Garamond" w:cs="Arial"/>
          <w:bCs/>
          <w:sz w:val="24"/>
          <w:szCs w:val="24"/>
        </w:rPr>
        <w:t>,</w:t>
      </w:r>
      <w:r w:rsidRPr="000A68A2">
        <w:rPr>
          <w:rFonts w:ascii="Garamond" w:hAnsi="Garamond" w:cs="Arial"/>
          <w:b/>
          <w:sz w:val="24"/>
          <w:szCs w:val="24"/>
        </w:rPr>
        <w:t xml:space="preserve"> </w:t>
      </w:r>
      <w:r w:rsidRPr="009260F8">
        <w:rPr>
          <w:rFonts w:ascii="Garamond" w:hAnsi="Garamond" w:cs="Arial"/>
          <w:bCs/>
          <w:sz w:val="24"/>
          <w:szCs w:val="24"/>
        </w:rPr>
        <w:t>Carlson, J.*,</w:t>
      </w:r>
      <w:r w:rsidRPr="000A68A2">
        <w:rPr>
          <w:rFonts w:ascii="Garamond" w:hAnsi="Garamond" w:cs="Arial"/>
          <w:bCs/>
          <w:sz w:val="24"/>
          <w:szCs w:val="24"/>
        </w:rPr>
        <w:t xml:space="preserve"> </w:t>
      </w:r>
      <w:r w:rsidRPr="000A68A2">
        <w:rPr>
          <w:rFonts w:ascii="Garamond" w:hAnsi="Garamond"/>
          <w:sz w:val="24"/>
          <w:szCs w:val="24"/>
        </w:rPr>
        <w:t xml:space="preserve">Fry, R., Agnoli, S., </w:t>
      </w:r>
      <w:proofErr w:type="spellStart"/>
      <w:r w:rsidRPr="000A68A2">
        <w:rPr>
          <w:rFonts w:ascii="Garamond" w:hAnsi="Garamond" w:cs="Arial"/>
          <w:bCs/>
          <w:sz w:val="24"/>
          <w:szCs w:val="24"/>
        </w:rPr>
        <w:t>Zuberer</w:t>
      </w:r>
      <w:proofErr w:type="spellEnd"/>
      <w:r w:rsidRPr="000A68A2">
        <w:rPr>
          <w:rFonts w:ascii="Garamond" w:hAnsi="Garamond" w:cs="Arial"/>
          <w:bCs/>
          <w:sz w:val="24"/>
          <w:szCs w:val="24"/>
        </w:rPr>
        <w:t>, A.,</w:t>
      </w:r>
      <w:r w:rsidRPr="000A68A2">
        <w:rPr>
          <w:rFonts w:ascii="Garamond" w:hAnsi="Garamond" w:cs="Arial"/>
          <w:b/>
          <w:sz w:val="24"/>
          <w:szCs w:val="24"/>
        </w:rPr>
        <w:t xml:space="preserve"> </w:t>
      </w:r>
      <w:r w:rsidRPr="000A68A2">
        <w:rPr>
          <w:rFonts w:ascii="Garamond" w:hAnsi="Garamond"/>
          <w:sz w:val="24"/>
          <w:szCs w:val="24"/>
        </w:rPr>
        <w:t xml:space="preserve">Jagger-Rickels, A., </w:t>
      </w:r>
      <w:r w:rsidRPr="000A68A2">
        <w:rPr>
          <w:rFonts w:ascii="Garamond" w:hAnsi="Garamond" w:cs="Arial"/>
          <w:sz w:val="24"/>
          <w:szCs w:val="24"/>
        </w:rPr>
        <w:t>Britton, J.,</w:t>
      </w:r>
      <w:r w:rsidRPr="000A68A2">
        <w:rPr>
          <w:rFonts w:ascii="Garamond" w:hAnsi="Garamond" w:cs="Arial"/>
          <w:bCs/>
          <w:sz w:val="24"/>
          <w:szCs w:val="24"/>
        </w:rPr>
        <w:t xml:space="preserve"> DeGutis, J., &amp; Esterman, M. </w:t>
      </w:r>
      <w:r w:rsidRPr="000A68A2">
        <w:rPr>
          <w:rFonts w:ascii="Garamond" w:hAnsi="Garamond" w:cs="Arial"/>
          <w:sz w:val="24"/>
          <w:szCs w:val="24"/>
        </w:rPr>
        <w:t>(</w:t>
      </w:r>
      <w:r w:rsidR="00344D22">
        <w:rPr>
          <w:rFonts w:ascii="Garamond" w:hAnsi="Garamond" w:cs="Arial"/>
          <w:sz w:val="24"/>
          <w:szCs w:val="24"/>
        </w:rPr>
        <w:t>2024</w:t>
      </w:r>
      <w:r>
        <w:rPr>
          <w:rFonts w:ascii="Garamond" w:hAnsi="Garamond" w:cs="Arial"/>
          <w:sz w:val="24"/>
          <w:szCs w:val="24"/>
        </w:rPr>
        <w:t>).</w:t>
      </w:r>
      <w:r w:rsidRPr="000A68A2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7841AE" w:rsidRPr="007841AE">
        <w:rPr>
          <w:rFonts w:ascii="Garamond" w:hAnsi="Garamond" w:cs="Arial"/>
          <w:sz w:val="24"/>
          <w:szCs w:val="24"/>
        </w:rPr>
        <w:t>A preliminary characterization of the psychometric properties and generalizability of a novel social approach-avoidance paradigm</w:t>
      </w:r>
      <w:r w:rsidRPr="000A68A2">
        <w:rPr>
          <w:rFonts w:ascii="Garamond" w:hAnsi="Garamond" w:cs="Arial"/>
          <w:sz w:val="24"/>
          <w:szCs w:val="24"/>
        </w:rPr>
        <w:t xml:space="preserve">. </w:t>
      </w:r>
      <w:r>
        <w:rPr>
          <w:rFonts w:ascii="Garamond" w:hAnsi="Garamond" w:cs="Arial"/>
          <w:i/>
          <w:iCs/>
          <w:sz w:val="24"/>
          <w:szCs w:val="24"/>
        </w:rPr>
        <w:t>Motivation and Emotion.</w:t>
      </w:r>
      <w:r w:rsidR="00344D22" w:rsidRPr="00344D22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344D22" w:rsidRPr="00344D22">
        <w:rPr>
          <w:rFonts w:ascii="Garamond" w:hAnsi="Garamond" w:cs="Arial"/>
          <w:i/>
          <w:iCs/>
          <w:sz w:val="24"/>
          <w:szCs w:val="24"/>
        </w:rPr>
        <w:t>1-17.</w:t>
      </w:r>
    </w:p>
    <w:p w14:paraId="0ED1CD63" w14:textId="77777777" w:rsidR="00C0647B" w:rsidRDefault="00C0647B" w:rsidP="000117F9">
      <w:pPr>
        <w:autoSpaceDE w:val="0"/>
        <w:autoSpaceDN w:val="0"/>
        <w:adjustRightInd w:val="0"/>
        <w:spacing w:after="80"/>
        <w:ind w:left="720" w:hanging="720"/>
        <w:rPr>
          <w:rFonts w:ascii="Garamond" w:hAnsi="Garamond" w:cs="Calibri"/>
          <w:color w:val="222222"/>
          <w:sz w:val="24"/>
          <w:szCs w:val="24"/>
          <w:shd w:val="clear" w:color="auto" w:fill="FFFFFF"/>
        </w:rPr>
      </w:pPr>
      <w:r w:rsidRPr="00C0647B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DeGutis, J., Kirsch, L., </w:t>
      </w:r>
      <w:r w:rsidRPr="00B10B7C">
        <w:rPr>
          <w:rFonts w:ascii="Garamond" w:hAnsi="Garamond" w:cs="Calibri"/>
          <w:b/>
          <w:bCs/>
          <w:color w:val="222222"/>
          <w:sz w:val="24"/>
          <w:szCs w:val="24"/>
          <w:shd w:val="clear" w:color="auto" w:fill="FFFFFF"/>
        </w:rPr>
        <w:t>Evans, T. C.</w:t>
      </w:r>
      <w:r w:rsidRPr="00C0647B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, Fry, R., Lee, D. J., Mishra, M., &amp; Campbell, A. (2024). Perceptual heterogeneity in developmental prosopagnosia is continuous, not categorical. </w:t>
      </w:r>
      <w:r w:rsidRPr="00C0647B">
        <w:rPr>
          <w:rFonts w:ascii="Garamond" w:hAnsi="Garamond" w:cs="Calibri"/>
          <w:i/>
          <w:iCs/>
          <w:color w:val="222222"/>
          <w:sz w:val="24"/>
          <w:szCs w:val="24"/>
          <w:shd w:val="clear" w:color="auto" w:fill="FFFFFF"/>
        </w:rPr>
        <w:t>Cortex</w:t>
      </w:r>
      <w:r w:rsidRPr="00C0647B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, </w:t>
      </w:r>
      <w:r w:rsidRPr="00C0647B">
        <w:rPr>
          <w:rFonts w:ascii="Garamond" w:hAnsi="Garamond" w:cs="Calibri"/>
          <w:i/>
          <w:iCs/>
          <w:color w:val="222222"/>
          <w:sz w:val="24"/>
          <w:szCs w:val="24"/>
          <w:shd w:val="clear" w:color="auto" w:fill="FFFFFF"/>
        </w:rPr>
        <w:t>176</w:t>
      </w:r>
      <w:r w:rsidRPr="00C0647B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, 37-52.</w:t>
      </w:r>
    </w:p>
    <w:p w14:paraId="7A539383" w14:textId="31EC6CAF" w:rsidR="00F0667F" w:rsidRDefault="00F0667F" w:rsidP="001D0DF6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F0667F">
        <w:rPr>
          <w:rFonts w:ascii="Garamond" w:hAnsi="Garamond"/>
          <w:sz w:val="24"/>
          <w:szCs w:val="24"/>
        </w:rPr>
        <w:t>Rubin, M., &amp;</w:t>
      </w:r>
      <w:r w:rsidRPr="00B10B7C">
        <w:rPr>
          <w:rFonts w:ascii="Garamond" w:hAnsi="Garamond"/>
          <w:b/>
          <w:bCs/>
          <w:sz w:val="24"/>
          <w:szCs w:val="24"/>
        </w:rPr>
        <w:t xml:space="preserve"> Evans, T.</w:t>
      </w:r>
      <w:r w:rsidR="00B10B7C" w:rsidRPr="00B10B7C">
        <w:rPr>
          <w:rFonts w:ascii="Garamond" w:hAnsi="Garamond"/>
          <w:b/>
          <w:bCs/>
          <w:sz w:val="24"/>
          <w:szCs w:val="24"/>
        </w:rPr>
        <w:t>C.</w:t>
      </w:r>
      <w:r w:rsidRPr="00F0667F">
        <w:rPr>
          <w:rFonts w:ascii="Garamond" w:hAnsi="Garamond"/>
          <w:sz w:val="24"/>
          <w:szCs w:val="24"/>
        </w:rPr>
        <w:t xml:space="preserve"> (2024). COVID-19 Related Loss is Reliably Associated with Attentional Capture and Facilitation by COVID Related Stimuli: Evidence from the Emotional Stroop Dilution Task. </w:t>
      </w:r>
      <w:r w:rsidRPr="00F0667F">
        <w:rPr>
          <w:rFonts w:ascii="Garamond" w:hAnsi="Garamond"/>
          <w:i/>
          <w:iCs/>
          <w:sz w:val="24"/>
          <w:szCs w:val="24"/>
        </w:rPr>
        <w:t>Cognitive Therapy and Research</w:t>
      </w:r>
      <w:r w:rsidRPr="00F0667F">
        <w:rPr>
          <w:rFonts w:ascii="Garamond" w:hAnsi="Garamond"/>
          <w:sz w:val="24"/>
          <w:szCs w:val="24"/>
        </w:rPr>
        <w:t>, </w:t>
      </w:r>
      <w:r w:rsidRPr="00F0667F">
        <w:rPr>
          <w:rFonts w:ascii="Garamond" w:hAnsi="Garamond"/>
          <w:i/>
          <w:iCs/>
          <w:sz w:val="24"/>
          <w:szCs w:val="24"/>
        </w:rPr>
        <w:t>48</w:t>
      </w:r>
      <w:r w:rsidRPr="00F0667F">
        <w:rPr>
          <w:rFonts w:ascii="Garamond" w:hAnsi="Garamond"/>
          <w:sz w:val="24"/>
          <w:szCs w:val="24"/>
        </w:rPr>
        <w:t>(3), 435-443.</w:t>
      </w:r>
    </w:p>
    <w:p w14:paraId="6EA11712" w14:textId="02427C64" w:rsidR="00B351C6" w:rsidRDefault="00B351C6" w:rsidP="00983730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351C6">
        <w:rPr>
          <w:rFonts w:ascii="Garamond" w:hAnsi="Garamond"/>
          <w:sz w:val="24"/>
          <w:szCs w:val="24"/>
        </w:rPr>
        <w:t xml:space="preserve">Loomis, A. M., </w:t>
      </w:r>
      <w:r w:rsidRPr="00A33035">
        <w:rPr>
          <w:rFonts w:ascii="Garamond" w:hAnsi="Garamond"/>
          <w:b/>
          <w:bCs/>
          <w:sz w:val="24"/>
          <w:szCs w:val="24"/>
        </w:rPr>
        <w:t>Evans, T. C.</w:t>
      </w:r>
      <w:r w:rsidRPr="00B351C6">
        <w:rPr>
          <w:rFonts w:ascii="Garamond" w:hAnsi="Garamond"/>
          <w:sz w:val="24"/>
          <w:szCs w:val="24"/>
        </w:rPr>
        <w:t>, Grasso, D. J., &amp; Briggs-Gowan, M. (2023). Improved reliability of dot probe measures with response-based computation: an application with young violence-exposed children. </w:t>
      </w:r>
      <w:r w:rsidRPr="00B351C6">
        <w:rPr>
          <w:rFonts w:ascii="Garamond" w:hAnsi="Garamond"/>
          <w:i/>
          <w:iCs/>
          <w:sz w:val="24"/>
          <w:szCs w:val="24"/>
        </w:rPr>
        <w:t xml:space="preserve">Cognitive </w:t>
      </w:r>
      <w:r w:rsidR="001156BD">
        <w:rPr>
          <w:rFonts w:ascii="Garamond" w:hAnsi="Garamond"/>
          <w:i/>
          <w:iCs/>
          <w:sz w:val="24"/>
          <w:szCs w:val="24"/>
        </w:rPr>
        <w:t>T</w:t>
      </w:r>
      <w:r w:rsidRPr="00B351C6">
        <w:rPr>
          <w:rFonts w:ascii="Garamond" w:hAnsi="Garamond"/>
          <w:i/>
          <w:iCs/>
          <w:sz w:val="24"/>
          <w:szCs w:val="24"/>
        </w:rPr>
        <w:t xml:space="preserve">herapy and </w:t>
      </w:r>
      <w:r w:rsidR="001156BD">
        <w:rPr>
          <w:rFonts w:ascii="Garamond" w:hAnsi="Garamond"/>
          <w:i/>
          <w:iCs/>
          <w:sz w:val="24"/>
          <w:szCs w:val="24"/>
        </w:rPr>
        <w:t>R</w:t>
      </w:r>
      <w:r w:rsidRPr="00B351C6">
        <w:rPr>
          <w:rFonts w:ascii="Garamond" w:hAnsi="Garamond"/>
          <w:i/>
          <w:iCs/>
          <w:sz w:val="24"/>
          <w:szCs w:val="24"/>
        </w:rPr>
        <w:t>esearch</w:t>
      </w:r>
      <w:r w:rsidRPr="00B351C6">
        <w:rPr>
          <w:rFonts w:ascii="Garamond" w:hAnsi="Garamond"/>
          <w:sz w:val="24"/>
          <w:szCs w:val="24"/>
        </w:rPr>
        <w:t>, </w:t>
      </w:r>
      <w:r w:rsidRPr="00B351C6">
        <w:rPr>
          <w:rFonts w:ascii="Garamond" w:hAnsi="Garamond"/>
          <w:i/>
          <w:iCs/>
          <w:sz w:val="24"/>
          <w:szCs w:val="24"/>
        </w:rPr>
        <w:t>47</w:t>
      </w:r>
      <w:r w:rsidRPr="00B351C6">
        <w:rPr>
          <w:rFonts w:ascii="Garamond" w:hAnsi="Garamond"/>
          <w:sz w:val="24"/>
          <w:szCs w:val="24"/>
        </w:rPr>
        <w:t>(6), 968-979.</w:t>
      </w:r>
    </w:p>
    <w:p w14:paraId="6CDEE0B1" w14:textId="6681E6D3" w:rsidR="00A33035" w:rsidRDefault="00A33035" w:rsidP="00B90A6B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A33035">
        <w:rPr>
          <w:rFonts w:ascii="Garamond" w:hAnsi="Garamond"/>
          <w:sz w:val="24"/>
          <w:szCs w:val="24"/>
        </w:rPr>
        <w:t xml:space="preserve">Jagger-Rickels, A., Stumps, A., Rothlein, D., </w:t>
      </w:r>
      <w:r w:rsidRPr="00A33035">
        <w:rPr>
          <w:rFonts w:ascii="Garamond" w:hAnsi="Garamond"/>
          <w:b/>
          <w:bCs/>
          <w:sz w:val="24"/>
          <w:szCs w:val="24"/>
        </w:rPr>
        <w:t>Evans, T.C.</w:t>
      </w:r>
      <w:r w:rsidRPr="00A33035">
        <w:rPr>
          <w:rFonts w:ascii="Garamond" w:hAnsi="Garamond"/>
          <w:sz w:val="24"/>
          <w:szCs w:val="24"/>
        </w:rPr>
        <w:t xml:space="preserve">, Lee, D., McGlinchey, R., </w:t>
      </w:r>
      <w:r w:rsidR="00E30F34">
        <w:rPr>
          <w:rFonts w:ascii="Garamond" w:hAnsi="Garamond"/>
          <w:sz w:val="24"/>
          <w:szCs w:val="24"/>
        </w:rPr>
        <w:t>DeGutis, J.,</w:t>
      </w:r>
      <w:r w:rsidRPr="00A33035">
        <w:rPr>
          <w:rFonts w:ascii="Garamond" w:hAnsi="Garamond"/>
          <w:sz w:val="24"/>
          <w:szCs w:val="24"/>
        </w:rPr>
        <w:t xml:space="preserve"> &amp; Esterman, M. (2023). Aberrant connectivity in the right amygdala and right middle temporal gyrus before and after a suicide attempt: Examining markers of suicide risk. </w:t>
      </w:r>
      <w:r w:rsidRPr="00A33035">
        <w:rPr>
          <w:rFonts w:ascii="Garamond" w:hAnsi="Garamond"/>
          <w:i/>
          <w:iCs/>
          <w:sz w:val="24"/>
          <w:szCs w:val="24"/>
        </w:rPr>
        <w:t>Journal of affective disorders</w:t>
      </w:r>
      <w:r w:rsidRPr="00A33035">
        <w:rPr>
          <w:rFonts w:ascii="Garamond" w:hAnsi="Garamond"/>
          <w:sz w:val="24"/>
          <w:szCs w:val="24"/>
        </w:rPr>
        <w:t>, </w:t>
      </w:r>
      <w:r w:rsidRPr="00A33035">
        <w:rPr>
          <w:rFonts w:ascii="Garamond" w:hAnsi="Garamond"/>
          <w:i/>
          <w:iCs/>
          <w:sz w:val="24"/>
          <w:szCs w:val="24"/>
        </w:rPr>
        <w:t>335</w:t>
      </w:r>
      <w:r w:rsidRPr="00A33035">
        <w:rPr>
          <w:rFonts w:ascii="Garamond" w:hAnsi="Garamond"/>
          <w:sz w:val="24"/>
          <w:szCs w:val="24"/>
        </w:rPr>
        <w:t xml:space="preserve">, 24-35. </w:t>
      </w:r>
    </w:p>
    <w:p w14:paraId="224FCAB2" w14:textId="3A08181D" w:rsidR="0039181F" w:rsidRDefault="0039181F" w:rsidP="00B90A6B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CF066B">
        <w:rPr>
          <w:rFonts w:ascii="Garamond" w:hAnsi="Garamond"/>
          <w:sz w:val="24"/>
          <w:szCs w:val="24"/>
        </w:rPr>
        <w:t xml:space="preserve">DeGutis, J., Agnoli, S., Gaudet, C. E., Stumps, A., Kim, S., </w:t>
      </w:r>
      <w:r w:rsidRPr="00CF066B">
        <w:rPr>
          <w:rFonts w:ascii="Garamond" w:hAnsi="Garamond"/>
          <w:b/>
          <w:bCs/>
          <w:sz w:val="24"/>
          <w:szCs w:val="24"/>
        </w:rPr>
        <w:t>Evans, T. C.</w:t>
      </w:r>
      <w:r w:rsidRPr="00CF066B">
        <w:rPr>
          <w:rFonts w:ascii="Garamond" w:hAnsi="Garamond"/>
          <w:sz w:val="24"/>
          <w:szCs w:val="24"/>
        </w:rPr>
        <w:t xml:space="preserve">, </w:t>
      </w:r>
      <w:r w:rsidR="00CF066B" w:rsidRPr="00CF066B">
        <w:rPr>
          <w:rFonts w:ascii="Garamond" w:hAnsi="Garamond"/>
          <w:sz w:val="24"/>
          <w:szCs w:val="24"/>
        </w:rPr>
        <w:t>Jagger-Rickels, A., Milberg, W.</w:t>
      </w:r>
      <w:r w:rsidR="00CF066B">
        <w:rPr>
          <w:rFonts w:ascii="Garamond" w:hAnsi="Garamond"/>
          <w:sz w:val="24"/>
          <w:szCs w:val="24"/>
        </w:rPr>
        <w:t>, McGlinchey, R., Fortier, C.,</w:t>
      </w:r>
      <w:r w:rsidRPr="00CF066B">
        <w:rPr>
          <w:rFonts w:ascii="Garamond" w:hAnsi="Garamond"/>
          <w:sz w:val="24"/>
          <w:szCs w:val="24"/>
        </w:rPr>
        <w:t xml:space="preserve"> </w:t>
      </w:r>
      <w:r w:rsidRPr="0039181F">
        <w:rPr>
          <w:rFonts w:ascii="Garamond" w:hAnsi="Garamond"/>
          <w:sz w:val="24"/>
          <w:szCs w:val="24"/>
        </w:rPr>
        <w:t>&amp; Esterman, M. (2023). Inhibitory control and alcohol use history predict changes in posttraumatic stress disorder symptoms. </w:t>
      </w:r>
      <w:r w:rsidR="00471C68" w:rsidRPr="00471C68">
        <w:rPr>
          <w:rFonts w:ascii="Garamond" w:hAnsi="Garamond"/>
          <w:i/>
          <w:iCs/>
          <w:sz w:val="24"/>
          <w:szCs w:val="24"/>
        </w:rPr>
        <w:t xml:space="preserve">Neuropsychology, 37(8), </w:t>
      </w:r>
      <w:r w:rsidR="00471C68" w:rsidRPr="00523FCD">
        <w:rPr>
          <w:rFonts w:ascii="Garamond" w:hAnsi="Garamond"/>
          <w:sz w:val="24"/>
          <w:szCs w:val="24"/>
        </w:rPr>
        <w:t>907–922.</w:t>
      </w:r>
    </w:p>
    <w:p w14:paraId="234997C7" w14:textId="347CAD22" w:rsidR="00C30593" w:rsidRDefault="00C30593" w:rsidP="000A1BF7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C30593">
        <w:rPr>
          <w:rFonts w:ascii="Garamond" w:hAnsi="Garamond"/>
          <w:sz w:val="24"/>
          <w:szCs w:val="24"/>
        </w:rPr>
        <w:t xml:space="preserve">DeGutis, J., Agnoli, S., Bernstein, J. P., Jagger-Rickels, A., </w:t>
      </w:r>
      <w:r w:rsidRPr="00C30593">
        <w:rPr>
          <w:rFonts w:ascii="Garamond" w:hAnsi="Garamond"/>
          <w:b/>
          <w:bCs/>
          <w:sz w:val="24"/>
          <w:szCs w:val="24"/>
        </w:rPr>
        <w:t>Evans, T. C.</w:t>
      </w:r>
      <w:r w:rsidRPr="00C30593">
        <w:rPr>
          <w:rFonts w:ascii="Garamond" w:hAnsi="Garamond"/>
          <w:sz w:val="24"/>
          <w:szCs w:val="24"/>
        </w:rPr>
        <w:t xml:space="preserve">, Fortier, C. B., </w:t>
      </w:r>
      <w:r w:rsidR="00EF7786">
        <w:rPr>
          <w:rFonts w:ascii="Garamond" w:hAnsi="Garamond"/>
          <w:sz w:val="24"/>
          <w:szCs w:val="24"/>
        </w:rPr>
        <w:t>M</w:t>
      </w:r>
      <w:r w:rsidR="001156BD">
        <w:rPr>
          <w:rFonts w:ascii="Garamond" w:hAnsi="Garamond"/>
          <w:sz w:val="24"/>
          <w:szCs w:val="24"/>
        </w:rPr>
        <w:t xml:space="preserve">cGlinchey, R., Milberg, W., </w:t>
      </w:r>
      <w:r w:rsidRPr="00C30593">
        <w:rPr>
          <w:rFonts w:ascii="Garamond" w:hAnsi="Garamond"/>
          <w:sz w:val="24"/>
          <w:szCs w:val="24"/>
        </w:rPr>
        <w:t>&amp; Esterman, M. (2023). Poorer inhibitory control uniquely contributes to greater functional disability in post-9/11 veterans. </w:t>
      </w:r>
      <w:r w:rsidRPr="00C30593">
        <w:rPr>
          <w:rFonts w:ascii="Garamond" w:hAnsi="Garamond"/>
          <w:i/>
          <w:iCs/>
          <w:sz w:val="24"/>
          <w:szCs w:val="24"/>
        </w:rPr>
        <w:t>Archives of Clinical Neuropsychology</w:t>
      </w:r>
      <w:r w:rsidRPr="00C30593">
        <w:rPr>
          <w:rFonts w:ascii="Garamond" w:hAnsi="Garamond"/>
          <w:sz w:val="24"/>
          <w:szCs w:val="24"/>
        </w:rPr>
        <w:t>, </w:t>
      </w:r>
      <w:r w:rsidRPr="00C30593">
        <w:rPr>
          <w:rFonts w:ascii="Garamond" w:hAnsi="Garamond"/>
          <w:i/>
          <w:iCs/>
          <w:sz w:val="24"/>
          <w:szCs w:val="24"/>
        </w:rPr>
        <w:t>38</w:t>
      </w:r>
      <w:r w:rsidRPr="00C30593">
        <w:rPr>
          <w:rFonts w:ascii="Garamond" w:hAnsi="Garamond"/>
          <w:sz w:val="24"/>
          <w:szCs w:val="24"/>
        </w:rPr>
        <w:t xml:space="preserve">(6), 944-961. </w:t>
      </w:r>
    </w:p>
    <w:p w14:paraId="30F8C53A" w14:textId="7F8ABAD1" w:rsidR="00822F66" w:rsidRDefault="00822F66" w:rsidP="000A1BF7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822F66">
        <w:rPr>
          <w:rFonts w:ascii="Garamond" w:hAnsi="Garamond"/>
          <w:sz w:val="24"/>
          <w:szCs w:val="24"/>
        </w:rPr>
        <w:t xml:space="preserve">DeGutis, J., </w:t>
      </w:r>
      <w:proofErr w:type="spellStart"/>
      <w:r w:rsidRPr="00822F66">
        <w:rPr>
          <w:rFonts w:ascii="Garamond" w:hAnsi="Garamond"/>
          <w:sz w:val="24"/>
          <w:szCs w:val="24"/>
        </w:rPr>
        <w:t>Bahierathan</w:t>
      </w:r>
      <w:proofErr w:type="spellEnd"/>
      <w:r w:rsidRPr="00822F66">
        <w:rPr>
          <w:rFonts w:ascii="Garamond" w:hAnsi="Garamond"/>
          <w:sz w:val="24"/>
          <w:szCs w:val="24"/>
        </w:rPr>
        <w:t xml:space="preserve">, K., Barahona, K., Lee, E., </w:t>
      </w:r>
      <w:r w:rsidRPr="008C1ABE">
        <w:rPr>
          <w:rFonts w:ascii="Garamond" w:hAnsi="Garamond"/>
          <w:b/>
          <w:bCs/>
          <w:sz w:val="24"/>
          <w:szCs w:val="24"/>
        </w:rPr>
        <w:t>Evans, T. C.</w:t>
      </w:r>
      <w:r w:rsidRPr="00822F66">
        <w:rPr>
          <w:rFonts w:ascii="Garamond" w:hAnsi="Garamond"/>
          <w:sz w:val="24"/>
          <w:szCs w:val="24"/>
        </w:rPr>
        <w:t>, Shin, H. M.,</w:t>
      </w:r>
      <w:r w:rsidR="003F0BFA">
        <w:rPr>
          <w:rFonts w:ascii="Garamond" w:hAnsi="Garamond"/>
          <w:sz w:val="24"/>
          <w:szCs w:val="24"/>
        </w:rPr>
        <w:t xml:space="preserve"> Mishra,</w:t>
      </w:r>
      <w:r w:rsidR="008C1ABE">
        <w:rPr>
          <w:rFonts w:ascii="Garamond" w:hAnsi="Garamond"/>
          <w:sz w:val="24"/>
          <w:szCs w:val="24"/>
        </w:rPr>
        <w:t xml:space="preserve"> H.M., </w:t>
      </w:r>
      <w:proofErr w:type="spellStart"/>
      <w:r w:rsidR="008C1ABE">
        <w:rPr>
          <w:rFonts w:ascii="Garamond" w:hAnsi="Garamond"/>
          <w:sz w:val="24"/>
          <w:szCs w:val="24"/>
        </w:rPr>
        <w:t>Likitleruang</w:t>
      </w:r>
      <w:proofErr w:type="spellEnd"/>
      <w:r w:rsidR="008C1ABE">
        <w:rPr>
          <w:rFonts w:ascii="Garamond" w:hAnsi="Garamond"/>
          <w:sz w:val="24"/>
          <w:szCs w:val="24"/>
        </w:rPr>
        <w:t>, J.,</w:t>
      </w:r>
      <w:r w:rsidRPr="00822F66">
        <w:rPr>
          <w:rFonts w:ascii="Garamond" w:hAnsi="Garamond"/>
          <w:sz w:val="24"/>
          <w:szCs w:val="24"/>
        </w:rPr>
        <w:t xml:space="preserve"> &amp; Wilmer, J. B. (2023). What is the prevalence of developmental prosopagnosia? An empirical assessment of different diagnostic cutoffs. </w:t>
      </w:r>
      <w:r w:rsidRPr="00822F66">
        <w:rPr>
          <w:rFonts w:ascii="Garamond" w:hAnsi="Garamond"/>
          <w:i/>
          <w:iCs/>
          <w:sz w:val="24"/>
          <w:szCs w:val="24"/>
        </w:rPr>
        <w:t>Cortex</w:t>
      </w:r>
      <w:r w:rsidRPr="00822F66">
        <w:rPr>
          <w:rFonts w:ascii="Garamond" w:hAnsi="Garamond"/>
          <w:sz w:val="24"/>
          <w:szCs w:val="24"/>
        </w:rPr>
        <w:t>, </w:t>
      </w:r>
      <w:r w:rsidRPr="00822F66">
        <w:rPr>
          <w:rFonts w:ascii="Garamond" w:hAnsi="Garamond"/>
          <w:i/>
          <w:iCs/>
          <w:sz w:val="24"/>
          <w:szCs w:val="24"/>
        </w:rPr>
        <w:t>161</w:t>
      </w:r>
      <w:r w:rsidRPr="00822F66">
        <w:rPr>
          <w:rFonts w:ascii="Garamond" w:hAnsi="Garamond"/>
          <w:sz w:val="24"/>
          <w:szCs w:val="24"/>
        </w:rPr>
        <w:t>, 51-64.</w:t>
      </w:r>
    </w:p>
    <w:p w14:paraId="3CD4B5A5" w14:textId="3C7F25B4" w:rsidR="00B677F5" w:rsidRPr="00635F3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b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</w:rPr>
        <w:t xml:space="preserve">Esterman, M., </w:t>
      </w:r>
      <w:r>
        <w:rPr>
          <w:rFonts w:ascii="Garamond" w:hAnsi="Garamond"/>
          <w:sz w:val="24"/>
          <w:szCs w:val="24"/>
        </w:rPr>
        <w:t>&amp; Britton, J.C</w:t>
      </w:r>
      <w:r w:rsidRPr="00B155A6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(</w:t>
      </w:r>
      <w:r w:rsidR="00635F34">
        <w:rPr>
          <w:rFonts w:ascii="Garamond" w:hAnsi="Garamond"/>
          <w:sz w:val="24"/>
          <w:szCs w:val="24"/>
        </w:rPr>
        <w:t>202</w:t>
      </w:r>
      <w:r w:rsidR="00805DB0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 xml:space="preserve">) </w:t>
      </w:r>
      <w:r w:rsidRPr="001D7400">
        <w:rPr>
          <w:rFonts w:ascii="Garamond" w:hAnsi="Garamond"/>
          <w:sz w:val="24"/>
          <w:szCs w:val="24"/>
        </w:rPr>
        <w:t>Social</w:t>
      </w:r>
      <w:r>
        <w:rPr>
          <w:rFonts w:ascii="Garamond" w:hAnsi="Garamond"/>
          <w:sz w:val="24"/>
          <w:szCs w:val="24"/>
        </w:rPr>
        <w:t xml:space="preserve"> avoidance behavior modulates implicit and explicit motivational responses to social reward-threat conflict: A preliminary fMRI study. </w:t>
      </w:r>
      <w:r>
        <w:rPr>
          <w:rFonts w:ascii="Garamond" w:hAnsi="Garamond"/>
          <w:i/>
          <w:iCs/>
          <w:sz w:val="24"/>
          <w:szCs w:val="24"/>
        </w:rPr>
        <w:t>Cognitive, Affective, and Behavioral Neuroscience.</w:t>
      </w:r>
      <w:r w:rsidR="00635F34">
        <w:rPr>
          <w:rFonts w:ascii="Garamond" w:hAnsi="Garamond"/>
          <w:i/>
          <w:iCs/>
          <w:sz w:val="24"/>
          <w:szCs w:val="24"/>
        </w:rPr>
        <w:t xml:space="preserve"> </w:t>
      </w:r>
      <w:r w:rsidR="00D34E6F" w:rsidRPr="00D34E6F">
        <w:rPr>
          <w:rFonts w:ascii="Garamond" w:hAnsi="Garamond"/>
          <w:i/>
          <w:iCs/>
          <w:sz w:val="24"/>
          <w:szCs w:val="24"/>
        </w:rPr>
        <w:t>23</w:t>
      </w:r>
      <w:r w:rsidR="00D34E6F" w:rsidRPr="00D34E6F">
        <w:rPr>
          <w:rFonts w:ascii="Garamond" w:hAnsi="Garamond"/>
          <w:sz w:val="24"/>
          <w:szCs w:val="24"/>
        </w:rPr>
        <w:t>(1), 42-65</w:t>
      </w:r>
      <w:r w:rsidR="00D34E6F">
        <w:rPr>
          <w:rFonts w:ascii="Garamond" w:hAnsi="Garamond"/>
          <w:sz w:val="24"/>
          <w:szCs w:val="24"/>
        </w:rPr>
        <w:t>.</w:t>
      </w:r>
    </w:p>
    <w:p w14:paraId="47493D67" w14:textId="27D262E0" w:rsidR="00B677F5" w:rsidRPr="00635F3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9642E8">
        <w:rPr>
          <w:rFonts w:ascii="Garamond" w:hAnsi="Garamond"/>
          <w:b/>
          <w:bCs/>
          <w:sz w:val="24"/>
          <w:szCs w:val="24"/>
        </w:rPr>
        <w:t>Evans, T.C.</w:t>
      </w:r>
      <w:r w:rsidRPr="009642E8">
        <w:rPr>
          <w:rFonts w:ascii="Garamond" w:hAnsi="Garamond"/>
          <w:sz w:val="24"/>
          <w:szCs w:val="24"/>
        </w:rPr>
        <w:t xml:space="preserve">, </w:t>
      </w:r>
      <w:r w:rsidRPr="009D7FD2">
        <w:rPr>
          <w:rFonts w:ascii="Garamond" w:hAnsi="Garamond"/>
          <w:sz w:val="24"/>
          <w:szCs w:val="24"/>
          <w:u w:val="single"/>
        </w:rPr>
        <w:t>Alonso, M.R.</w:t>
      </w:r>
      <w:r w:rsidR="009D7FD2" w:rsidRPr="009D7FD2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 xml:space="preserve">, </w:t>
      </w:r>
      <w:r w:rsidRPr="009642E8">
        <w:rPr>
          <w:rFonts w:ascii="Garamond" w:hAnsi="Garamond"/>
          <w:sz w:val="24"/>
          <w:szCs w:val="24"/>
        </w:rPr>
        <w:t>Jagger-R</w:t>
      </w:r>
      <w:r>
        <w:rPr>
          <w:rFonts w:ascii="Garamond" w:hAnsi="Garamond"/>
          <w:sz w:val="24"/>
          <w:szCs w:val="24"/>
        </w:rPr>
        <w:t>i</w:t>
      </w:r>
      <w:r w:rsidRPr="009642E8">
        <w:rPr>
          <w:rFonts w:ascii="Garamond" w:hAnsi="Garamond"/>
          <w:sz w:val="24"/>
          <w:szCs w:val="24"/>
        </w:rPr>
        <w:t xml:space="preserve">ckels, A., Rothlein, D., </w:t>
      </w:r>
      <w:proofErr w:type="spellStart"/>
      <w:r>
        <w:rPr>
          <w:rFonts w:ascii="Garamond" w:hAnsi="Garamond"/>
          <w:sz w:val="24"/>
          <w:szCs w:val="24"/>
        </w:rPr>
        <w:t>Zuberer</w:t>
      </w:r>
      <w:proofErr w:type="spellEnd"/>
      <w:r>
        <w:rPr>
          <w:rFonts w:ascii="Garamond" w:hAnsi="Garamond"/>
          <w:sz w:val="24"/>
          <w:szCs w:val="24"/>
        </w:rPr>
        <w:t xml:space="preserve">, A., Bernstein, J., </w:t>
      </w:r>
      <w:r w:rsidRPr="009642E8">
        <w:rPr>
          <w:rFonts w:ascii="Garamond" w:hAnsi="Garamond"/>
          <w:sz w:val="24"/>
          <w:szCs w:val="24"/>
        </w:rPr>
        <w:t xml:space="preserve">Fortier, C., Fonda, J., </w:t>
      </w:r>
      <w:r>
        <w:rPr>
          <w:rFonts w:ascii="Garamond" w:hAnsi="Garamond"/>
          <w:sz w:val="24"/>
          <w:szCs w:val="24"/>
        </w:rPr>
        <w:t xml:space="preserve">Villalon, A., Jorge, R., </w:t>
      </w:r>
      <w:r w:rsidRPr="009642E8">
        <w:rPr>
          <w:rFonts w:ascii="Garamond" w:hAnsi="Garamond"/>
          <w:sz w:val="24"/>
          <w:szCs w:val="24"/>
        </w:rPr>
        <w:t>Milberg, W., McGlinchey, R.,</w:t>
      </w:r>
      <w:r>
        <w:rPr>
          <w:rFonts w:ascii="Garamond" w:hAnsi="Garamond"/>
          <w:sz w:val="24"/>
          <w:szCs w:val="24"/>
        </w:rPr>
        <w:t xml:space="preserve"> </w:t>
      </w:r>
      <w:r w:rsidRPr="009642E8">
        <w:rPr>
          <w:rFonts w:ascii="Garamond" w:hAnsi="Garamond"/>
          <w:sz w:val="24"/>
          <w:szCs w:val="24"/>
        </w:rPr>
        <w:t xml:space="preserve">DeGutis, J., </w:t>
      </w:r>
      <w:r w:rsidR="00083DFD">
        <w:rPr>
          <w:rFonts w:ascii="Garamond" w:hAnsi="Garamond"/>
          <w:sz w:val="24"/>
          <w:szCs w:val="24"/>
        </w:rPr>
        <w:t xml:space="preserve">&amp; </w:t>
      </w:r>
      <w:r w:rsidRPr="009642E8">
        <w:rPr>
          <w:rFonts w:ascii="Garamond" w:hAnsi="Garamond"/>
          <w:sz w:val="24"/>
          <w:szCs w:val="24"/>
        </w:rPr>
        <w:t xml:space="preserve">Esterman, M. </w:t>
      </w:r>
      <w:r>
        <w:rPr>
          <w:rFonts w:ascii="Garamond" w:hAnsi="Garamond"/>
          <w:sz w:val="24"/>
          <w:szCs w:val="24"/>
        </w:rPr>
        <w:t>(</w:t>
      </w:r>
      <w:r w:rsidR="00635F34">
        <w:rPr>
          <w:rFonts w:ascii="Garamond" w:hAnsi="Garamond"/>
          <w:sz w:val="24"/>
          <w:szCs w:val="24"/>
        </w:rPr>
        <w:t>2022</w:t>
      </w:r>
      <w:r>
        <w:rPr>
          <w:rFonts w:ascii="Garamond" w:hAnsi="Garamond"/>
          <w:sz w:val="24"/>
          <w:szCs w:val="24"/>
        </w:rPr>
        <w:t xml:space="preserve">). </w:t>
      </w:r>
      <w:r w:rsidRPr="00FF3D44">
        <w:rPr>
          <w:rFonts w:ascii="Garamond" w:hAnsi="Garamond"/>
          <w:sz w:val="24"/>
          <w:szCs w:val="24"/>
        </w:rPr>
        <w:t xml:space="preserve">PTSD symptomatology selectively impairs sustained attention ability </w:t>
      </w:r>
      <w:r>
        <w:rPr>
          <w:rFonts w:ascii="Garamond" w:hAnsi="Garamond"/>
          <w:sz w:val="24"/>
          <w:szCs w:val="24"/>
        </w:rPr>
        <w:t>and</w:t>
      </w:r>
      <w:r w:rsidRPr="00FF3D44">
        <w:rPr>
          <w:rFonts w:ascii="Garamond" w:hAnsi="Garamond"/>
          <w:sz w:val="24"/>
          <w:szCs w:val="24"/>
        </w:rPr>
        <w:t xml:space="preserve"> dorsal attention network synchronization</w:t>
      </w:r>
      <w:r>
        <w:rPr>
          <w:rFonts w:ascii="Garamond" w:hAnsi="Garamond"/>
          <w:i/>
          <w:iCs/>
          <w:sz w:val="24"/>
          <w:szCs w:val="24"/>
        </w:rPr>
        <w:t>. Neuroimage: Clinical.</w:t>
      </w:r>
      <w:r w:rsidR="00635F34">
        <w:rPr>
          <w:rFonts w:ascii="Garamond" w:hAnsi="Garamond"/>
          <w:i/>
          <w:iCs/>
          <w:sz w:val="24"/>
          <w:szCs w:val="24"/>
        </w:rPr>
        <w:t xml:space="preserve"> </w:t>
      </w:r>
      <w:r w:rsidR="009F0DAE" w:rsidRPr="009F0DAE">
        <w:rPr>
          <w:rFonts w:ascii="Garamond" w:hAnsi="Garamond"/>
          <w:i/>
          <w:iCs/>
          <w:sz w:val="24"/>
          <w:szCs w:val="24"/>
        </w:rPr>
        <w:t>12(1), 262.</w:t>
      </w:r>
      <w:r w:rsidR="009F0DAE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635F34" w:rsidRPr="00635F34">
        <w:rPr>
          <w:rFonts w:ascii="Garamond" w:hAnsi="Garamond"/>
          <w:sz w:val="24"/>
          <w:szCs w:val="24"/>
        </w:rPr>
        <w:t>doi</w:t>
      </w:r>
      <w:proofErr w:type="spellEnd"/>
      <w:r w:rsidR="00635F34" w:rsidRPr="00635F34">
        <w:rPr>
          <w:rFonts w:ascii="Garamond" w:hAnsi="Garamond"/>
          <w:sz w:val="24"/>
          <w:szCs w:val="24"/>
        </w:rPr>
        <w:t>: 10.1016/j.nicl.2022.103146</w:t>
      </w:r>
    </w:p>
    <w:p w14:paraId="5FC576AD" w14:textId="6D072F26" w:rsidR="00B677F5" w:rsidRPr="00635F3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9510C2">
        <w:rPr>
          <w:rFonts w:ascii="Garamond" w:hAnsi="Garamond"/>
          <w:sz w:val="24"/>
          <w:szCs w:val="24"/>
        </w:rPr>
        <w:t xml:space="preserve">Jagger-Rickels, A., Rothlein, D., Stumps, A., </w:t>
      </w:r>
      <w:r w:rsidRPr="009510C2">
        <w:rPr>
          <w:rFonts w:ascii="Garamond" w:hAnsi="Garamond"/>
          <w:b/>
          <w:bCs/>
          <w:sz w:val="24"/>
          <w:szCs w:val="24"/>
        </w:rPr>
        <w:t>Evans, T.C.</w:t>
      </w:r>
      <w:r w:rsidRPr="009510C2">
        <w:rPr>
          <w:rFonts w:ascii="Garamond" w:hAnsi="Garamond"/>
          <w:sz w:val="24"/>
          <w:szCs w:val="24"/>
        </w:rPr>
        <w:t>, Bernstein, J., Milberg, W., McGlinchey, R., DeGutis, J., &amp; Esterman, M.</w:t>
      </w:r>
      <w:r>
        <w:rPr>
          <w:rFonts w:ascii="Garamond" w:hAnsi="Garamond"/>
          <w:sz w:val="24"/>
          <w:szCs w:val="24"/>
        </w:rPr>
        <w:t xml:space="preserve"> (</w:t>
      </w:r>
      <w:r w:rsidR="00635F34">
        <w:rPr>
          <w:rFonts w:ascii="Garamond" w:hAnsi="Garamond"/>
          <w:sz w:val="24"/>
          <w:szCs w:val="24"/>
        </w:rPr>
        <w:t>2022</w:t>
      </w:r>
      <w:r>
        <w:rPr>
          <w:rFonts w:ascii="Garamond" w:hAnsi="Garamond"/>
          <w:sz w:val="24"/>
          <w:szCs w:val="24"/>
        </w:rPr>
        <w:t>)</w:t>
      </w:r>
      <w:r w:rsidRPr="009510C2">
        <w:rPr>
          <w:rFonts w:ascii="Garamond" w:hAnsi="Garamond"/>
          <w:sz w:val="24"/>
          <w:szCs w:val="24"/>
        </w:rPr>
        <w:t xml:space="preserve"> An executive function subtype of PTSD with unique </w:t>
      </w:r>
      <w:r w:rsidRPr="009510C2">
        <w:rPr>
          <w:rFonts w:ascii="Garamond" w:hAnsi="Garamond"/>
          <w:sz w:val="24"/>
          <w:szCs w:val="24"/>
        </w:rPr>
        <w:lastRenderedPageBreak/>
        <w:t>neural markers and clinical trajectories.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>Translational Psychiatry.</w:t>
      </w:r>
      <w:r w:rsidR="00635F34">
        <w:rPr>
          <w:rFonts w:ascii="Garamond" w:hAnsi="Garamond"/>
          <w:i/>
          <w:iCs/>
          <w:sz w:val="24"/>
          <w:szCs w:val="24"/>
        </w:rPr>
        <w:t xml:space="preserve"> </w:t>
      </w:r>
      <w:r w:rsidR="007868DB" w:rsidRPr="007868DB">
        <w:rPr>
          <w:rFonts w:ascii="Garamond" w:hAnsi="Garamond"/>
          <w:i/>
          <w:iCs/>
          <w:sz w:val="24"/>
          <w:szCs w:val="24"/>
        </w:rPr>
        <w:t>12(1), 262.</w:t>
      </w:r>
      <w:r w:rsidR="007868D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635F34" w:rsidRPr="00635F34">
        <w:rPr>
          <w:rFonts w:ascii="Garamond" w:hAnsi="Garamond"/>
          <w:sz w:val="24"/>
          <w:szCs w:val="24"/>
        </w:rPr>
        <w:t>doi</w:t>
      </w:r>
      <w:proofErr w:type="spellEnd"/>
      <w:r w:rsidR="00635F34" w:rsidRPr="00635F34">
        <w:rPr>
          <w:rFonts w:ascii="Garamond" w:hAnsi="Garamond"/>
          <w:sz w:val="24"/>
          <w:szCs w:val="24"/>
        </w:rPr>
        <w:t>: 10.1038/s41398-022-02011-y</w:t>
      </w:r>
    </w:p>
    <w:p w14:paraId="3566B805" w14:textId="15252390" w:rsidR="00B677F5" w:rsidRPr="00D65B12" w:rsidRDefault="00B677F5" w:rsidP="00B677F5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Fry, R., Li, X., </w:t>
      </w:r>
      <w:r w:rsidRPr="00E72001">
        <w:rPr>
          <w:rFonts w:ascii="Garamond" w:hAnsi="Garamond"/>
          <w:b/>
          <w:sz w:val="24"/>
          <w:szCs w:val="24"/>
        </w:rPr>
        <w:t>Evans, T.C.,</w:t>
      </w:r>
      <w:r>
        <w:rPr>
          <w:rFonts w:ascii="Garamond" w:hAnsi="Garamond"/>
          <w:bCs/>
          <w:sz w:val="24"/>
          <w:szCs w:val="24"/>
        </w:rPr>
        <w:t xml:space="preserve"> Esterman, M.S., Tanaka, &amp; J., DeGutis, J (</w:t>
      </w:r>
      <w:r w:rsidR="00635F34">
        <w:rPr>
          <w:rFonts w:ascii="Garamond" w:hAnsi="Garamond"/>
          <w:bCs/>
          <w:sz w:val="24"/>
          <w:szCs w:val="24"/>
        </w:rPr>
        <w:t>2022</w:t>
      </w:r>
      <w:r>
        <w:rPr>
          <w:rFonts w:ascii="Garamond" w:hAnsi="Garamond"/>
          <w:bCs/>
          <w:sz w:val="24"/>
          <w:szCs w:val="24"/>
        </w:rPr>
        <w:t xml:space="preserve">). </w:t>
      </w:r>
      <w:r w:rsidRPr="006925A4">
        <w:rPr>
          <w:rFonts w:ascii="Garamond" w:hAnsi="Garamond"/>
          <w:bCs/>
          <w:sz w:val="24"/>
          <w:szCs w:val="24"/>
        </w:rPr>
        <w:t>Investigating the influence of autism spectrum traits on face recognition in developmental prosopagnosia</w:t>
      </w:r>
      <w:r>
        <w:rPr>
          <w:rFonts w:ascii="Garamond" w:hAnsi="Garamond"/>
          <w:bCs/>
          <w:sz w:val="24"/>
          <w:szCs w:val="24"/>
        </w:rPr>
        <w:t xml:space="preserve">. </w:t>
      </w:r>
      <w:r>
        <w:rPr>
          <w:rFonts w:ascii="Garamond" w:hAnsi="Garamond"/>
          <w:bCs/>
          <w:i/>
          <w:iCs/>
          <w:sz w:val="24"/>
          <w:szCs w:val="24"/>
        </w:rPr>
        <w:t>Autism and Developmental Disorders.</w:t>
      </w:r>
      <w:r w:rsidR="00635F34" w:rsidRPr="00635F34">
        <w:t xml:space="preserve"> </w:t>
      </w:r>
      <w:proofErr w:type="spellStart"/>
      <w:r w:rsidR="00635F34" w:rsidRPr="00635F34">
        <w:rPr>
          <w:rFonts w:ascii="Garamond" w:hAnsi="Garamond"/>
          <w:bCs/>
          <w:sz w:val="24"/>
          <w:szCs w:val="24"/>
        </w:rPr>
        <w:t>doi</w:t>
      </w:r>
      <w:proofErr w:type="spellEnd"/>
      <w:r w:rsidR="00635F34" w:rsidRPr="00635F34">
        <w:rPr>
          <w:rFonts w:ascii="Garamond" w:hAnsi="Garamond"/>
          <w:bCs/>
          <w:sz w:val="24"/>
          <w:szCs w:val="24"/>
        </w:rPr>
        <w:t>: 10.1007/s10803-022-05705-w</w:t>
      </w:r>
    </w:p>
    <w:p w14:paraId="40AE643E" w14:textId="77777777" w:rsidR="00B677F5" w:rsidRPr="003F5FA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9642E8">
        <w:rPr>
          <w:rFonts w:ascii="Garamond" w:hAnsi="Garamond"/>
          <w:b/>
          <w:bCs/>
          <w:sz w:val="24"/>
          <w:szCs w:val="24"/>
        </w:rPr>
        <w:t>Evans, T.C.</w:t>
      </w:r>
      <w:r w:rsidRPr="009642E8">
        <w:rPr>
          <w:rFonts w:ascii="Garamond" w:hAnsi="Garamond"/>
          <w:sz w:val="24"/>
          <w:szCs w:val="24"/>
        </w:rPr>
        <w:t>, DeGutis, J., Rothlein, D., Jagger-R</w:t>
      </w:r>
      <w:r>
        <w:rPr>
          <w:rFonts w:ascii="Garamond" w:hAnsi="Garamond"/>
          <w:sz w:val="24"/>
          <w:szCs w:val="24"/>
        </w:rPr>
        <w:t>i</w:t>
      </w:r>
      <w:r w:rsidRPr="009642E8">
        <w:rPr>
          <w:rFonts w:ascii="Garamond" w:hAnsi="Garamond"/>
          <w:sz w:val="24"/>
          <w:szCs w:val="24"/>
        </w:rPr>
        <w:t xml:space="preserve">ckels, A., </w:t>
      </w:r>
      <w:r>
        <w:rPr>
          <w:rFonts w:ascii="Garamond" w:hAnsi="Garamond"/>
          <w:sz w:val="24"/>
          <w:szCs w:val="24"/>
        </w:rPr>
        <w:t xml:space="preserve">Yamashita, A., </w:t>
      </w:r>
      <w:r w:rsidRPr="009642E8">
        <w:rPr>
          <w:rFonts w:ascii="Garamond" w:hAnsi="Garamond"/>
          <w:sz w:val="24"/>
          <w:szCs w:val="24"/>
        </w:rPr>
        <w:t xml:space="preserve">Fortier, C., Fonda, J., Milberg, W., McGlinchey, R., </w:t>
      </w:r>
      <w:r>
        <w:rPr>
          <w:rFonts w:ascii="Garamond" w:hAnsi="Garamond"/>
          <w:sz w:val="24"/>
          <w:szCs w:val="24"/>
        </w:rPr>
        <w:t xml:space="preserve">&amp; </w:t>
      </w:r>
      <w:r w:rsidRPr="009642E8">
        <w:rPr>
          <w:rFonts w:ascii="Garamond" w:hAnsi="Garamond"/>
          <w:sz w:val="24"/>
          <w:szCs w:val="24"/>
        </w:rPr>
        <w:t xml:space="preserve">Esterman, M. </w:t>
      </w:r>
      <w:r>
        <w:rPr>
          <w:rFonts w:ascii="Garamond" w:hAnsi="Garamond"/>
          <w:sz w:val="24"/>
          <w:szCs w:val="24"/>
        </w:rPr>
        <w:t>(</w:t>
      </w:r>
      <w:r w:rsidRPr="003F5FA4">
        <w:rPr>
          <w:rFonts w:ascii="Garamond" w:hAnsi="Garamond"/>
          <w:sz w:val="24"/>
          <w:szCs w:val="24"/>
        </w:rPr>
        <w:t>2021</w:t>
      </w:r>
      <w:r>
        <w:rPr>
          <w:rFonts w:ascii="Garamond" w:hAnsi="Garamond"/>
          <w:sz w:val="24"/>
          <w:szCs w:val="24"/>
        </w:rPr>
        <w:t xml:space="preserve">). </w:t>
      </w:r>
      <w:r w:rsidRPr="00E9480A">
        <w:rPr>
          <w:rFonts w:ascii="Garamond" w:hAnsi="Garamond"/>
          <w:sz w:val="24"/>
          <w:szCs w:val="24"/>
        </w:rPr>
        <w:t>Punishment</w:t>
      </w:r>
      <w:r w:rsidRPr="009642E8">
        <w:rPr>
          <w:rFonts w:ascii="Garamond" w:hAnsi="Garamond"/>
          <w:sz w:val="24"/>
          <w:szCs w:val="24"/>
        </w:rPr>
        <w:t xml:space="preserve"> and </w:t>
      </w:r>
      <w:r>
        <w:rPr>
          <w:rFonts w:ascii="Garamond" w:hAnsi="Garamond"/>
          <w:sz w:val="24"/>
          <w:szCs w:val="24"/>
        </w:rPr>
        <w:t>r</w:t>
      </w:r>
      <w:r w:rsidRPr="009642E8">
        <w:rPr>
          <w:rFonts w:ascii="Garamond" w:hAnsi="Garamond"/>
          <w:sz w:val="24"/>
          <w:szCs w:val="24"/>
        </w:rPr>
        <w:t xml:space="preserve">eward </w:t>
      </w:r>
      <w:r>
        <w:rPr>
          <w:rFonts w:ascii="Garamond" w:hAnsi="Garamond"/>
          <w:sz w:val="24"/>
          <w:szCs w:val="24"/>
        </w:rPr>
        <w:t>n</w:t>
      </w:r>
      <w:r w:rsidRPr="009642E8">
        <w:rPr>
          <w:rFonts w:ascii="Garamond" w:hAnsi="Garamond"/>
          <w:sz w:val="24"/>
          <w:szCs w:val="24"/>
        </w:rPr>
        <w:t xml:space="preserve">ormalizes </w:t>
      </w:r>
      <w:r>
        <w:rPr>
          <w:rFonts w:ascii="Garamond" w:hAnsi="Garamond"/>
          <w:sz w:val="24"/>
          <w:szCs w:val="24"/>
        </w:rPr>
        <w:t xml:space="preserve">error-related cognitive control in PTSD by modulating salience network activation and connectivity. </w:t>
      </w:r>
      <w:r>
        <w:rPr>
          <w:rFonts w:ascii="Garamond" w:hAnsi="Garamond"/>
          <w:i/>
          <w:iCs/>
          <w:sz w:val="24"/>
          <w:szCs w:val="24"/>
        </w:rPr>
        <w:t>Cortex</w:t>
      </w:r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doi</w:t>
      </w:r>
      <w:proofErr w:type="spellEnd"/>
      <w:r>
        <w:rPr>
          <w:rFonts w:ascii="Garamond" w:hAnsi="Garamond"/>
          <w:sz w:val="24"/>
          <w:szCs w:val="24"/>
        </w:rPr>
        <w:t xml:space="preserve">: </w:t>
      </w:r>
      <w:r w:rsidRPr="003F5FA4">
        <w:rPr>
          <w:rFonts w:ascii="Garamond" w:hAnsi="Garamond"/>
          <w:sz w:val="24"/>
          <w:szCs w:val="24"/>
        </w:rPr>
        <w:t>10.1016/j.cortex.2021.09.004</w:t>
      </w:r>
      <w:r>
        <w:rPr>
          <w:rFonts w:ascii="Garamond" w:hAnsi="Garamond"/>
          <w:sz w:val="24"/>
          <w:szCs w:val="24"/>
        </w:rPr>
        <w:t>.</w:t>
      </w:r>
    </w:p>
    <w:p w14:paraId="7D4882D9" w14:textId="77777777" w:rsidR="00B677F5" w:rsidRPr="00114B7A" w:rsidRDefault="00B677F5" w:rsidP="00B677F5">
      <w:pPr>
        <w:spacing w:after="120"/>
        <w:ind w:left="720" w:hanging="720"/>
        <w:rPr>
          <w:rFonts w:ascii="Garamond" w:hAnsi="Garamond" w:cs="Arial"/>
          <w:color w:val="1A1A1A"/>
          <w:sz w:val="24"/>
          <w:szCs w:val="24"/>
        </w:rPr>
      </w:pPr>
      <w:proofErr w:type="spellStart"/>
      <w:r w:rsidRPr="00C913CC">
        <w:rPr>
          <w:rFonts w:ascii="Garamond" w:hAnsi="Garamond" w:cs="Arial"/>
          <w:color w:val="1A1A1A"/>
          <w:sz w:val="24"/>
          <w:szCs w:val="24"/>
        </w:rPr>
        <w:t>Meissel</w:t>
      </w:r>
      <w:proofErr w:type="spellEnd"/>
      <w:r w:rsidRPr="00C913CC">
        <w:rPr>
          <w:rFonts w:ascii="Garamond" w:hAnsi="Garamond" w:cs="Arial"/>
          <w:color w:val="1A1A1A"/>
          <w:sz w:val="24"/>
          <w:szCs w:val="24"/>
        </w:rPr>
        <w:t xml:space="preserve"> E. E., Letkiewicz, A. M., Liu, H., Stevens, E. S., </w:t>
      </w:r>
      <w:r w:rsidRPr="00C913CC">
        <w:rPr>
          <w:rFonts w:ascii="Garamond" w:hAnsi="Garamond" w:cs="Arial"/>
          <w:b/>
          <w:bCs/>
          <w:color w:val="1A1A1A"/>
          <w:sz w:val="24"/>
          <w:szCs w:val="24"/>
        </w:rPr>
        <w:t>Evans, T. C.</w:t>
      </w:r>
      <w:r w:rsidRPr="00C913CC">
        <w:rPr>
          <w:rFonts w:ascii="Garamond" w:hAnsi="Garamond" w:cs="Arial"/>
          <w:color w:val="1A1A1A"/>
          <w:sz w:val="24"/>
          <w:szCs w:val="24"/>
        </w:rPr>
        <w:t>, Britton, J. C., &amp; Shankman, S. A. (</w:t>
      </w:r>
      <w:r w:rsidRPr="003F5FA4">
        <w:rPr>
          <w:rFonts w:ascii="Garamond" w:hAnsi="Garamond" w:cs="Arial"/>
          <w:color w:val="1A1A1A"/>
          <w:sz w:val="24"/>
          <w:szCs w:val="24"/>
        </w:rPr>
        <w:t>2021</w:t>
      </w:r>
      <w:r w:rsidRPr="00C913CC">
        <w:rPr>
          <w:rFonts w:ascii="Garamond" w:hAnsi="Garamond" w:cs="Arial"/>
          <w:color w:val="1A1A1A"/>
          <w:sz w:val="24"/>
          <w:szCs w:val="24"/>
        </w:rPr>
        <w:t>). The reliability and validity of response-based measures of attention bias.</w:t>
      </w:r>
      <w:r w:rsidRPr="00C913CC">
        <w:rPr>
          <w:rFonts w:ascii="Garamond" w:hAnsi="Garamond" w:cs="Arial"/>
          <w:color w:val="262626"/>
          <w:sz w:val="24"/>
          <w:szCs w:val="24"/>
        </w:rPr>
        <w:t xml:space="preserve"> </w:t>
      </w:r>
      <w:r w:rsidRPr="00C913CC">
        <w:rPr>
          <w:rFonts w:ascii="Garamond" w:hAnsi="Garamond" w:cs="Arial"/>
          <w:i/>
          <w:iCs/>
          <w:color w:val="1A1A1A"/>
          <w:sz w:val="24"/>
          <w:szCs w:val="24"/>
        </w:rPr>
        <w:t>Cognitive Therapy and Research.</w:t>
      </w:r>
      <w:r>
        <w:rPr>
          <w:rFonts w:ascii="Garamond" w:hAnsi="Garamond" w:cs="Arial"/>
          <w:i/>
          <w:iCs/>
          <w:color w:val="1A1A1A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1A1A1A"/>
          <w:sz w:val="24"/>
          <w:szCs w:val="24"/>
        </w:rPr>
        <w:t>doi</w:t>
      </w:r>
      <w:proofErr w:type="spellEnd"/>
      <w:r>
        <w:rPr>
          <w:rFonts w:ascii="Garamond" w:hAnsi="Garamond" w:cs="Arial"/>
          <w:color w:val="1A1A1A"/>
          <w:sz w:val="24"/>
          <w:szCs w:val="24"/>
        </w:rPr>
        <w:t xml:space="preserve">: </w:t>
      </w:r>
      <w:r w:rsidRPr="00114B7A">
        <w:rPr>
          <w:rFonts w:ascii="Garamond" w:hAnsi="Garamond" w:cs="Arial"/>
          <w:color w:val="1A1A1A"/>
          <w:sz w:val="24"/>
          <w:szCs w:val="24"/>
        </w:rPr>
        <w:t>10.1007/s10608-021-10212-w</w:t>
      </w:r>
      <w:r>
        <w:rPr>
          <w:rFonts w:ascii="Garamond" w:hAnsi="Garamond" w:cs="Arial"/>
          <w:color w:val="1A1A1A"/>
          <w:sz w:val="24"/>
          <w:szCs w:val="24"/>
        </w:rPr>
        <w:t>.</w:t>
      </w:r>
    </w:p>
    <w:p w14:paraId="61D0C75A" w14:textId="77777777" w:rsidR="00B677F5" w:rsidRPr="00AA6C3A" w:rsidRDefault="00B677F5" w:rsidP="00B677F5">
      <w:pPr>
        <w:spacing w:after="120"/>
        <w:ind w:left="720" w:hanging="720"/>
        <w:rPr>
          <w:rFonts w:ascii="Garamond" w:hAnsi="Garamond" w:cs="Arial"/>
          <w:i/>
          <w:iCs/>
          <w:color w:val="1A1A1A"/>
          <w:sz w:val="28"/>
          <w:szCs w:val="28"/>
        </w:rPr>
      </w:pPr>
      <w:r w:rsidRPr="00AA6C3A">
        <w:rPr>
          <w:rFonts w:ascii="Garamond" w:hAnsi="Garamond" w:cs="Arial"/>
          <w:b/>
          <w:bCs/>
          <w:sz w:val="24"/>
          <w:szCs w:val="24"/>
        </w:rPr>
        <w:t>Evans, T.C.</w:t>
      </w:r>
      <w:r w:rsidRPr="00AA6C3A">
        <w:rPr>
          <w:rFonts w:ascii="Garamond" w:hAnsi="Garamond" w:cs="Arial"/>
          <w:sz w:val="24"/>
          <w:szCs w:val="24"/>
        </w:rPr>
        <w:t>, Taylor, C.T., &amp; Britton, J.C. (2021)</w:t>
      </w:r>
      <w:r w:rsidRPr="00AA6C3A">
        <w:rPr>
          <w:rFonts w:ascii="Garamond" w:hAnsi="Garamond" w:cs="Arial"/>
          <w:i/>
          <w:iCs/>
          <w:sz w:val="24"/>
          <w:szCs w:val="24"/>
        </w:rPr>
        <w:t>.</w:t>
      </w:r>
      <w:r w:rsidRPr="00AA6C3A">
        <w:rPr>
          <w:rFonts w:ascii="Garamond" w:hAnsi="Garamond" w:cs="Arial"/>
          <w:sz w:val="24"/>
          <w:szCs w:val="24"/>
        </w:rPr>
        <w:t xml:space="preserve"> Characterizing the time course of automatic action tendencies to affective facial expressions and its dysregulation in social anxiety disorder. </w:t>
      </w:r>
      <w:r w:rsidRPr="00AA6C3A">
        <w:rPr>
          <w:rFonts w:ascii="Garamond" w:hAnsi="Garamond" w:cs="Arial"/>
          <w:i/>
          <w:iCs/>
          <w:sz w:val="24"/>
          <w:szCs w:val="24"/>
        </w:rPr>
        <w:t>Journal of Anxiety Disorders</w:t>
      </w:r>
      <w:r w:rsidRPr="00AA6C3A">
        <w:rPr>
          <w:rFonts w:ascii="Garamond" w:hAnsi="Garamond" w:cs="Arial"/>
          <w:sz w:val="24"/>
          <w:szCs w:val="24"/>
        </w:rPr>
        <w:t xml:space="preserve">. </w:t>
      </w:r>
      <w:proofErr w:type="spellStart"/>
      <w:r w:rsidRPr="00AA6C3A">
        <w:rPr>
          <w:rFonts w:ascii="Garamond" w:hAnsi="Garamond" w:cs="Segoe UI"/>
          <w:color w:val="000000"/>
          <w:sz w:val="24"/>
          <w:szCs w:val="24"/>
          <w:shd w:val="clear" w:color="auto" w:fill="FFFFFF"/>
        </w:rPr>
        <w:t>doi</w:t>
      </w:r>
      <w:proofErr w:type="spellEnd"/>
      <w:r w:rsidRPr="00AA6C3A">
        <w:rPr>
          <w:rFonts w:ascii="Garamond" w:hAnsi="Garamond" w:cs="Segoe UI"/>
          <w:color w:val="000000"/>
          <w:sz w:val="24"/>
          <w:szCs w:val="24"/>
          <w:shd w:val="clear" w:color="auto" w:fill="FFFFFF"/>
        </w:rPr>
        <w:t>: 10.1016/j.janxdis.2021.102363.</w:t>
      </w:r>
    </w:p>
    <w:p w14:paraId="217C9FBD" w14:textId="77777777" w:rsidR="00B677F5" w:rsidRPr="00C0292B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9642E8">
        <w:rPr>
          <w:rFonts w:ascii="Garamond" w:hAnsi="Garamond"/>
          <w:sz w:val="24"/>
          <w:szCs w:val="24"/>
        </w:rPr>
        <w:t>Stumps, A., Jagger-R</w:t>
      </w:r>
      <w:r>
        <w:rPr>
          <w:rFonts w:ascii="Garamond" w:hAnsi="Garamond"/>
          <w:sz w:val="24"/>
          <w:szCs w:val="24"/>
        </w:rPr>
        <w:t>i</w:t>
      </w:r>
      <w:r w:rsidRPr="009642E8">
        <w:rPr>
          <w:rFonts w:ascii="Garamond" w:hAnsi="Garamond"/>
          <w:sz w:val="24"/>
          <w:szCs w:val="24"/>
        </w:rPr>
        <w:t xml:space="preserve">ckels, A., Rothlein, D., </w:t>
      </w:r>
      <w:r w:rsidRPr="009642E8">
        <w:rPr>
          <w:rFonts w:ascii="Garamond" w:hAnsi="Garamond"/>
          <w:b/>
          <w:bCs/>
          <w:sz w:val="24"/>
          <w:szCs w:val="24"/>
        </w:rPr>
        <w:t>Evans, T.C.</w:t>
      </w:r>
      <w:r w:rsidRPr="009642E8">
        <w:rPr>
          <w:rFonts w:ascii="Garamond" w:hAnsi="Garamond"/>
          <w:sz w:val="24"/>
          <w:szCs w:val="24"/>
        </w:rPr>
        <w:t>, Park, H., DeGutis, J., Fortenbaugh, F., Fortier, C., Fonda, J., Milberg, W., McGlinchey, R., Esterman, M. (</w:t>
      </w:r>
      <w:r>
        <w:rPr>
          <w:rFonts w:ascii="Garamond" w:hAnsi="Garamond"/>
          <w:sz w:val="24"/>
          <w:szCs w:val="24"/>
        </w:rPr>
        <w:t>2020</w:t>
      </w:r>
      <w:r w:rsidRPr="009642E8">
        <w:rPr>
          <w:rFonts w:ascii="Garamond" w:hAnsi="Garamond"/>
          <w:i/>
          <w:iCs/>
          <w:sz w:val="24"/>
          <w:szCs w:val="24"/>
        </w:rPr>
        <w:t>)</w:t>
      </w:r>
      <w:r w:rsidRPr="009642E8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 xml:space="preserve">Connectome-based functional connectivity markers of suicide attempt. </w:t>
      </w:r>
      <w:r>
        <w:rPr>
          <w:rFonts w:ascii="Garamond" w:hAnsi="Garamond"/>
          <w:i/>
          <w:iCs/>
          <w:sz w:val="24"/>
          <w:szCs w:val="24"/>
        </w:rPr>
        <w:t xml:space="preserve">Journal of Affective Disorders. </w:t>
      </w:r>
      <w:r>
        <w:rPr>
          <w:rFonts w:ascii="Garamond" w:hAnsi="Garamond"/>
          <w:sz w:val="24"/>
          <w:szCs w:val="24"/>
        </w:rPr>
        <w:t xml:space="preserve">Doi: </w:t>
      </w:r>
      <w:r w:rsidRPr="00C0292B">
        <w:rPr>
          <w:rFonts w:ascii="Garamond" w:hAnsi="Garamond"/>
          <w:sz w:val="24"/>
          <w:szCs w:val="24"/>
        </w:rPr>
        <w:t>10.1016/j.jad.2020.11.061</w:t>
      </w:r>
      <w:r>
        <w:rPr>
          <w:rFonts w:ascii="Garamond" w:hAnsi="Garamond"/>
          <w:sz w:val="24"/>
          <w:szCs w:val="24"/>
        </w:rPr>
        <w:t>.</w:t>
      </w:r>
    </w:p>
    <w:p w14:paraId="4508D98C" w14:textId="77777777" w:rsidR="00B677F5" w:rsidRPr="00015EFB" w:rsidRDefault="00B677F5" w:rsidP="00B677F5">
      <w:pPr>
        <w:spacing w:after="120"/>
        <w:ind w:left="720" w:hanging="720"/>
        <w:rPr>
          <w:rFonts w:ascii="Garamond" w:hAnsi="Garamond"/>
          <w:i/>
          <w:iCs/>
          <w:sz w:val="24"/>
          <w:szCs w:val="24"/>
        </w:rPr>
      </w:pP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>Bar-Haim, Y., Fox, N.A., Pine, D.S., &amp; Britton, J.C.</w:t>
      </w:r>
      <w:r>
        <w:rPr>
          <w:rFonts w:ascii="Garamond" w:eastAsia="Calibri" w:hAnsi="Garamond"/>
          <w:sz w:val="24"/>
          <w:szCs w:val="24"/>
        </w:rPr>
        <w:t xml:space="preserve"> (</w:t>
      </w:r>
      <w:r>
        <w:rPr>
          <w:rFonts w:ascii="Garamond" w:eastAsia="Calibri" w:hAnsi="Garamond"/>
          <w:iCs/>
          <w:sz w:val="24"/>
          <w:szCs w:val="24"/>
        </w:rPr>
        <w:t>2020</w:t>
      </w:r>
      <w:r>
        <w:rPr>
          <w:rFonts w:ascii="Garamond" w:eastAsia="Calibri" w:hAnsi="Garamond"/>
          <w:sz w:val="24"/>
          <w:szCs w:val="24"/>
        </w:rPr>
        <w:t>).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1C0282">
        <w:rPr>
          <w:rFonts w:ascii="Garamond" w:hAnsi="Garamond"/>
          <w:sz w:val="24"/>
          <w:szCs w:val="24"/>
        </w:rPr>
        <w:t>Neural mechanisms supporting heterogeneous expression of threat-related attention in social anxiety.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iCs/>
          <w:sz w:val="24"/>
          <w:szCs w:val="24"/>
        </w:rPr>
        <w:t>Behaviour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Therapy and Research.</w:t>
      </w:r>
      <w:r w:rsidRPr="006A4A39">
        <w:rPr>
          <w:rFonts w:ascii="Georgia" w:hAnsi="Georgia" w:cs="Arial"/>
          <w:sz w:val="22"/>
          <w:szCs w:val="22"/>
        </w:rPr>
        <w:t xml:space="preserve"> </w:t>
      </w:r>
      <w:proofErr w:type="spellStart"/>
      <w:r w:rsidRPr="006A4A39">
        <w:rPr>
          <w:rFonts w:ascii="Garamond" w:hAnsi="Garamond" w:cs="Arial"/>
          <w:sz w:val="24"/>
          <w:szCs w:val="24"/>
        </w:rPr>
        <w:t>doi</w:t>
      </w:r>
      <w:proofErr w:type="spellEnd"/>
      <w:r w:rsidRPr="006A4A39">
        <w:rPr>
          <w:rFonts w:ascii="Garamond" w:hAnsi="Garamond" w:cs="Arial"/>
          <w:sz w:val="24"/>
          <w:szCs w:val="24"/>
        </w:rPr>
        <w:t>:</w:t>
      </w:r>
      <w:r w:rsidRPr="006A4A39">
        <w:rPr>
          <w:rFonts w:ascii="Garamond" w:hAnsi="Garamond"/>
          <w:sz w:val="24"/>
          <w:szCs w:val="24"/>
        </w:rPr>
        <w:t xml:space="preserve"> </w:t>
      </w:r>
      <w:r w:rsidRPr="006A4A39">
        <w:rPr>
          <w:rFonts w:ascii="Garamond" w:eastAsia="Georgia" w:hAnsi="Garamond" w:cs="Arial"/>
          <w:sz w:val="24"/>
          <w:szCs w:val="24"/>
        </w:rPr>
        <w:t>10.1016/j.brat.2020.103657</w:t>
      </w:r>
      <w:r>
        <w:rPr>
          <w:rFonts w:ascii="Garamond" w:eastAsia="Georgia" w:hAnsi="Garamond" w:cs="Arial"/>
          <w:sz w:val="24"/>
          <w:szCs w:val="24"/>
        </w:rPr>
        <w:t>.</w:t>
      </w:r>
    </w:p>
    <w:p w14:paraId="7F8E9910" w14:textId="77777777" w:rsidR="00B677F5" w:rsidRPr="00BB23A0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b/>
          <w:bCs/>
          <w:sz w:val="24"/>
          <w:szCs w:val="24"/>
        </w:rPr>
        <w:t xml:space="preserve">Evans, T.C. </w:t>
      </w:r>
      <w:r w:rsidRPr="00B155A6">
        <w:rPr>
          <w:rFonts w:ascii="Garamond" w:hAnsi="Garamond"/>
          <w:sz w:val="24"/>
          <w:szCs w:val="24"/>
        </w:rPr>
        <w:t>&amp; Britton, J.C. (</w:t>
      </w:r>
      <w:r>
        <w:rPr>
          <w:rFonts w:ascii="Garamond" w:hAnsi="Garamond"/>
          <w:sz w:val="24"/>
          <w:szCs w:val="24"/>
        </w:rPr>
        <w:t>2020</w:t>
      </w:r>
      <w:r w:rsidRPr="00B155A6">
        <w:rPr>
          <w:rFonts w:ascii="Garamond" w:hAnsi="Garamond"/>
          <w:sz w:val="24"/>
          <w:szCs w:val="24"/>
        </w:rPr>
        <w:t xml:space="preserve">). </w:t>
      </w:r>
      <w:r>
        <w:rPr>
          <w:rFonts w:ascii="Garamond" w:hAnsi="Garamond"/>
          <w:sz w:val="24"/>
          <w:szCs w:val="24"/>
        </w:rPr>
        <w:t xml:space="preserve">Social avoidance behavior modulates automatic avoidance actions to social reward-threat conflict. </w:t>
      </w:r>
      <w:r w:rsidRPr="006A4A39">
        <w:rPr>
          <w:rFonts w:ascii="Garamond" w:hAnsi="Garamond" w:cs="Arial"/>
          <w:i/>
          <w:iCs/>
          <w:sz w:val="24"/>
          <w:szCs w:val="24"/>
        </w:rPr>
        <w:t>Cognition and Emotion</w:t>
      </w:r>
      <w:r w:rsidRPr="006A4A39">
        <w:rPr>
          <w:rFonts w:ascii="Garamond" w:hAnsi="Garamond" w:cs="Arial"/>
          <w:sz w:val="24"/>
          <w:szCs w:val="24"/>
        </w:rPr>
        <w:t xml:space="preserve">, 34:8, 1711-1720, </w:t>
      </w:r>
      <w:proofErr w:type="spellStart"/>
      <w:r w:rsidRPr="006A4A39">
        <w:rPr>
          <w:rFonts w:ascii="Garamond" w:hAnsi="Garamond" w:cs="Arial"/>
          <w:sz w:val="24"/>
          <w:szCs w:val="24"/>
        </w:rPr>
        <w:t>doi</w:t>
      </w:r>
      <w:proofErr w:type="spellEnd"/>
      <w:r w:rsidRPr="006A4A39">
        <w:rPr>
          <w:rFonts w:ascii="Garamond" w:hAnsi="Garamond" w:cs="Arial"/>
          <w:sz w:val="24"/>
          <w:szCs w:val="24"/>
        </w:rPr>
        <w:t>: 10.1080/02699931.2020.1787353</w:t>
      </w:r>
      <w:r>
        <w:rPr>
          <w:rFonts w:ascii="Garamond" w:hAnsi="Garamond" w:cs="Arial"/>
          <w:sz w:val="24"/>
          <w:szCs w:val="24"/>
        </w:rPr>
        <w:t>.</w:t>
      </w:r>
    </w:p>
    <w:p w14:paraId="1C92E669" w14:textId="77777777" w:rsidR="00B677F5" w:rsidRPr="00F16BF5" w:rsidRDefault="00B677F5" w:rsidP="00B677F5">
      <w:pPr>
        <w:spacing w:after="120"/>
        <w:ind w:left="720" w:hanging="720"/>
        <w:rPr>
          <w:rFonts w:ascii="Garamond" w:hAnsi="Garamond"/>
          <w:bCs/>
          <w:iCs/>
          <w:sz w:val="24"/>
          <w:szCs w:val="24"/>
        </w:rPr>
      </w:pPr>
      <w:r w:rsidRPr="00B155A6">
        <w:rPr>
          <w:rFonts w:ascii="Garamond" w:hAnsi="Garamond"/>
          <w:sz w:val="24"/>
          <w:szCs w:val="24"/>
        </w:rPr>
        <w:t xml:space="preserve">Stocks, E. L., Lopez-Perez, B., </w:t>
      </w:r>
      <w:proofErr w:type="spellStart"/>
      <w:r w:rsidRPr="00B155A6">
        <w:rPr>
          <w:rFonts w:ascii="Garamond" w:hAnsi="Garamond"/>
          <w:sz w:val="24"/>
          <w:szCs w:val="24"/>
        </w:rPr>
        <w:t>Oceja</w:t>
      </w:r>
      <w:proofErr w:type="spellEnd"/>
      <w:r w:rsidRPr="00B155A6">
        <w:rPr>
          <w:rFonts w:ascii="Garamond" w:hAnsi="Garamond"/>
          <w:sz w:val="24"/>
          <w:szCs w:val="24"/>
        </w:rPr>
        <w:t xml:space="preserve">, L., &amp; </w:t>
      </w:r>
      <w:r w:rsidRPr="00B155A6">
        <w:rPr>
          <w:rFonts w:ascii="Garamond" w:hAnsi="Garamond"/>
          <w:b/>
          <w:sz w:val="24"/>
          <w:szCs w:val="24"/>
        </w:rPr>
        <w:t>Evans, T.</w:t>
      </w:r>
      <w:r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iCs/>
          <w:sz w:val="24"/>
          <w:szCs w:val="24"/>
        </w:rPr>
        <w:t>2019</w:t>
      </w:r>
      <w:r w:rsidRPr="00B155A6">
        <w:rPr>
          <w:rFonts w:ascii="Garamond" w:hAnsi="Garamond"/>
          <w:sz w:val="24"/>
          <w:szCs w:val="24"/>
        </w:rPr>
        <w:t xml:space="preserve">). </w:t>
      </w:r>
      <w:r w:rsidRPr="00B155A6">
        <w:rPr>
          <w:rFonts w:ascii="Garamond" w:hAnsi="Garamond"/>
          <w:bCs/>
          <w:sz w:val="24"/>
          <w:szCs w:val="24"/>
        </w:rPr>
        <w:t>Five (plus or minus one): The point at which an assemblage of individuals is perceived as</w:t>
      </w:r>
      <w:r>
        <w:rPr>
          <w:rFonts w:ascii="Garamond" w:hAnsi="Garamond"/>
          <w:bCs/>
          <w:sz w:val="24"/>
          <w:szCs w:val="24"/>
        </w:rPr>
        <w:t xml:space="preserve"> a single, unified group. </w:t>
      </w:r>
      <w:r>
        <w:rPr>
          <w:rFonts w:ascii="Garamond" w:hAnsi="Garamond"/>
          <w:bCs/>
          <w:i/>
          <w:sz w:val="24"/>
          <w:szCs w:val="24"/>
        </w:rPr>
        <w:t xml:space="preserve">Journal of Social Psychology. </w:t>
      </w:r>
      <w:proofErr w:type="spellStart"/>
      <w:r>
        <w:rPr>
          <w:rFonts w:ascii="Garamond" w:hAnsi="Garamond"/>
          <w:bCs/>
          <w:iCs/>
          <w:sz w:val="24"/>
          <w:szCs w:val="24"/>
        </w:rPr>
        <w:t>doi</w:t>
      </w:r>
      <w:proofErr w:type="spellEnd"/>
      <w:r>
        <w:rPr>
          <w:rFonts w:ascii="Garamond" w:hAnsi="Garamond"/>
          <w:bCs/>
          <w:iCs/>
          <w:sz w:val="24"/>
          <w:szCs w:val="24"/>
        </w:rPr>
        <w:t xml:space="preserve">: </w:t>
      </w:r>
      <w:r w:rsidRPr="00F16BF5">
        <w:rPr>
          <w:rFonts w:ascii="Garamond" w:hAnsi="Garamond"/>
          <w:bCs/>
          <w:iCs/>
          <w:sz w:val="24"/>
          <w:szCs w:val="24"/>
        </w:rPr>
        <w:t>10.1080/00224545.2019.1610349</w:t>
      </w:r>
      <w:r>
        <w:rPr>
          <w:rFonts w:ascii="Garamond" w:hAnsi="Garamond"/>
          <w:bCs/>
          <w:iCs/>
          <w:sz w:val="24"/>
          <w:szCs w:val="24"/>
        </w:rPr>
        <w:t>.</w:t>
      </w:r>
    </w:p>
    <w:p w14:paraId="4A9E1DB0" w14:textId="6CBC83D0" w:rsidR="00B677F5" w:rsidRPr="005B4800" w:rsidRDefault="00B677F5" w:rsidP="00B677F5">
      <w:pPr>
        <w:spacing w:after="120"/>
        <w:ind w:left="720" w:hanging="720"/>
        <w:rPr>
          <w:rFonts w:ascii="Garamond" w:hAnsi="Garamond"/>
          <w:i/>
          <w:sz w:val="24"/>
        </w:rPr>
      </w:pPr>
      <w:r w:rsidRPr="00B155A6">
        <w:rPr>
          <w:rFonts w:ascii="Garamond" w:hAnsi="Garamond"/>
          <w:b/>
          <w:sz w:val="24"/>
        </w:rPr>
        <w:t>Evans, T.C.</w:t>
      </w:r>
      <w:r w:rsidRPr="00B155A6">
        <w:rPr>
          <w:rFonts w:ascii="Garamond" w:hAnsi="Garamond"/>
          <w:sz w:val="24"/>
        </w:rPr>
        <w:t xml:space="preserve">, </w:t>
      </w:r>
      <w:r w:rsidRPr="009D7FD2">
        <w:rPr>
          <w:rFonts w:ascii="Garamond" w:hAnsi="Garamond"/>
          <w:sz w:val="24"/>
          <w:u w:val="single"/>
        </w:rPr>
        <w:t>Rodriguez, A. M.</w:t>
      </w:r>
      <w:r w:rsidR="009D7FD2">
        <w:rPr>
          <w:rFonts w:ascii="Garamond" w:hAnsi="Garamond"/>
          <w:sz w:val="24"/>
        </w:rPr>
        <w:t>*</w:t>
      </w:r>
      <w:r w:rsidRPr="00B155A6">
        <w:rPr>
          <w:rFonts w:ascii="Garamond" w:hAnsi="Garamond"/>
          <w:sz w:val="24"/>
        </w:rPr>
        <w:t>, &amp; Britton, J.C. (</w:t>
      </w:r>
      <w:r>
        <w:rPr>
          <w:rFonts w:ascii="Garamond" w:hAnsi="Garamond"/>
          <w:sz w:val="24"/>
        </w:rPr>
        <w:t>2019)</w:t>
      </w:r>
      <w:r w:rsidRPr="00B155A6">
        <w:rPr>
          <w:rFonts w:ascii="Garamond" w:hAnsi="Garamond"/>
          <w:sz w:val="24"/>
        </w:rPr>
        <w:t xml:space="preserve">. </w:t>
      </w:r>
      <w:r w:rsidRPr="00F16BF5">
        <w:rPr>
          <w:rFonts w:ascii="Garamond" w:hAnsi="Garamond"/>
          <w:sz w:val="24"/>
        </w:rPr>
        <w:t xml:space="preserve">Sympathetic and </w:t>
      </w:r>
      <w:r>
        <w:rPr>
          <w:rFonts w:ascii="Garamond" w:hAnsi="Garamond"/>
          <w:sz w:val="24"/>
        </w:rPr>
        <w:t>s</w:t>
      </w:r>
      <w:r w:rsidRPr="00F16BF5">
        <w:rPr>
          <w:rFonts w:ascii="Garamond" w:hAnsi="Garamond"/>
          <w:sz w:val="24"/>
        </w:rPr>
        <w:t>elf</w:t>
      </w:r>
      <w:r>
        <w:rPr>
          <w:rFonts w:ascii="Garamond" w:hAnsi="Garamond"/>
          <w:sz w:val="24"/>
        </w:rPr>
        <w:t>-r</w:t>
      </w:r>
      <w:r w:rsidRPr="00F16BF5">
        <w:rPr>
          <w:rFonts w:ascii="Garamond" w:hAnsi="Garamond"/>
          <w:sz w:val="24"/>
        </w:rPr>
        <w:t xml:space="preserve">eported </w:t>
      </w:r>
      <w:r>
        <w:rPr>
          <w:rFonts w:ascii="Garamond" w:hAnsi="Garamond"/>
          <w:sz w:val="24"/>
        </w:rPr>
        <w:t>t</w:t>
      </w:r>
      <w:r w:rsidRPr="00F16BF5">
        <w:rPr>
          <w:rFonts w:ascii="Garamond" w:hAnsi="Garamond"/>
          <w:sz w:val="24"/>
        </w:rPr>
        <w:t xml:space="preserve">hreat </w:t>
      </w:r>
      <w:r>
        <w:rPr>
          <w:rFonts w:ascii="Garamond" w:hAnsi="Garamond"/>
          <w:sz w:val="24"/>
        </w:rPr>
        <w:t>re</w:t>
      </w:r>
      <w:r w:rsidRPr="00F16BF5">
        <w:rPr>
          <w:rFonts w:ascii="Garamond" w:hAnsi="Garamond"/>
          <w:sz w:val="24"/>
        </w:rPr>
        <w:t xml:space="preserve">activity in </w:t>
      </w:r>
      <w:r>
        <w:rPr>
          <w:rFonts w:ascii="Garamond" w:hAnsi="Garamond"/>
          <w:sz w:val="24"/>
        </w:rPr>
        <w:t>s</w:t>
      </w:r>
      <w:r w:rsidRPr="00F16BF5">
        <w:rPr>
          <w:rFonts w:ascii="Garamond" w:hAnsi="Garamond"/>
          <w:sz w:val="24"/>
        </w:rPr>
        <w:t xml:space="preserve">ocial </w:t>
      </w:r>
      <w:r>
        <w:rPr>
          <w:rFonts w:ascii="Garamond" w:hAnsi="Garamond"/>
          <w:sz w:val="24"/>
        </w:rPr>
        <w:t>a</w:t>
      </w:r>
      <w:r w:rsidRPr="00F16BF5">
        <w:rPr>
          <w:rFonts w:ascii="Garamond" w:hAnsi="Garamond"/>
          <w:sz w:val="24"/>
        </w:rPr>
        <w:t xml:space="preserve">nxiety: Modulation by </w:t>
      </w:r>
      <w:r>
        <w:rPr>
          <w:rFonts w:ascii="Garamond" w:hAnsi="Garamond"/>
          <w:sz w:val="24"/>
        </w:rPr>
        <w:t>t</w:t>
      </w:r>
      <w:r w:rsidRPr="00F16BF5">
        <w:rPr>
          <w:rFonts w:ascii="Garamond" w:hAnsi="Garamond"/>
          <w:sz w:val="24"/>
        </w:rPr>
        <w:t xml:space="preserve">hreat </w:t>
      </w:r>
      <w:r>
        <w:rPr>
          <w:rFonts w:ascii="Garamond" w:hAnsi="Garamond"/>
          <w:sz w:val="24"/>
        </w:rPr>
        <w:t>c</w:t>
      </w:r>
      <w:r w:rsidRPr="00F16BF5">
        <w:rPr>
          <w:rFonts w:ascii="Garamond" w:hAnsi="Garamond"/>
          <w:sz w:val="24"/>
        </w:rPr>
        <w:t xml:space="preserve">ertainty and </w:t>
      </w:r>
      <w:r>
        <w:rPr>
          <w:rFonts w:ascii="Garamond" w:hAnsi="Garamond"/>
          <w:sz w:val="24"/>
        </w:rPr>
        <w:t>a</w:t>
      </w:r>
      <w:r w:rsidRPr="00F16BF5">
        <w:rPr>
          <w:rFonts w:ascii="Garamond" w:hAnsi="Garamond"/>
          <w:sz w:val="24"/>
        </w:rPr>
        <w:t xml:space="preserve">voidance </w:t>
      </w:r>
      <w:r>
        <w:rPr>
          <w:rFonts w:ascii="Garamond" w:hAnsi="Garamond"/>
          <w:sz w:val="24"/>
        </w:rPr>
        <w:t>b</w:t>
      </w:r>
      <w:r w:rsidRPr="00F16BF5">
        <w:rPr>
          <w:rFonts w:ascii="Garamond" w:hAnsi="Garamond"/>
          <w:sz w:val="24"/>
        </w:rPr>
        <w:t>ehavior</w:t>
      </w:r>
      <w:r w:rsidRPr="00B155A6">
        <w:rPr>
          <w:rFonts w:ascii="Garamond" w:hAnsi="Garamond"/>
          <w:sz w:val="24"/>
        </w:rPr>
        <w:t xml:space="preserve">. </w:t>
      </w:r>
      <w:r>
        <w:rPr>
          <w:rFonts w:ascii="Garamond" w:hAnsi="Garamond"/>
          <w:i/>
          <w:sz w:val="24"/>
          <w:szCs w:val="24"/>
        </w:rPr>
        <w:t>Journal of Psychopathology and Behavioral Assessment</w:t>
      </w:r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bCs/>
          <w:iCs/>
          <w:sz w:val="24"/>
          <w:szCs w:val="24"/>
        </w:rPr>
        <w:t>doi</w:t>
      </w:r>
      <w:proofErr w:type="spellEnd"/>
      <w:r>
        <w:rPr>
          <w:rFonts w:ascii="Garamond" w:hAnsi="Garamond"/>
          <w:bCs/>
          <w:iCs/>
          <w:sz w:val="24"/>
          <w:szCs w:val="24"/>
        </w:rPr>
        <w:t xml:space="preserve">: </w:t>
      </w:r>
      <w:r w:rsidRPr="00F16BF5">
        <w:rPr>
          <w:rFonts w:ascii="Garamond" w:hAnsi="Garamond"/>
          <w:bCs/>
          <w:iCs/>
          <w:sz w:val="24"/>
          <w:szCs w:val="24"/>
        </w:rPr>
        <w:t>10.1007/s10862-019-09725-2</w:t>
      </w:r>
      <w:r>
        <w:rPr>
          <w:rFonts w:ascii="Garamond" w:hAnsi="Garamond"/>
          <w:bCs/>
          <w:iCs/>
          <w:sz w:val="24"/>
          <w:szCs w:val="24"/>
        </w:rPr>
        <w:t>.</w:t>
      </w:r>
    </w:p>
    <w:p w14:paraId="2EE5D715" w14:textId="77777777" w:rsidR="00B677F5" w:rsidRPr="00ED73E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sz w:val="24"/>
          <w:szCs w:val="24"/>
        </w:rPr>
        <w:t xml:space="preserve">Weintraub, M.J., Weisman de Mamani, A., Villano, W.J., </w:t>
      </w:r>
      <w:r w:rsidRPr="00B155A6">
        <w:rPr>
          <w:rFonts w:ascii="Garamond" w:hAnsi="Garamond"/>
          <w:b/>
          <w:sz w:val="24"/>
          <w:szCs w:val="24"/>
        </w:rPr>
        <w:t>Evans, T.C.</w:t>
      </w:r>
      <w:r w:rsidRPr="00B155A6">
        <w:rPr>
          <w:rFonts w:ascii="Garamond" w:hAnsi="Garamond"/>
          <w:sz w:val="24"/>
          <w:szCs w:val="24"/>
        </w:rPr>
        <w:t>, Millman, Z.B., Hooley, J.M., &amp; Timpano, K.R</w:t>
      </w:r>
      <w:r>
        <w:rPr>
          <w:rFonts w:ascii="Garamond" w:hAnsi="Garamond"/>
          <w:sz w:val="24"/>
          <w:szCs w:val="24"/>
        </w:rPr>
        <w:t xml:space="preserve"> (2019)</w:t>
      </w:r>
      <w:r w:rsidRPr="00B155A6">
        <w:rPr>
          <w:rFonts w:ascii="Garamond" w:hAnsi="Garamond"/>
          <w:sz w:val="24"/>
          <w:szCs w:val="24"/>
        </w:rPr>
        <w:t>. Affective and physiological reactivity to emotional comments in individuals at high risk for psychosis.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Schizophrenia Research</w:t>
      </w:r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doi</w:t>
      </w:r>
      <w:proofErr w:type="spellEnd"/>
      <w:r>
        <w:rPr>
          <w:rFonts w:ascii="Garamond" w:hAnsi="Garamond"/>
          <w:sz w:val="24"/>
          <w:szCs w:val="24"/>
        </w:rPr>
        <w:t xml:space="preserve">: </w:t>
      </w:r>
      <w:r w:rsidRPr="00F16BF5">
        <w:rPr>
          <w:rFonts w:ascii="Garamond" w:hAnsi="Garamond"/>
          <w:sz w:val="24"/>
          <w:szCs w:val="24"/>
        </w:rPr>
        <w:t>10.1016/j.schres.2018.10.006</w:t>
      </w:r>
      <w:r>
        <w:rPr>
          <w:rFonts w:ascii="Garamond" w:hAnsi="Garamond"/>
          <w:sz w:val="24"/>
          <w:szCs w:val="24"/>
        </w:rPr>
        <w:t>.</w:t>
      </w:r>
    </w:p>
    <w:p w14:paraId="42791AEB" w14:textId="77777777" w:rsidR="00B677F5" w:rsidRPr="00ED73E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 xml:space="preserve">Evans, T.C., </w:t>
      </w:r>
      <w:proofErr w:type="spellStart"/>
      <w:r w:rsidRPr="00B155A6">
        <w:rPr>
          <w:rFonts w:ascii="Garamond" w:hAnsi="Garamond"/>
          <w:sz w:val="24"/>
          <w:szCs w:val="24"/>
        </w:rPr>
        <w:t>Walukevich</w:t>
      </w:r>
      <w:proofErr w:type="spellEnd"/>
      <w:r w:rsidRPr="00B155A6">
        <w:rPr>
          <w:rFonts w:ascii="Garamond" w:hAnsi="Garamond"/>
          <w:sz w:val="24"/>
          <w:szCs w:val="24"/>
        </w:rPr>
        <w:t>, K., Seager, I., &amp; Britton, J.C. (</w:t>
      </w:r>
      <w:r>
        <w:rPr>
          <w:rFonts w:ascii="Garamond" w:hAnsi="Garamond"/>
          <w:sz w:val="24"/>
          <w:szCs w:val="24"/>
        </w:rPr>
        <w:t>2018</w:t>
      </w:r>
      <w:r w:rsidRPr="00B155A6">
        <w:rPr>
          <w:rFonts w:ascii="Garamond" w:hAnsi="Garamond"/>
          <w:sz w:val="24"/>
          <w:szCs w:val="24"/>
        </w:rPr>
        <w:t xml:space="preserve">). </w:t>
      </w:r>
      <w:r w:rsidRPr="00920697">
        <w:rPr>
          <w:rFonts w:ascii="Garamond" w:hAnsi="Garamond"/>
          <w:sz w:val="24"/>
          <w:szCs w:val="24"/>
        </w:rPr>
        <w:t>A psychometric comparison of anxiety-relevant attention measures</w:t>
      </w:r>
      <w:r w:rsidRPr="00B155A6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i/>
          <w:sz w:val="24"/>
        </w:rPr>
        <w:t xml:space="preserve">Anxiety, Stress, &amp; Coping. </w:t>
      </w:r>
      <w:proofErr w:type="spellStart"/>
      <w:r w:rsidRPr="00ED73E4">
        <w:rPr>
          <w:rFonts w:ascii="Garamond" w:hAnsi="Garamond"/>
          <w:sz w:val="24"/>
        </w:rPr>
        <w:t>doi</w:t>
      </w:r>
      <w:proofErr w:type="spellEnd"/>
      <w:r w:rsidRPr="00ED73E4">
        <w:rPr>
          <w:rFonts w:ascii="Garamond" w:hAnsi="Garamond"/>
          <w:sz w:val="24"/>
        </w:rPr>
        <w:t>: 10.1080/10615806.2018.1489536</w:t>
      </w:r>
      <w:r>
        <w:rPr>
          <w:rFonts w:ascii="Garamond" w:hAnsi="Garamond"/>
          <w:sz w:val="24"/>
        </w:rPr>
        <w:t>.</w:t>
      </w:r>
    </w:p>
    <w:p w14:paraId="3B0A7E7E" w14:textId="77777777" w:rsidR="00B677F5" w:rsidRPr="00581AC4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b/>
          <w:sz w:val="24"/>
        </w:rPr>
        <w:t>Evans, T.C.</w:t>
      </w:r>
      <w:r w:rsidRPr="00B155A6">
        <w:rPr>
          <w:rFonts w:ascii="Garamond" w:hAnsi="Garamond"/>
          <w:sz w:val="24"/>
        </w:rPr>
        <w:t xml:space="preserve"> &amp; Britton, J.C. (</w:t>
      </w:r>
      <w:r>
        <w:rPr>
          <w:rFonts w:ascii="Garamond" w:hAnsi="Garamond"/>
          <w:sz w:val="24"/>
        </w:rPr>
        <w:t>2018</w:t>
      </w:r>
      <w:r w:rsidRPr="00B155A6">
        <w:rPr>
          <w:rFonts w:ascii="Garamond" w:hAnsi="Garamond"/>
          <w:sz w:val="24"/>
        </w:rPr>
        <w:t xml:space="preserve">). A novel response-based analysis of the dot-probe task: Improving the psychometric properties of attention measures. </w:t>
      </w:r>
      <w:r w:rsidRPr="00B155A6">
        <w:rPr>
          <w:rFonts w:ascii="Garamond" w:hAnsi="Garamond"/>
          <w:i/>
          <w:sz w:val="24"/>
          <w:szCs w:val="24"/>
        </w:rPr>
        <w:t xml:space="preserve">Journal of </w:t>
      </w:r>
      <w:r>
        <w:rPr>
          <w:rFonts w:ascii="Garamond" w:hAnsi="Garamond"/>
          <w:i/>
          <w:sz w:val="24"/>
          <w:szCs w:val="24"/>
        </w:rPr>
        <w:t>Behavior Therapy and Experimental Psychiatry</w:t>
      </w:r>
      <w:r w:rsidRPr="00B155A6">
        <w:rPr>
          <w:rFonts w:ascii="Garamond" w:hAnsi="Garamond"/>
          <w:i/>
          <w:sz w:val="24"/>
          <w:szCs w:val="24"/>
        </w:rPr>
        <w:t>.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doi</w:t>
      </w:r>
      <w:proofErr w:type="spellEnd"/>
      <w:r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i/>
          <w:sz w:val="24"/>
          <w:szCs w:val="24"/>
        </w:rPr>
        <w:t xml:space="preserve"> </w:t>
      </w:r>
      <w:r w:rsidRPr="00581AC4">
        <w:rPr>
          <w:rFonts w:ascii="Garamond" w:hAnsi="Garamond"/>
          <w:sz w:val="24"/>
          <w:szCs w:val="24"/>
        </w:rPr>
        <w:t>10.1016/j.jbtep.2018.01.009</w:t>
      </w:r>
      <w:r>
        <w:rPr>
          <w:rFonts w:ascii="Garamond" w:hAnsi="Garamond"/>
          <w:sz w:val="24"/>
          <w:szCs w:val="24"/>
        </w:rPr>
        <w:t>.</w:t>
      </w:r>
    </w:p>
    <w:p w14:paraId="1CA36870" w14:textId="31F3F3EF" w:rsidR="00B677F5" w:rsidRPr="00A63A6D" w:rsidRDefault="00B677F5" w:rsidP="00B677F5">
      <w:pPr>
        <w:ind w:left="720" w:hanging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Britton, J.C., </w:t>
      </w:r>
      <w:proofErr w:type="spellStart"/>
      <w:r>
        <w:rPr>
          <w:rFonts w:ascii="Garamond" w:hAnsi="Garamond"/>
          <w:sz w:val="24"/>
        </w:rPr>
        <w:t>Dellarco</w:t>
      </w:r>
      <w:proofErr w:type="spellEnd"/>
      <w:r>
        <w:rPr>
          <w:rFonts w:ascii="Garamond" w:hAnsi="Garamond"/>
          <w:sz w:val="24"/>
        </w:rPr>
        <w:t>, D.V</w:t>
      </w:r>
      <w:r w:rsidRPr="00B155A6">
        <w:rPr>
          <w:rFonts w:ascii="Garamond" w:hAnsi="Garamond"/>
          <w:sz w:val="24"/>
        </w:rPr>
        <w:t xml:space="preserve">., </w:t>
      </w:r>
      <w:r w:rsidRPr="00DC2A30">
        <w:rPr>
          <w:rFonts w:ascii="Garamond" w:hAnsi="Garamond"/>
          <w:sz w:val="24"/>
        </w:rPr>
        <w:t>&amp;</w:t>
      </w:r>
      <w:r>
        <w:rPr>
          <w:rFonts w:ascii="Garamond" w:hAnsi="Garamond"/>
          <w:b/>
          <w:sz w:val="24"/>
        </w:rPr>
        <w:t xml:space="preserve"> Evans, T.C.</w:t>
      </w:r>
      <w:r w:rsidRPr="00B155A6">
        <w:rPr>
          <w:rFonts w:ascii="Garamond" w:hAnsi="Garamond"/>
          <w:b/>
          <w:sz w:val="24"/>
        </w:rPr>
        <w:t xml:space="preserve"> </w:t>
      </w:r>
      <w:r w:rsidRPr="00B155A6">
        <w:rPr>
          <w:rFonts w:ascii="Garamond" w:hAnsi="Garamond"/>
          <w:sz w:val="24"/>
        </w:rPr>
        <w:t>(</w:t>
      </w:r>
      <w:r>
        <w:rPr>
          <w:rFonts w:ascii="Garamond" w:hAnsi="Garamond"/>
          <w:sz w:val="24"/>
        </w:rPr>
        <w:t>2017)</w:t>
      </w:r>
      <w:r w:rsidRPr="00B155A6">
        <w:rPr>
          <w:rFonts w:ascii="Garamond" w:hAnsi="Garamond"/>
          <w:sz w:val="24"/>
        </w:rPr>
        <w:t xml:space="preserve"> </w:t>
      </w:r>
      <w:r w:rsidRPr="00B155A6">
        <w:rPr>
          <w:rFonts w:ascii="Garamond" w:hAnsi="Garamond"/>
          <w:sz w:val="24"/>
          <w:szCs w:val="24"/>
        </w:rPr>
        <w:t xml:space="preserve">Reducing pediatric anxiety through training: An integrative neurocognitive approach. </w:t>
      </w:r>
      <w:r w:rsidRPr="00B155A6">
        <w:rPr>
          <w:rFonts w:ascii="Garamond" w:hAnsi="Garamond"/>
          <w:i/>
          <w:sz w:val="24"/>
        </w:rPr>
        <w:t xml:space="preserve">Current </w:t>
      </w:r>
      <w:r>
        <w:rPr>
          <w:rFonts w:ascii="Garamond" w:hAnsi="Garamond"/>
          <w:i/>
          <w:sz w:val="24"/>
        </w:rPr>
        <w:t xml:space="preserve">Behavioral Neuroscience Reports, </w:t>
      </w:r>
      <w:r>
        <w:rPr>
          <w:rFonts w:ascii="Garamond" w:hAnsi="Garamond"/>
          <w:sz w:val="24"/>
        </w:rPr>
        <w:t>4:231-253.</w:t>
      </w:r>
    </w:p>
    <w:p w14:paraId="43EA6129" w14:textId="77777777" w:rsidR="00B677F5" w:rsidRPr="00152966" w:rsidRDefault="00B677F5" w:rsidP="00B677F5">
      <w:pPr>
        <w:spacing w:after="120"/>
        <w:ind w:left="720"/>
        <w:rPr>
          <w:rFonts w:ascii="Garamond" w:hAnsi="Garamond" w:cs="WkkvsjAdvTT3713a231"/>
          <w:color w:val="131413"/>
          <w:sz w:val="24"/>
          <w:szCs w:val="24"/>
        </w:rPr>
      </w:pPr>
      <w:proofErr w:type="spellStart"/>
      <w:r w:rsidRPr="00A63A6D">
        <w:rPr>
          <w:rFonts w:ascii="Garamond" w:hAnsi="Garamond"/>
          <w:sz w:val="24"/>
          <w:szCs w:val="24"/>
        </w:rPr>
        <w:lastRenderedPageBreak/>
        <w:t>doi</w:t>
      </w:r>
      <w:proofErr w:type="spellEnd"/>
      <w:r w:rsidRPr="00A63A6D">
        <w:rPr>
          <w:rFonts w:ascii="Garamond" w:hAnsi="Garamond"/>
          <w:sz w:val="24"/>
          <w:szCs w:val="24"/>
        </w:rPr>
        <w:t xml:space="preserve">: </w:t>
      </w:r>
      <w:r w:rsidRPr="00A63A6D">
        <w:rPr>
          <w:rFonts w:ascii="Garamond" w:hAnsi="Garamond" w:cs="WkkvsjAdvTT3713a231"/>
          <w:color w:val="131413"/>
          <w:sz w:val="24"/>
          <w:szCs w:val="24"/>
        </w:rPr>
        <w:t>10.1007/s40473-017-0118-5</w:t>
      </w:r>
      <w:r>
        <w:rPr>
          <w:rFonts w:ascii="Garamond" w:hAnsi="Garamond" w:cs="WkkvsjAdvTT3713a231"/>
          <w:color w:val="131413"/>
          <w:sz w:val="24"/>
          <w:szCs w:val="24"/>
        </w:rPr>
        <w:t>.</w:t>
      </w:r>
    </w:p>
    <w:p w14:paraId="119E3EE2" w14:textId="77777777" w:rsidR="00B677F5" w:rsidRPr="00DC2A30" w:rsidRDefault="00B677F5" w:rsidP="00B677F5">
      <w:pPr>
        <w:spacing w:after="120"/>
        <w:ind w:left="720" w:hanging="720"/>
        <w:rPr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Xiong, K., </w:t>
      </w:r>
      <w:r w:rsidRPr="00B155A6">
        <w:rPr>
          <w:rFonts w:ascii="Garamond" w:hAnsi="Garamond"/>
          <w:b/>
          <w:bCs/>
          <w:sz w:val="24"/>
          <w:szCs w:val="24"/>
        </w:rPr>
        <w:t>Evans, T.C.</w:t>
      </w:r>
      <w:r>
        <w:rPr>
          <w:rFonts w:ascii="Garamond" w:hAnsi="Garamond"/>
          <w:bCs/>
          <w:sz w:val="24"/>
          <w:szCs w:val="24"/>
        </w:rPr>
        <w:t>, &amp;</w:t>
      </w:r>
      <w:r w:rsidRPr="00B155A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Sass, S.M.</w:t>
      </w:r>
      <w:r w:rsidRPr="00B155A6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 xml:space="preserve">(2017) </w:t>
      </w:r>
      <w:r w:rsidRPr="00DC2A30">
        <w:rPr>
          <w:rFonts w:ascii="Garamond" w:hAnsi="Garamond"/>
          <w:sz w:val="24"/>
          <w:szCs w:val="24"/>
        </w:rPr>
        <w:t xml:space="preserve">Attention </w:t>
      </w:r>
      <w:r>
        <w:rPr>
          <w:rFonts w:ascii="Garamond" w:hAnsi="Garamond"/>
          <w:sz w:val="24"/>
          <w:szCs w:val="24"/>
        </w:rPr>
        <w:t>t</w:t>
      </w:r>
      <w:r w:rsidRPr="00DC2A30">
        <w:rPr>
          <w:rFonts w:ascii="Garamond" w:hAnsi="Garamond"/>
          <w:sz w:val="24"/>
          <w:szCs w:val="24"/>
        </w:rPr>
        <w:t xml:space="preserve">raining in </w:t>
      </w:r>
      <w:r>
        <w:rPr>
          <w:rFonts w:ascii="Garamond" w:hAnsi="Garamond"/>
          <w:sz w:val="24"/>
          <w:szCs w:val="24"/>
        </w:rPr>
        <w:t>a</w:t>
      </w:r>
      <w:r w:rsidRPr="00DC2A30">
        <w:rPr>
          <w:rFonts w:ascii="Garamond" w:hAnsi="Garamond"/>
          <w:sz w:val="24"/>
          <w:szCs w:val="24"/>
        </w:rPr>
        <w:t xml:space="preserve">nxiety </w:t>
      </w:r>
      <w:r>
        <w:rPr>
          <w:rFonts w:ascii="Garamond" w:hAnsi="Garamond"/>
          <w:sz w:val="24"/>
          <w:szCs w:val="24"/>
        </w:rPr>
        <w:t>u</w:t>
      </w:r>
      <w:r w:rsidRPr="00DC2A30">
        <w:rPr>
          <w:rFonts w:ascii="Garamond" w:hAnsi="Garamond"/>
          <w:sz w:val="24"/>
          <w:szCs w:val="24"/>
        </w:rPr>
        <w:t xml:space="preserve">sing </w:t>
      </w:r>
      <w:r>
        <w:rPr>
          <w:rFonts w:ascii="Garamond" w:hAnsi="Garamond"/>
          <w:sz w:val="24"/>
          <w:szCs w:val="24"/>
        </w:rPr>
        <w:t>a</w:t>
      </w:r>
      <w:r w:rsidRPr="00DC2A30">
        <w:rPr>
          <w:rFonts w:ascii="Garamond" w:hAnsi="Garamond"/>
          <w:sz w:val="24"/>
          <w:szCs w:val="24"/>
        </w:rPr>
        <w:t xml:space="preserve">ttention </w:t>
      </w:r>
      <w:r>
        <w:rPr>
          <w:rFonts w:ascii="Garamond" w:hAnsi="Garamond"/>
          <w:sz w:val="24"/>
          <w:szCs w:val="24"/>
        </w:rPr>
        <w:t>b</w:t>
      </w:r>
      <w:r w:rsidRPr="00DC2A30">
        <w:rPr>
          <w:rFonts w:ascii="Garamond" w:hAnsi="Garamond"/>
          <w:sz w:val="24"/>
          <w:szCs w:val="24"/>
        </w:rPr>
        <w:t xml:space="preserve">ias </w:t>
      </w:r>
      <w:r>
        <w:rPr>
          <w:rFonts w:ascii="Garamond" w:hAnsi="Garamond"/>
          <w:sz w:val="24"/>
          <w:szCs w:val="24"/>
        </w:rPr>
        <w:t>m</w:t>
      </w:r>
      <w:r w:rsidRPr="00DC2A30">
        <w:rPr>
          <w:rFonts w:ascii="Garamond" w:hAnsi="Garamond"/>
          <w:sz w:val="24"/>
          <w:szCs w:val="24"/>
        </w:rPr>
        <w:t xml:space="preserve">odification and </w:t>
      </w:r>
      <w:r>
        <w:rPr>
          <w:rFonts w:ascii="Garamond" w:hAnsi="Garamond"/>
          <w:sz w:val="24"/>
          <w:szCs w:val="24"/>
        </w:rPr>
        <w:t>e</w:t>
      </w:r>
      <w:r w:rsidRPr="00DC2A30">
        <w:rPr>
          <w:rFonts w:ascii="Garamond" w:hAnsi="Garamond"/>
          <w:sz w:val="24"/>
          <w:szCs w:val="24"/>
        </w:rPr>
        <w:t xml:space="preserve">lectrophysiology </w:t>
      </w:r>
      <w:r>
        <w:rPr>
          <w:rFonts w:ascii="Garamond" w:hAnsi="Garamond"/>
          <w:sz w:val="24"/>
          <w:szCs w:val="24"/>
        </w:rPr>
        <w:t>m</w:t>
      </w:r>
      <w:r w:rsidRPr="00DC2A30">
        <w:rPr>
          <w:rFonts w:ascii="Garamond" w:hAnsi="Garamond"/>
          <w:sz w:val="24"/>
          <w:szCs w:val="24"/>
        </w:rPr>
        <w:t>ethods</w:t>
      </w:r>
      <w:r>
        <w:rPr>
          <w:rFonts w:ascii="Garamond" w:hAnsi="Garamond"/>
          <w:sz w:val="24"/>
          <w:szCs w:val="24"/>
        </w:rPr>
        <w:t xml:space="preserve">. </w:t>
      </w:r>
      <w:r w:rsidRPr="00DC2A30">
        <w:rPr>
          <w:rFonts w:ascii="Garamond" w:hAnsi="Garamond"/>
          <w:i/>
          <w:sz w:val="24"/>
          <w:szCs w:val="24"/>
        </w:rPr>
        <w:t>SAGE Research Methods Cases.</w:t>
      </w:r>
      <w:r w:rsidRPr="00DC2A30">
        <w:rPr>
          <w:sz w:val="24"/>
          <w:szCs w:val="24"/>
        </w:rPr>
        <w:t xml:space="preserve"> </w:t>
      </w:r>
      <w:proofErr w:type="spellStart"/>
      <w:r w:rsidRPr="00C8634D">
        <w:rPr>
          <w:rFonts w:ascii="Garamond" w:hAnsi="Garamond"/>
          <w:sz w:val="24"/>
          <w:szCs w:val="24"/>
        </w:rPr>
        <w:t>doi</w:t>
      </w:r>
      <w:proofErr w:type="spellEnd"/>
      <w:r w:rsidRPr="00C8634D">
        <w:rPr>
          <w:rFonts w:ascii="Garamond" w:hAnsi="Garamond"/>
          <w:sz w:val="24"/>
          <w:szCs w:val="24"/>
        </w:rPr>
        <w:t>: 10.4135/9781526441188</w:t>
      </w:r>
      <w:r>
        <w:rPr>
          <w:rFonts w:ascii="Garamond" w:hAnsi="Garamond"/>
          <w:sz w:val="24"/>
          <w:szCs w:val="24"/>
        </w:rPr>
        <w:t>.</w:t>
      </w:r>
    </w:p>
    <w:p w14:paraId="7EDF2789" w14:textId="77777777" w:rsidR="00B677F5" w:rsidRPr="00B155A6" w:rsidRDefault="00B677F5" w:rsidP="00B677F5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 xml:space="preserve">Evans, T.C., </w:t>
      </w:r>
      <w:proofErr w:type="spellStart"/>
      <w:r w:rsidRPr="00B155A6">
        <w:rPr>
          <w:rFonts w:ascii="Garamond" w:hAnsi="Garamond"/>
          <w:sz w:val="24"/>
          <w:szCs w:val="24"/>
        </w:rPr>
        <w:t>Walukevich</w:t>
      </w:r>
      <w:proofErr w:type="spellEnd"/>
      <w:r w:rsidRPr="00B155A6">
        <w:rPr>
          <w:rFonts w:ascii="Garamond" w:hAnsi="Garamond"/>
          <w:sz w:val="24"/>
          <w:szCs w:val="24"/>
        </w:rPr>
        <w:t xml:space="preserve">, K., &amp; Britton, J.C. (2016) Vigilance-avoidance and disengagement are differentially associated with fear and avoidant behaviors in social anxiety. </w:t>
      </w:r>
      <w:r w:rsidRPr="00B155A6">
        <w:rPr>
          <w:rFonts w:ascii="Garamond" w:hAnsi="Garamond"/>
          <w:i/>
          <w:sz w:val="24"/>
          <w:szCs w:val="24"/>
        </w:rPr>
        <w:t>Journal of Affective Disorders</w:t>
      </w:r>
      <w:r w:rsidRPr="00B155A6">
        <w:rPr>
          <w:rFonts w:ascii="Garamond" w:hAnsi="Garamond"/>
          <w:sz w:val="24"/>
          <w:szCs w:val="24"/>
        </w:rPr>
        <w:t xml:space="preserve">, 199:124-131. </w:t>
      </w:r>
      <w:r w:rsidRPr="00B155A6">
        <w:rPr>
          <w:rFonts w:ascii="Garamond" w:hAnsi="Garamond"/>
          <w:sz w:val="24"/>
        </w:rPr>
        <w:t>doi:10.1016/j.jad.2016.04.003</w:t>
      </w:r>
      <w:r>
        <w:rPr>
          <w:rFonts w:ascii="Garamond" w:hAnsi="Garamond"/>
          <w:sz w:val="24"/>
        </w:rPr>
        <w:t>.</w:t>
      </w:r>
    </w:p>
    <w:p w14:paraId="51FC9EE4" w14:textId="77777777" w:rsidR="00B677F5" w:rsidRPr="005B4800" w:rsidRDefault="00B677F5" w:rsidP="00B677F5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Sass, S.M., </w:t>
      </w:r>
      <w:r w:rsidRPr="00B155A6">
        <w:rPr>
          <w:rFonts w:ascii="Garamond" w:hAnsi="Garamond"/>
          <w:b/>
          <w:bCs/>
          <w:sz w:val="24"/>
          <w:szCs w:val="24"/>
        </w:rPr>
        <w:t>Evans, T.C.</w:t>
      </w:r>
      <w:r w:rsidRPr="00B155A6">
        <w:rPr>
          <w:rFonts w:ascii="Garamond" w:hAnsi="Garamond"/>
          <w:bCs/>
          <w:sz w:val="24"/>
          <w:szCs w:val="24"/>
        </w:rPr>
        <w:t>, Xiong, K.,</w:t>
      </w:r>
      <w:r w:rsidRPr="00B155A6">
        <w:rPr>
          <w:rFonts w:ascii="Garamond" w:hAnsi="Garamond"/>
          <w:bCs/>
          <w:color w:val="000000"/>
          <w:sz w:val="24"/>
          <w:szCs w:val="24"/>
        </w:rPr>
        <w:t xml:space="preserve"> </w:t>
      </w:r>
      <w:proofErr w:type="spellStart"/>
      <w:r w:rsidRPr="00B155A6">
        <w:rPr>
          <w:rFonts w:ascii="Garamond" w:hAnsi="Garamond"/>
          <w:bCs/>
          <w:color w:val="000000"/>
          <w:sz w:val="24"/>
          <w:szCs w:val="24"/>
        </w:rPr>
        <w:t>Mirghassemi</w:t>
      </w:r>
      <w:proofErr w:type="spellEnd"/>
      <w:r w:rsidRPr="00B155A6">
        <w:rPr>
          <w:rFonts w:ascii="Garamond" w:hAnsi="Garamond"/>
          <w:bCs/>
          <w:color w:val="000000"/>
          <w:sz w:val="24"/>
          <w:szCs w:val="24"/>
        </w:rPr>
        <w:t xml:space="preserve">, F., Tran, H., &amp; Tea, H. (2016) </w:t>
      </w:r>
      <w:r w:rsidRPr="00B155A6">
        <w:rPr>
          <w:rFonts w:ascii="Garamond" w:hAnsi="Garamond"/>
          <w:bCs/>
          <w:sz w:val="24"/>
          <w:szCs w:val="24"/>
        </w:rPr>
        <w:t xml:space="preserve">Attention training to pleasant stimuli in anxiety. </w:t>
      </w:r>
      <w:r w:rsidRPr="00B155A6">
        <w:rPr>
          <w:rFonts w:ascii="Garamond" w:hAnsi="Garamond"/>
          <w:bCs/>
          <w:i/>
          <w:sz w:val="24"/>
          <w:szCs w:val="24"/>
        </w:rPr>
        <w:t xml:space="preserve">Biological Psychology. </w:t>
      </w:r>
      <w:r w:rsidRPr="00B155A6">
        <w:rPr>
          <w:rFonts w:ascii="Garamond" w:hAnsi="Garamond"/>
          <w:sz w:val="24"/>
        </w:rPr>
        <w:t>doi:10.1016/j.biopsycho.2016.03.003</w:t>
      </w:r>
      <w:r>
        <w:rPr>
          <w:rFonts w:ascii="Garamond" w:hAnsi="Garamond"/>
          <w:sz w:val="24"/>
        </w:rPr>
        <w:t>.</w:t>
      </w:r>
    </w:p>
    <w:p w14:paraId="4BC6F4D4" w14:textId="1F8405CE" w:rsidR="002B5B96" w:rsidRDefault="00B677F5" w:rsidP="00EE0288">
      <w:pPr>
        <w:spacing w:after="120"/>
        <w:ind w:left="720" w:hanging="720"/>
        <w:rPr>
          <w:rFonts w:ascii="Garamond" w:hAnsi="Garamond"/>
          <w:sz w:val="24"/>
        </w:rPr>
      </w:pPr>
      <w:r w:rsidRPr="00373589">
        <w:rPr>
          <w:rStyle w:val="Strong"/>
          <w:rFonts w:ascii="Garamond" w:hAnsi="Garamond"/>
          <w:b w:val="0"/>
          <w:bCs w:val="0"/>
          <w:sz w:val="24"/>
        </w:rPr>
        <w:t>Britton, J.C.,</w:t>
      </w:r>
      <w:r w:rsidRPr="00B155A6">
        <w:rPr>
          <w:rStyle w:val="Strong"/>
          <w:rFonts w:ascii="Garamond" w:hAnsi="Garamond"/>
          <w:sz w:val="24"/>
        </w:rPr>
        <w:t xml:space="preserve"> </w:t>
      </w:r>
      <w:r w:rsidRPr="00B155A6">
        <w:rPr>
          <w:rFonts w:ascii="Garamond" w:hAnsi="Garamond"/>
          <w:b/>
          <w:sz w:val="24"/>
        </w:rPr>
        <w:t>Evans, T.C.,</w:t>
      </w:r>
      <w:r w:rsidRPr="00B155A6">
        <w:rPr>
          <w:rFonts w:ascii="Garamond" w:hAnsi="Garamond"/>
          <w:sz w:val="24"/>
        </w:rPr>
        <w:t xml:space="preserve"> &amp; Hernandez, M.V. (2014) Looking beyond fear and extinction learning: Considering novel treatment targets for anxiety. </w:t>
      </w:r>
      <w:r w:rsidRPr="00B155A6">
        <w:rPr>
          <w:rFonts w:ascii="Garamond" w:hAnsi="Garamond"/>
          <w:i/>
          <w:sz w:val="24"/>
        </w:rPr>
        <w:t>Current Behavioral Neuroscience Reports, 1</w:t>
      </w:r>
      <w:r w:rsidRPr="00B155A6">
        <w:rPr>
          <w:rFonts w:ascii="Garamond" w:hAnsi="Garamond"/>
          <w:sz w:val="24"/>
        </w:rPr>
        <w:t xml:space="preserve">(3), 134-143. </w:t>
      </w:r>
      <w:proofErr w:type="spellStart"/>
      <w:r>
        <w:rPr>
          <w:rFonts w:ascii="Garamond" w:hAnsi="Garamond"/>
          <w:sz w:val="24"/>
        </w:rPr>
        <w:t>doi</w:t>
      </w:r>
      <w:proofErr w:type="spellEnd"/>
      <w:r>
        <w:rPr>
          <w:rFonts w:ascii="Garamond" w:hAnsi="Garamond"/>
          <w:sz w:val="24"/>
        </w:rPr>
        <w:t>: 10.1007/s40473-014-0015-0.</w:t>
      </w:r>
    </w:p>
    <w:p w14:paraId="0857EDD5" w14:textId="77777777" w:rsidR="00692CFA" w:rsidRDefault="00692CFA" w:rsidP="00EE0288">
      <w:pPr>
        <w:spacing w:after="120"/>
        <w:ind w:left="720" w:hanging="720"/>
        <w:rPr>
          <w:rFonts w:ascii="Garamond" w:hAnsi="Garamond"/>
          <w:sz w:val="24"/>
        </w:rPr>
      </w:pPr>
    </w:p>
    <w:p w14:paraId="3871EC8D" w14:textId="004F3B86" w:rsidR="00B677F5" w:rsidRPr="005B4800" w:rsidRDefault="00B677F5" w:rsidP="00B677F5">
      <w:pPr>
        <w:pStyle w:val="Heading2"/>
        <w:pBdr>
          <w:bottom w:val="threeDEmboss" w:sz="24" w:space="1" w:color="auto"/>
        </w:pBdr>
        <w:tabs>
          <w:tab w:val="left" w:pos="648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 xml:space="preserve">MANUSCRIPTS </w:t>
      </w:r>
      <w:r>
        <w:rPr>
          <w:rFonts w:ascii="Garamond" w:hAnsi="Garamond"/>
          <w:sz w:val="24"/>
        </w:rPr>
        <w:t>UNDER REVIEW</w:t>
      </w:r>
      <w:r w:rsidR="003C3F25">
        <w:rPr>
          <w:rFonts w:ascii="Garamond" w:hAnsi="Garamond"/>
          <w:sz w:val="24"/>
        </w:rPr>
        <w:t xml:space="preserve"> (*Mentee Co-Author)</w:t>
      </w:r>
    </w:p>
    <w:p w14:paraId="018124C1" w14:textId="3614C50E" w:rsidR="007D7894" w:rsidRDefault="007D7894" w:rsidP="007D7894">
      <w:pPr>
        <w:autoSpaceDE w:val="0"/>
        <w:autoSpaceDN w:val="0"/>
        <w:adjustRightInd w:val="0"/>
        <w:spacing w:after="80"/>
        <w:ind w:left="720" w:hanging="720"/>
        <w:rPr>
          <w:rFonts w:ascii="Garamond" w:hAnsi="Garamond"/>
          <w:i/>
          <w:iCs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b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</w:rPr>
        <w:t xml:space="preserve">Ellard, K., Barbour, T., Uribe, S., Worthley, A., Roffman, J., </w:t>
      </w:r>
      <w:r>
        <w:rPr>
          <w:rFonts w:ascii="Garamond" w:hAnsi="Garamond"/>
          <w:sz w:val="24"/>
          <w:szCs w:val="24"/>
        </w:rPr>
        <w:t xml:space="preserve">&amp; </w:t>
      </w:r>
      <w:proofErr w:type="spellStart"/>
      <w:r>
        <w:rPr>
          <w:rFonts w:ascii="Garamond" w:hAnsi="Garamond"/>
          <w:sz w:val="24"/>
          <w:szCs w:val="24"/>
        </w:rPr>
        <w:t>Camprodon</w:t>
      </w:r>
      <w:proofErr w:type="spellEnd"/>
      <w:r>
        <w:rPr>
          <w:rFonts w:ascii="Garamond" w:hAnsi="Garamond"/>
          <w:sz w:val="24"/>
          <w:szCs w:val="24"/>
        </w:rPr>
        <w:t>, J.A (</w:t>
      </w:r>
      <w:r w:rsidR="00AE5375">
        <w:rPr>
          <w:rFonts w:ascii="Garamond" w:hAnsi="Garamond"/>
          <w:i/>
          <w:iCs/>
          <w:sz w:val="24"/>
          <w:szCs w:val="24"/>
        </w:rPr>
        <w:t>revise &amp; resubmit decision</w:t>
      </w:r>
      <w:r>
        <w:rPr>
          <w:rFonts w:ascii="Garamond" w:hAnsi="Garamond"/>
          <w:sz w:val="24"/>
          <w:szCs w:val="24"/>
        </w:rPr>
        <w:t>).</w:t>
      </w:r>
      <w:r w:rsidRPr="00B155A6">
        <w:rPr>
          <w:rFonts w:ascii="Garamond" w:hAnsi="Garamond"/>
          <w:sz w:val="24"/>
          <w:szCs w:val="24"/>
        </w:rPr>
        <w:t xml:space="preserve"> </w:t>
      </w:r>
      <w:r w:rsidR="006E651A" w:rsidRPr="006E651A">
        <w:rPr>
          <w:rFonts w:ascii="Garamond" w:hAnsi="Garamond"/>
          <w:sz w:val="24"/>
          <w:szCs w:val="24"/>
        </w:rPr>
        <w:t>Hierarchical cluster analysis reveals replicable trait approach-avoidance motivation profiles and heterogeneous dysfunction in mood disorders</w:t>
      </w:r>
      <w:r>
        <w:rPr>
          <w:rFonts w:ascii="Garamond" w:hAnsi="Garamond"/>
          <w:sz w:val="24"/>
          <w:szCs w:val="24"/>
        </w:rPr>
        <w:t xml:space="preserve">. </w:t>
      </w:r>
      <w:r w:rsidR="00AE5375">
        <w:rPr>
          <w:rFonts w:ascii="Garamond" w:hAnsi="Garamond"/>
          <w:i/>
          <w:iCs/>
          <w:sz w:val="24"/>
          <w:szCs w:val="24"/>
        </w:rPr>
        <w:t>Journal of Affective Disorders.</w:t>
      </w:r>
    </w:p>
    <w:p w14:paraId="587822B8" w14:textId="25B6C0EF" w:rsidR="00764DFF" w:rsidRPr="008B2A09" w:rsidRDefault="00764DFF" w:rsidP="007D7894">
      <w:pPr>
        <w:autoSpaceDE w:val="0"/>
        <w:autoSpaceDN w:val="0"/>
        <w:adjustRightInd w:val="0"/>
        <w:spacing w:after="80"/>
        <w:ind w:left="720" w:hanging="720"/>
        <w:rPr>
          <w:rFonts w:ascii="Garamond" w:hAnsi="Garamond"/>
          <w:sz w:val="24"/>
          <w:szCs w:val="24"/>
        </w:rPr>
      </w:pPr>
      <w:r w:rsidRPr="008B2A09">
        <w:rPr>
          <w:rFonts w:ascii="Garamond" w:hAnsi="Garamond"/>
          <w:bCs/>
          <w:sz w:val="24"/>
          <w:szCs w:val="24"/>
        </w:rPr>
        <w:t>Rubin, M. &amp;</w:t>
      </w:r>
      <w:r w:rsidRPr="008B2A09">
        <w:rPr>
          <w:rFonts w:ascii="Garamond" w:hAnsi="Garamond"/>
          <w:b/>
          <w:sz w:val="24"/>
          <w:szCs w:val="24"/>
        </w:rPr>
        <w:t xml:space="preserve"> Evans, T.C.</w:t>
      </w:r>
      <w:r w:rsidR="008B2A09" w:rsidRPr="008B2A09">
        <w:rPr>
          <w:rFonts w:ascii="Garamond" w:hAnsi="Garamond"/>
          <w:b/>
          <w:sz w:val="24"/>
          <w:szCs w:val="24"/>
        </w:rPr>
        <w:t xml:space="preserve"> </w:t>
      </w:r>
      <w:r w:rsidR="008B2A09" w:rsidRPr="008B2A09">
        <w:rPr>
          <w:rFonts w:ascii="Garamond" w:hAnsi="Garamond"/>
          <w:bCs/>
          <w:sz w:val="24"/>
          <w:szCs w:val="24"/>
        </w:rPr>
        <w:t>(</w:t>
      </w:r>
      <w:r w:rsidR="008B2A09" w:rsidRPr="008B2A09">
        <w:rPr>
          <w:rFonts w:ascii="Garamond" w:hAnsi="Garamond"/>
          <w:bCs/>
          <w:i/>
          <w:iCs/>
          <w:sz w:val="24"/>
          <w:szCs w:val="24"/>
        </w:rPr>
        <w:t>under review</w:t>
      </w:r>
      <w:r w:rsidR="008B2A09" w:rsidRPr="008B2A09">
        <w:rPr>
          <w:rFonts w:ascii="Garamond" w:hAnsi="Garamond"/>
          <w:bCs/>
          <w:sz w:val="24"/>
          <w:szCs w:val="24"/>
        </w:rPr>
        <w:t>)</w:t>
      </w:r>
      <w:r w:rsidR="008B2A09">
        <w:rPr>
          <w:rFonts w:ascii="Garamond" w:hAnsi="Garamond"/>
          <w:bCs/>
          <w:sz w:val="24"/>
          <w:szCs w:val="24"/>
        </w:rPr>
        <w:t xml:space="preserve">. </w:t>
      </w:r>
      <w:r w:rsidR="008B2A09" w:rsidRPr="008B2A09">
        <w:rPr>
          <w:rFonts w:ascii="Garamond" w:hAnsi="Garamond"/>
          <w:bCs/>
          <w:sz w:val="24"/>
          <w:szCs w:val="24"/>
        </w:rPr>
        <w:t>Are Audio Vocal Features Associated with Attention Bias? Sounds Too Good to be True</w:t>
      </w:r>
      <w:r w:rsidR="008B2A09">
        <w:rPr>
          <w:rFonts w:ascii="Garamond" w:hAnsi="Garamond"/>
          <w:bCs/>
          <w:sz w:val="24"/>
          <w:szCs w:val="24"/>
        </w:rPr>
        <w:t xml:space="preserve">. </w:t>
      </w:r>
      <w:r w:rsidR="008B2A09">
        <w:rPr>
          <w:rFonts w:ascii="Garamond" w:hAnsi="Garamond"/>
          <w:bCs/>
          <w:i/>
          <w:iCs/>
          <w:sz w:val="24"/>
          <w:szCs w:val="24"/>
        </w:rPr>
        <w:t>Biological Psychology.</w:t>
      </w:r>
    </w:p>
    <w:p w14:paraId="1FE87536" w14:textId="77777777" w:rsidR="00727C7C" w:rsidRPr="00C142E5" w:rsidRDefault="00727C7C" w:rsidP="00727C7C">
      <w:pPr>
        <w:autoSpaceDE w:val="0"/>
        <w:autoSpaceDN w:val="0"/>
        <w:adjustRightInd w:val="0"/>
        <w:spacing w:after="80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Nanni-Zepeda, M., Raz, G.,</w:t>
      </w:r>
      <w:r w:rsidRPr="007D6F1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Hendler T., Fan, Y., Grimm, S., </w:t>
      </w:r>
      <w:r w:rsidRPr="007D6F15">
        <w:rPr>
          <w:rFonts w:ascii="Garamond" w:hAnsi="Garamond"/>
          <w:b/>
          <w:bCs/>
          <w:sz w:val="24"/>
          <w:szCs w:val="24"/>
        </w:rPr>
        <w:t>Evans, T.C.</w:t>
      </w:r>
      <w:r w:rsidRPr="007D6F15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Jagger-Rickels, A., </w:t>
      </w:r>
      <w:r w:rsidRPr="007D6F15">
        <w:rPr>
          <w:rFonts w:ascii="Garamond" w:hAnsi="Garamond"/>
          <w:sz w:val="24"/>
          <w:szCs w:val="24"/>
        </w:rPr>
        <w:t>Esterman, M.</w:t>
      </w:r>
      <w:r>
        <w:rPr>
          <w:rFonts w:ascii="Garamond" w:hAnsi="Garamond"/>
          <w:sz w:val="24"/>
          <w:szCs w:val="24"/>
        </w:rPr>
        <w:t xml:space="preserve">, Walter, M., &amp; </w:t>
      </w:r>
      <w:proofErr w:type="spellStart"/>
      <w:r w:rsidRPr="007D6F15">
        <w:rPr>
          <w:rFonts w:ascii="Garamond" w:hAnsi="Garamond"/>
          <w:sz w:val="24"/>
          <w:szCs w:val="24"/>
        </w:rPr>
        <w:t>Zuberer</w:t>
      </w:r>
      <w:proofErr w:type="spellEnd"/>
      <w:r w:rsidRPr="007D6F15">
        <w:rPr>
          <w:rFonts w:ascii="Garamond" w:hAnsi="Garamond"/>
          <w:sz w:val="24"/>
          <w:szCs w:val="24"/>
        </w:rPr>
        <w:t xml:space="preserve">, A. </w:t>
      </w:r>
      <w:r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i/>
          <w:iCs/>
          <w:sz w:val="24"/>
          <w:szCs w:val="24"/>
        </w:rPr>
        <w:t>under review</w:t>
      </w:r>
      <w:r>
        <w:rPr>
          <w:rFonts w:ascii="Garamond" w:hAnsi="Garamond"/>
          <w:sz w:val="24"/>
          <w:szCs w:val="24"/>
        </w:rPr>
        <w:t>).</w:t>
      </w:r>
      <w:r w:rsidRPr="007D6F15">
        <w:rPr>
          <w:rFonts w:ascii="Garamond" w:hAnsi="Garamond"/>
          <w:sz w:val="24"/>
          <w:szCs w:val="24"/>
        </w:rPr>
        <w:t xml:space="preserve"> </w:t>
      </w:r>
      <w:r w:rsidRPr="006E2763">
        <w:rPr>
          <w:rFonts w:ascii="Garamond" w:hAnsi="Garamond"/>
          <w:sz w:val="24"/>
          <w:szCs w:val="24"/>
        </w:rPr>
        <w:t xml:space="preserve">Neural signatures of </w:t>
      </w:r>
      <w:r>
        <w:rPr>
          <w:rFonts w:ascii="Garamond" w:hAnsi="Garamond"/>
          <w:sz w:val="24"/>
          <w:szCs w:val="24"/>
        </w:rPr>
        <w:t xml:space="preserve">emotional </w:t>
      </w:r>
      <w:r w:rsidRPr="006E2763">
        <w:rPr>
          <w:rFonts w:ascii="Garamond" w:hAnsi="Garamond"/>
          <w:sz w:val="24"/>
          <w:szCs w:val="24"/>
        </w:rPr>
        <w:t>engagement and disengagement during</w:t>
      </w:r>
      <w:r>
        <w:rPr>
          <w:rFonts w:ascii="Garamond" w:hAnsi="Garamond"/>
          <w:sz w:val="24"/>
          <w:szCs w:val="24"/>
        </w:rPr>
        <w:t xml:space="preserve"> </w:t>
      </w:r>
      <w:r w:rsidRPr="006E2763">
        <w:rPr>
          <w:rFonts w:ascii="Garamond" w:hAnsi="Garamond"/>
          <w:sz w:val="24"/>
          <w:szCs w:val="24"/>
        </w:rPr>
        <w:t>movie viewing</w:t>
      </w:r>
      <w:r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i/>
          <w:iCs/>
          <w:sz w:val="24"/>
          <w:szCs w:val="24"/>
        </w:rPr>
        <w:t>Cerebral Cortex.</w:t>
      </w:r>
    </w:p>
    <w:p w14:paraId="432F96E0" w14:textId="77777777" w:rsidR="00F57927" w:rsidRDefault="00101C2F" w:rsidP="00F57927">
      <w:pPr>
        <w:autoSpaceDE w:val="0"/>
        <w:autoSpaceDN w:val="0"/>
        <w:adjustRightInd w:val="0"/>
        <w:spacing w:after="80"/>
        <w:ind w:left="720" w:hanging="72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Bègue, I., Xie, J., Cheong, W.Y., Nye, M., Joncas, E., Payne, E., </w:t>
      </w:r>
      <w:r w:rsidRPr="00D93244">
        <w:rPr>
          <w:rFonts w:ascii="Garamond" w:hAnsi="Garamond"/>
          <w:b/>
          <w:bCs/>
          <w:sz w:val="24"/>
          <w:szCs w:val="24"/>
        </w:rPr>
        <w:t>Evans, T.C.</w:t>
      </w:r>
      <w:r w:rsidRPr="00D9324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Brady, R.O., Esterman, M., Laganiere, S., &amp; Halko, M. (</w:t>
      </w:r>
      <w:r w:rsidR="00C142E5">
        <w:rPr>
          <w:rFonts w:ascii="Garamond" w:hAnsi="Garamond"/>
          <w:bCs/>
          <w:i/>
          <w:iCs/>
          <w:sz w:val="24"/>
          <w:szCs w:val="24"/>
        </w:rPr>
        <w:t>submitted</w:t>
      </w:r>
      <w:r>
        <w:rPr>
          <w:rFonts w:ascii="Garamond" w:hAnsi="Garamond"/>
          <w:bCs/>
          <w:sz w:val="24"/>
          <w:szCs w:val="24"/>
        </w:rPr>
        <w:t>). Attentional circuitry targeted cerebellar transcranial magnetic stimulation induces changes in attention.</w:t>
      </w:r>
      <w:r w:rsidR="00F57927" w:rsidRPr="00F57927">
        <w:rPr>
          <w:rFonts w:ascii="Garamond" w:hAnsi="Garamond"/>
          <w:bCs/>
          <w:sz w:val="24"/>
          <w:szCs w:val="24"/>
        </w:rPr>
        <w:t xml:space="preserve"> </w:t>
      </w:r>
    </w:p>
    <w:p w14:paraId="245BAB3E" w14:textId="59C0464B" w:rsidR="002B5B96" w:rsidRPr="00D63C2E" w:rsidRDefault="002B5B96" w:rsidP="00D63C2E">
      <w:pPr>
        <w:autoSpaceDE w:val="0"/>
        <w:autoSpaceDN w:val="0"/>
        <w:adjustRightInd w:val="0"/>
        <w:spacing w:after="80"/>
        <w:ind w:left="720" w:hanging="720"/>
        <w:rPr>
          <w:rFonts w:ascii="Garamond" w:hAnsi="Garamond"/>
          <w:bCs/>
          <w:sz w:val="24"/>
          <w:szCs w:val="24"/>
        </w:rPr>
      </w:pPr>
    </w:p>
    <w:p w14:paraId="61CEDE4B" w14:textId="098942ED" w:rsidR="00B677F5" w:rsidRPr="005B4800" w:rsidRDefault="00B677F5" w:rsidP="00B677F5">
      <w:pPr>
        <w:pStyle w:val="Heading2"/>
        <w:pBdr>
          <w:bottom w:val="threeDEmboss" w:sz="24" w:space="1" w:color="auto"/>
        </w:pBdr>
        <w:tabs>
          <w:tab w:val="left" w:pos="648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MANUSCRIPTS IN PREPARATION</w:t>
      </w:r>
      <w:r w:rsidR="003C3F25">
        <w:rPr>
          <w:rFonts w:ascii="Garamond" w:hAnsi="Garamond"/>
          <w:sz w:val="24"/>
        </w:rPr>
        <w:t xml:space="preserve"> (</w:t>
      </w:r>
      <w:r w:rsidR="006747EF" w:rsidRPr="006747EF">
        <w:rPr>
          <w:rFonts w:ascii="Garamond" w:hAnsi="Garamond"/>
          <w:sz w:val="24"/>
          <w:szCs w:val="24"/>
          <w:vertAlign w:val="superscript"/>
        </w:rPr>
        <w:t>†</w:t>
      </w:r>
      <w:r w:rsidR="00531B44">
        <w:rPr>
          <w:rFonts w:ascii="Garamond" w:hAnsi="Garamond"/>
          <w:sz w:val="24"/>
        </w:rPr>
        <w:t>Co-</w:t>
      </w:r>
      <w:r w:rsidR="006747EF">
        <w:rPr>
          <w:rFonts w:ascii="Garamond" w:hAnsi="Garamond"/>
          <w:sz w:val="24"/>
        </w:rPr>
        <w:t xml:space="preserve">First </w:t>
      </w:r>
      <w:r w:rsidR="00EB3D43">
        <w:rPr>
          <w:rFonts w:ascii="Garamond" w:hAnsi="Garamond"/>
          <w:sz w:val="24"/>
        </w:rPr>
        <w:t>A</w:t>
      </w:r>
      <w:r w:rsidR="006747EF">
        <w:rPr>
          <w:rFonts w:ascii="Garamond" w:hAnsi="Garamond"/>
          <w:sz w:val="24"/>
        </w:rPr>
        <w:t>uthor,</w:t>
      </w:r>
      <w:r w:rsidR="00531B44">
        <w:rPr>
          <w:rFonts w:ascii="Garamond" w:hAnsi="Garamond"/>
          <w:sz w:val="24"/>
        </w:rPr>
        <w:t xml:space="preserve"> </w:t>
      </w:r>
      <w:r w:rsidR="003C3F25">
        <w:rPr>
          <w:rFonts w:ascii="Garamond" w:hAnsi="Garamond"/>
          <w:sz w:val="24"/>
        </w:rPr>
        <w:t>*</w:t>
      </w:r>
      <w:r w:rsidR="00F4260B">
        <w:rPr>
          <w:rFonts w:ascii="Garamond" w:hAnsi="Garamond"/>
          <w:sz w:val="24"/>
        </w:rPr>
        <w:t xml:space="preserve"> = </w:t>
      </w:r>
      <w:r w:rsidR="003C3F25">
        <w:rPr>
          <w:rFonts w:ascii="Garamond" w:hAnsi="Garamond"/>
          <w:sz w:val="24"/>
        </w:rPr>
        <w:t>Mentee</w:t>
      </w:r>
      <w:r w:rsidR="00EB3D43">
        <w:rPr>
          <w:rFonts w:ascii="Garamond" w:hAnsi="Garamond"/>
          <w:sz w:val="24"/>
        </w:rPr>
        <w:t xml:space="preserve"> Authorship</w:t>
      </w:r>
      <w:r w:rsidR="003C3F25">
        <w:rPr>
          <w:rFonts w:ascii="Garamond" w:hAnsi="Garamond"/>
          <w:sz w:val="24"/>
        </w:rPr>
        <w:t>)</w:t>
      </w:r>
    </w:p>
    <w:p w14:paraId="7C6A82A7" w14:textId="2E785937" w:rsidR="002B5984" w:rsidRDefault="00666103" w:rsidP="002B5984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FA642A">
        <w:rPr>
          <w:rFonts w:ascii="Garamond" w:hAnsi="Garamond"/>
          <w:bCs/>
          <w:sz w:val="24"/>
          <w:szCs w:val="24"/>
        </w:rPr>
        <w:t>Solan, S.*,</w:t>
      </w:r>
      <w:r>
        <w:rPr>
          <w:rFonts w:ascii="Garamond" w:hAnsi="Garamond"/>
          <w:bCs/>
          <w:sz w:val="24"/>
          <w:szCs w:val="24"/>
        </w:rPr>
        <w:t xml:space="preserve"> </w:t>
      </w:r>
      <w:r w:rsidR="002B5984">
        <w:rPr>
          <w:rFonts w:ascii="Garamond" w:hAnsi="Garamond"/>
          <w:bCs/>
          <w:sz w:val="24"/>
          <w:szCs w:val="24"/>
        </w:rPr>
        <w:t xml:space="preserve">Rothlein, D., </w:t>
      </w:r>
      <w:r>
        <w:rPr>
          <w:rFonts w:ascii="Garamond" w:hAnsi="Garamond"/>
          <w:bCs/>
          <w:sz w:val="24"/>
          <w:szCs w:val="24"/>
        </w:rPr>
        <w:t>Jagger-Rickels, A.,</w:t>
      </w:r>
      <w:r w:rsidR="002B5984">
        <w:rPr>
          <w:rFonts w:ascii="Garamond" w:hAnsi="Garamond"/>
          <w:bCs/>
          <w:sz w:val="24"/>
          <w:szCs w:val="24"/>
        </w:rPr>
        <w:t xml:space="preserve"> DeGutis, J., </w:t>
      </w:r>
      <w:r>
        <w:rPr>
          <w:rFonts w:ascii="Garamond" w:hAnsi="Garamond"/>
          <w:bCs/>
          <w:sz w:val="24"/>
          <w:szCs w:val="24"/>
        </w:rPr>
        <w:t xml:space="preserve">Esterman., M., &amp; </w:t>
      </w:r>
      <w:r w:rsidR="002B5984">
        <w:rPr>
          <w:rFonts w:ascii="Garamond" w:hAnsi="Garamond"/>
          <w:b/>
          <w:sz w:val="24"/>
          <w:szCs w:val="24"/>
        </w:rPr>
        <w:t>Evans, T.C</w:t>
      </w:r>
      <w:r w:rsidR="005D6261">
        <w:rPr>
          <w:rFonts w:ascii="Garamond" w:hAnsi="Garamond"/>
          <w:b/>
          <w:sz w:val="24"/>
          <w:szCs w:val="24"/>
        </w:rPr>
        <w:t>.</w:t>
      </w:r>
      <w:r w:rsidR="002B5984">
        <w:rPr>
          <w:rFonts w:ascii="Garamond" w:hAnsi="Garamond"/>
          <w:b/>
          <w:sz w:val="24"/>
          <w:szCs w:val="24"/>
        </w:rPr>
        <w:t xml:space="preserve"> </w:t>
      </w:r>
      <w:r w:rsidR="002B5984">
        <w:rPr>
          <w:rFonts w:ascii="Garamond" w:hAnsi="Garamond"/>
          <w:bCs/>
          <w:sz w:val="24"/>
          <w:szCs w:val="24"/>
        </w:rPr>
        <w:t>(</w:t>
      </w:r>
      <w:r w:rsidR="002B5984">
        <w:rPr>
          <w:rFonts w:ascii="Garamond" w:hAnsi="Garamond"/>
          <w:bCs/>
          <w:i/>
          <w:iCs/>
          <w:sz w:val="24"/>
          <w:szCs w:val="24"/>
        </w:rPr>
        <w:t>in preparation</w:t>
      </w:r>
      <w:r w:rsidR="002B5984">
        <w:rPr>
          <w:rFonts w:ascii="Garamond" w:hAnsi="Garamond"/>
          <w:bCs/>
          <w:sz w:val="24"/>
          <w:szCs w:val="24"/>
        </w:rPr>
        <w:t xml:space="preserve">). </w:t>
      </w:r>
      <w:r w:rsidR="0042389C">
        <w:rPr>
          <w:rFonts w:ascii="Garamond" w:hAnsi="Garamond"/>
          <w:bCs/>
          <w:sz w:val="24"/>
          <w:szCs w:val="24"/>
        </w:rPr>
        <w:t>Neural activation is distinctly modulated by social reward-threat conflict compared to isolated variations in social reward or social threat</w:t>
      </w:r>
      <w:r w:rsidR="00376D00">
        <w:rPr>
          <w:rFonts w:ascii="Garamond" w:hAnsi="Garamond"/>
          <w:bCs/>
          <w:sz w:val="24"/>
          <w:szCs w:val="24"/>
        </w:rPr>
        <w:t>.</w:t>
      </w:r>
    </w:p>
    <w:p w14:paraId="36562160" w14:textId="2D457B90" w:rsidR="00E41714" w:rsidRPr="002B5984" w:rsidRDefault="00E41714" w:rsidP="00E41714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 w:rsidRPr="00FA642A">
        <w:rPr>
          <w:rFonts w:ascii="Garamond" w:hAnsi="Garamond"/>
          <w:bCs/>
          <w:sz w:val="24"/>
          <w:szCs w:val="24"/>
        </w:rPr>
        <w:t>Truchan, E.*,</w:t>
      </w:r>
      <w:r>
        <w:rPr>
          <w:rFonts w:ascii="Garamond" w:hAnsi="Garamond"/>
          <w:bCs/>
          <w:sz w:val="24"/>
          <w:szCs w:val="24"/>
        </w:rPr>
        <w:t xml:space="preserve"> Solan, S., </w:t>
      </w:r>
      <w:r w:rsidR="00895473">
        <w:rPr>
          <w:rFonts w:ascii="Garamond" w:hAnsi="Garamond"/>
          <w:bCs/>
          <w:sz w:val="24"/>
          <w:szCs w:val="24"/>
        </w:rPr>
        <w:t xml:space="preserve">Albanese, B., </w:t>
      </w:r>
      <w:r>
        <w:rPr>
          <w:rFonts w:ascii="Garamond" w:hAnsi="Garamond"/>
          <w:bCs/>
          <w:sz w:val="24"/>
          <w:szCs w:val="24"/>
        </w:rPr>
        <w:t xml:space="preserve">&amp; </w:t>
      </w:r>
      <w:r>
        <w:rPr>
          <w:rFonts w:ascii="Garamond" w:hAnsi="Garamond"/>
          <w:b/>
          <w:sz w:val="24"/>
          <w:szCs w:val="24"/>
        </w:rPr>
        <w:t>Evans, T.C</w:t>
      </w:r>
      <w:r w:rsidR="005D6261"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(</w:t>
      </w:r>
      <w:r>
        <w:rPr>
          <w:rFonts w:ascii="Garamond" w:hAnsi="Garamond"/>
          <w:bCs/>
          <w:i/>
          <w:iCs/>
          <w:sz w:val="24"/>
          <w:szCs w:val="24"/>
        </w:rPr>
        <w:t>in preparation</w:t>
      </w:r>
      <w:r>
        <w:rPr>
          <w:rFonts w:ascii="Garamond" w:hAnsi="Garamond"/>
          <w:bCs/>
          <w:sz w:val="24"/>
          <w:szCs w:val="24"/>
        </w:rPr>
        <w:t xml:space="preserve">). </w:t>
      </w:r>
      <w:r w:rsidR="006111B2">
        <w:rPr>
          <w:rFonts w:ascii="Garamond" w:hAnsi="Garamond"/>
          <w:bCs/>
          <w:sz w:val="24"/>
          <w:szCs w:val="24"/>
        </w:rPr>
        <w:t xml:space="preserve">Interpersonal risk factors for suicide </w:t>
      </w:r>
      <w:r w:rsidR="000F2B8D">
        <w:rPr>
          <w:rFonts w:ascii="Garamond" w:hAnsi="Garamond"/>
          <w:bCs/>
          <w:sz w:val="24"/>
          <w:szCs w:val="24"/>
        </w:rPr>
        <w:t>exhibit replicable associations</w:t>
      </w:r>
      <w:r w:rsidR="006111B2">
        <w:rPr>
          <w:rFonts w:ascii="Garamond" w:hAnsi="Garamond"/>
          <w:bCs/>
          <w:sz w:val="24"/>
          <w:szCs w:val="24"/>
        </w:rPr>
        <w:t xml:space="preserve"> with dysregulated motivational sensitivity to social reward-threat conflict</w:t>
      </w:r>
    </w:p>
    <w:p w14:paraId="6EF44474" w14:textId="23D34E2B" w:rsidR="00EE0288" w:rsidRPr="006747EF" w:rsidRDefault="00EE0288" w:rsidP="00EE0288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Rothlein, D., </w:t>
      </w:r>
      <w:r>
        <w:rPr>
          <w:rFonts w:ascii="Garamond" w:hAnsi="Garamond"/>
          <w:b/>
          <w:sz w:val="24"/>
          <w:szCs w:val="24"/>
        </w:rPr>
        <w:t>Evans, T.C.</w:t>
      </w:r>
      <w:r w:rsidRPr="006747EF">
        <w:rPr>
          <w:rFonts w:ascii="Garamond" w:hAnsi="Garamond"/>
          <w:b/>
          <w:sz w:val="24"/>
          <w:szCs w:val="24"/>
          <w:vertAlign w:val="superscript"/>
        </w:rPr>
        <w:t>†</w:t>
      </w:r>
      <w:r>
        <w:rPr>
          <w:rFonts w:ascii="Garamond" w:hAnsi="Garamond"/>
          <w:b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</w:rPr>
        <w:t>DeGutis, J., McGlinchey, R., Milberg, W., &amp; Esterman., M. (</w:t>
      </w:r>
      <w:r>
        <w:rPr>
          <w:rFonts w:ascii="Garamond" w:hAnsi="Garamond"/>
          <w:bCs/>
          <w:i/>
          <w:iCs/>
          <w:sz w:val="24"/>
          <w:szCs w:val="24"/>
        </w:rPr>
        <w:t>in preparation</w:t>
      </w:r>
      <w:r>
        <w:rPr>
          <w:rFonts w:ascii="Garamond" w:hAnsi="Garamond"/>
          <w:bCs/>
          <w:sz w:val="24"/>
          <w:szCs w:val="24"/>
        </w:rPr>
        <w:t>). An fMRI-based attention-mediated information processing pathway in PTSD.</w:t>
      </w:r>
    </w:p>
    <w:p w14:paraId="7AE0FBC4" w14:textId="1C69B637" w:rsidR="004A0F52" w:rsidRDefault="004A0F52" w:rsidP="004A0F52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Pr="00BB679B">
        <w:rPr>
          <w:rFonts w:ascii="Garamond" w:hAnsi="Garamond"/>
          <w:bCs/>
          <w:sz w:val="24"/>
          <w:szCs w:val="24"/>
        </w:rPr>
        <w:t>,</w:t>
      </w:r>
      <w:r w:rsidRPr="00B155A6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&amp; Britton, J.C</w:t>
      </w:r>
      <w:r w:rsidRPr="00B155A6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i/>
          <w:iCs/>
          <w:sz w:val="24"/>
          <w:szCs w:val="24"/>
        </w:rPr>
        <w:t xml:space="preserve">in </w:t>
      </w:r>
      <w:r w:rsidRPr="006E2763">
        <w:rPr>
          <w:rFonts w:ascii="Garamond" w:hAnsi="Garamond"/>
          <w:i/>
          <w:iCs/>
          <w:sz w:val="24"/>
          <w:szCs w:val="24"/>
        </w:rPr>
        <w:t>preparation</w:t>
      </w:r>
      <w:r>
        <w:rPr>
          <w:rFonts w:ascii="Garamond" w:hAnsi="Garamond"/>
          <w:sz w:val="24"/>
          <w:szCs w:val="24"/>
        </w:rPr>
        <w:t xml:space="preserve">). </w:t>
      </w:r>
      <w:r w:rsidRPr="006E2763">
        <w:rPr>
          <w:rFonts w:ascii="Garamond" w:hAnsi="Garamond"/>
          <w:sz w:val="24"/>
          <w:szCs w:val="24"/>
        </w:rPr>
        <w:t>Neural</w:t>
      </w:r>
      <w:r>
        <w:rPr>
          <w:rFonts w:ascii="Garamond" w:hAnsi="Garamond"/>
          <w:sz w:val="24"/>
          <w:szCs w:val="24"/>
        </w:rPr>
        <w:t xml:space="preserve"> mechanisms underlying divergent generalization of distinct threat appraisals.</w:t>
      </w:r>
    </w:p>
    <w:p w14:paraId="1A72FA29" w14:textId="65355098" w:rsidR="009107CA" w:rsidRPr="00A271E8" w:rsidRDefault="006E2763" w:rsidP="00692CFA">
      <w:pPr>
        <w:autoSpaceDE w:val="0"/>
        <w:autoSpaceDN w:val="0"/>
        <w:adjustRightInd w:val="0"/>
        <w:spacing w:after="80"/>
        <w:ind w:left="720" w:hanging="720"/>
        <w:rPr>
          <w:rFonts w:ascii="Garamond" w:hAnsi="Garamond"/>
          <w:sz w:val="24"/>
          <w:szCs w:val="24"/>
        </w:rPr>
      </w:pPr>
      <w:proofErr w:type="spellStart"/>
      <w:r w:rsidRPr="007D6F15">
        <w:rPr>
          <w:rFonts w:ascii="Garamond" w:hAnsi="Garamond"/>
          <w:sz w:val="24"/>
          <w:szCs w:val="24"/>
        </w:rPr>
        <w:t>Zuberer</w:t>
      </w:r>
      <w:proofErr w:type="spellEnd"/>
      <w:r w:rsidRPr="007D6F15">
        <w:rPr>
          <w:rFonts w:ascii="Garamond" w:hAnsi="Garamond"/>
          <w:sz w:val="24"/>
          <w:szCs w:val="24"/>
        </w:rPr>
        <w:t xml:space="preserve">, A., </w:t>
      </w:r>
      <w:r>
        <w:rPr>
          <w:rFonts w:ascii="Garamond" w:hAnsi="Garamond"/>
          <w:sz w:val="24"/>
          <w:szCs w:val="24"/>
        </w:rPr>
        <w:t>Izyurov, I.</w:t>
      </w:r>
      <w:r w:rsidRPr="007D6F15">
        <w:rPr>
          <w:rFonts w:ascii="Garamond" w:hAnsi="Garamond"/>
          <w:sz w:val="24"/>
          <w:szCs w:val="24"/>
        </w:rPr>
        <w:t xml:space="preserve">, </w:t>
      </w:r>
      <w:r w:rsidRPr="007D6F15">
        <w:rPr>
          <w:rFonts w:ascii="Garamond" w:hAnsi="Garamond"/>
          <w:b/>
          <w:bCs/>
          <w:sz w:val="24"/>
          <w:szCs w:val="24"/>
        </w:rPr>
        <w:t>Evans, T.C.</w:t>
      </w:r>
      <w:r w:rsidRPr="007D6F15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Krylova, M</w:t>
      </w:r>
      <w:r w:rsidRPr="007D6F15">
        <w:rPr>
          <w:rFonts w:ascii="Garamond" w:hAnsi="Garamond"/>
          <w:sz w:val="24"/>
          <w:szCs w:val="24"/>
        </w:rPr>
        <w:t xml:space="preserve">., </w:t>
      </w:r>
      <w:r>
        <w:rPr>
          <w:rFonts w:ascii="Garamond" w:hAnsi="Garamond"/>
          <w:sz w:val="24"/>
          <w:szCs w:val="24"/>
        </w:rPr>
        <w:t xml:space="preserve">&amp; </w:t>
      </w:r>
      <w:r w:rsidRPr="007D6F15">
        <w:rPr>
          <w:rFonts w:ascii="Garamond" w:hAnsi="Garamond"/>
          <w:sz w:val="24"/>
          <w:szCs w:val="24"/>
        </w:rPr>
        <w:t>Esterman, M.</w:t>
      </w:r>
      <w:r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i/>
          <w:iCs/>
          <w:sz w:val="24"/>
          <w:szCs w:val="24"/>
        </w:rPr>
        <w:t xml:space="preserve">in </w:t>
      </w:r>
      <w:r w:rsidRPr="006E2763">
        <w:rPr>
          <w:rFonts w:ascii="Garamond" w:hAnsi="Garamond"/>
          <w:i/>
          <w:iCs/>
          <w:sz w:val="24"/>
          <w:szCs w:val="24"/>
        </w:rPr>
        <w:t>preparation</w:t>
      </w:r>
      <w:r>
        <w:rPr>
          <w:rFonts w:ascii="Garamond" w:hAnsi="Garamond"/>
          <w:sz w:val="24"/>
          <w:szCs w:val="24"/>
        </w:rPr>
        <w:t>)</w:t>
      </w:r>
      <w:r w:rsidRPr="007D6F1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Frontal eye field involvement in temporal fluctuations of sustained attention: Evidence from transcranial magnetic stimulation.</w:t>
      </w:r>
    </w:p>
    <w:p w14:paraId="562B5707" w14:textId="455CBC36" w:rsidR="00B677F5" w:rsidRPr="00B155A6" w:rsidRDefault="00B677F5" w:rsidP="00B677F5">
      <w:pPr>
        <w:pStyle w:val="Heading2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lastRenderedPageBreak/>
        <w:t>MENTORSHIP</w:t>
      </w:r>
      <w:r w:rsidR="00DF0BAF">
        <w:rPr>
          <w:rFonts w:ascii="Garamond" w:hAnsi="Garamond"/>
          <w:sz w:val="24"/>
        </w:rPr>
        <w:t xml:space="preserve"> EXPERIENCE</w:t>
      </w:r>
      <w:r>
        <w:rPr>
          <w:rFonts w:ascii="Garamond" w:hAnsi="Garamond"/>
          <w:sz w:val="24"/>
        </w:rPr>
        <w:t xml:space="preserve"> (Selected)</w:t>
      </w:r>
    </w:p>
    <w:p w14:paraId="7B92DB67" w14:textId="1F1850F6" w:rsidR="000F5F99" w:rsidRPr="003E1492" w:rsidRDefault="00C41AA1" w:rsidP="00B677F5">
      <w:pPr>
        <w:rPr>
          <w:rFonts w:ascii="Garamond" w:hAnsi="Garamond"/>
          <w:sz w:val="24"/>
        </w:rPr>
      </w:pPr>
      <w:r w:rsidRPr="003E1492">
        <w:rPr>
          <w:rFonts w:ascii="Garamond" w:hAnsi="Garamond"/>
          <w:sz w:val="24"/>
        </w:rPr>
        <w:t>Sophia Solan</w:t>
      </w:r>
      <w:r w:rsidR="00690CCD" w:rsidRPr="003E1492">
        <w:rPr>
          <w:rFonts w:ascii="Garamond" w:hAnsi="Garamond"/>
          <w:sz w:val="24"/>
        </w:rPr>
        <w:t xml:space="preserve"> (2025 – Current)</w:t>
      </w:r>
      <w:r w:rsidRPr="003E1492">
        <w:rPr>
          <w:rFonts w:ascii="Garamond" w:hAnsi="Garamond"/>
          <w:sz w:val="24"/>
        </w:rPr>
        <w:tab/>
      </w:r>
      <w:r w:rsidRPr="003E1492">
        <w:rPr>
          <w:rFonts w:ascii="Garamond" w:hAnsi="Garamond"/>
          <w:sz w:val="24"/>
        </w:rPr>
        <w:tab/>
      </w:r>
      <w:r w:rsidRPr="003E1492">
        <w:rPr>
          <w:rFonts w:ascii="Garamond" w:hAnsi="Garamond"/>
          <w:sz w:val="24"/>
        </w:rPr>
        <w:tab/>
        <w:t xml:space="preserve">AU </w:t>
      </w:r>
      <w:r w:rsidR="00690CCD" w:rsidRPr="003E1492">
        <w:rPr>
          <w:rFonts w:ascii="Garamond" w:hAnsi="Garamond"/>
          <w:sz w:val="24"/>
        </w:rPr>
        <w:t xml:space="preserve">Clinical Psychology </w:t>
      </w:r>
      <w:r w:rsidR="00793C75" w:rsidRPr="003E1492">
        <w:rPr>
          <w:rFonts w:ascii="Garamond" w:hAnsi="Garamond"/>
          <w:sz w:val="24"/>
        </w:rPr>
        <w:t>PhD</w:t>
      </w:r>
      <w:r w:rsidR="00690CCD" w:rsidRPr="003E1492">
        <w:rPr>
          <w:rFonts w:ascii="Garamond" w:hAnsi="Garamond"/>
          <w:sz w:val="24"/>
        </w:rPr>
        <w:t xml:space="preserve"> </w:t>
      </w:r>
      <w:r w:rsidR="00692CFA">
        <w:rPr>
          <w:rFonts w:ascii="Garamond" w:hAnsi="Garamond"/>
          <w:sz w:val="24"/>
        </w:rPr>
        <w:t>Student</w:t>
      </w:r>
    </w:p>
    <w:p w14:paraId="50963D0F" w14:textId="0CA09EE4" w:rsidR="00507E49" w:rsidRDefault="00B677F5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Josephine Carlson</w:t>
      </w:r>
      <w:r w:rsidR="00EA0E4D">
        <w:rPr>
          <w:rFonts w:ascii="Garamond" w:hAnsi="Garamond"/>
          <w:sz w:val="24"/>
        </w:rPr>
        <w:t xml:space="preserve"> (2022 – </w:t>
      </w:r>
      <w:r w:rsidR="00135D5F">
        <w:rPr>
          <w:rFonts w:ascii="Garamond" w:hAnsi="Garamond"/>
          <w:sz w:val="24"/>
        </w:rPr>
        <w:t>2024</w:t>
      </w:r>
      <w:r w:rsidR="00EA0E4D">
        <w:rPr>
          <w:rFonts w:ascii="Garamond" w:hAnsi="Garamond"/>
          <w:sz w:val="24"/>
        </w:rPr>
        <w:t>)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="00484B19">
        <w:rPr>
          <w:rFonts w:ascii="Garamond" w:hAnsi="Garamond"/>
          <w:sz w:val="24"/>
        </w:rPr>
        <w:t xml:space="preserve">BU </w:t>
      </w:r>
      <w:r w:rsidR="004D5CDD">
        <w:rPr>
          <w:rFonts w:ascii="Garamond" w:hAnsi="Garamond"/>
          <w:sz w:val="24"/>
        </w:rPr>
        <w:t>Undergraduate Research Opportunity Prog</w:t>
      </w:r>
      <w:r w:rsidR="006B28E1">
        <w:rPr>
          <w:rFonts w:ascii="Garamond" w:hAnsi="Garamond"/>
          <w:sz w:val="24"/>
        </w:rPr>
        <w:t>ram</w:t>
      </w:r>
    </w:p>
    <w:p w14:paraId="75907184" w14:textId="7C69CA9E" w:rsidR="0050613E" w:rsidRDefault="00B677F5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Marina Rodriguez Alonso</w:t>
      </w:r>
      <w:r w:rsidR="00EA0E4D">
        <w:rPr>
          <w:rFonts w:ascii="Garamond" w:hAnsi="Garamond"/>
          <w:sz w:val="24"/>
        </w:rPr>
        <w:t xml:space="preserve"> (2021- 2022)</w:t>
      </w:r>
      <w:r>
        <w:rPr>
          <w:rFonts w:ascii="Garamond" w:hAnsi="Garamond"/>
          <w:sz w:val="24"/>
        </w:rPr>
        <w:tab/>
      </w:r>
      <w:r w:rsidR="00484B19">
        <w:rPr>
          <w:rFonts w:ascii="Garamond" w:hAnsi="Garamond"/>
          <w:sz w:val="24"/>
        </w:rPr>
        <w:t xml:space="preserve">BU </w:t>
      </w:r>
      <w:r w:rsidR="004D5CDD">
        <w:rPr>
          <w:rFonts w:ascii="Garamond" w:hAnsi="Garamond"/>
          <w:sz w:val="24"/>
        </w:rPr>
        <w:t xml:space="preserve">Undergraduate </w:t>
      </w:r>
      <w:r>
        <w:rPr>
          <w:rFonts w:ascii="Garamond" w:hAnsi="Garamond"/>
          <w:sz w:val="24"/>
        </w:rPr>
        <w:t>Directed Study in Neuroscience</w:t>
      </w:r>
    </w:p>
    <w:p w14:paraId="48685549" w14:textId="43A38F82" w:rsidR="00B677F5" w:rsidRPr="00B155A6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 xml:space="preserve">Sirisha Gaddipati </w:t>
      </w:r>
      <w:r w:rsidR="00EA0E4D">
        <w:rPr>
          <w:rFonts w:ascii="Garamond" w:hAnsi="Garamond"/>
          <w:sz w:val="24"/>
        </w:rPr>
        <w:t>(2017 – 2018)</w:t>
      </w:r>
      <w:r w:rsidRPr="00B155A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="00484B19">
        <w:rPr>
          <w:rFonts w:ascii="Garamond" w:hAnsi="Garamond"/>
          <w:sz w:val="24"/>
        </w:rPr>
        <w:t xml:space="preserve">UM </w:t>
      </w:r>
      <w:r>
        <w:rPr>
          <w:rFonts w:ascii="Garamond" w:hAnsi="Garamond"/>
          <w:sz w:val="24"/>
        </w:rPr>
        <w:t>Seniors Honors Thesis</w:t>
      </w:r>
    </w:p>
    <w:p w14:paraId="659C9B66" w14:textId="5A6347BF" w:rsidR="00B677F5" w:rsidRPr="00C0647B" w:rsidRDefault="00B677F5" w:rsidP="00B677F5">
      <w:pPr>
        <w:rPr>
          <w:rFonts w:ascii="Garamond" w:hAnsi="Garamond"/>
          <w:sz w:val="24"/>
          <w:lang w:val="pt-BR"/>
        </w:rPr>
      </w:pPr>
      <w:r w:rsidRPr="00C0647B">
        <w:rPr>
          <w:rFonts w:ascii="Garamond" w:hAnsi="Garamond"/>
          <w:sz w:val="24"/>
          <w:lang w:val="pt-BR"/>
        </w:rPr>
        <w:t xml:space="preserve">Ana Rodriguez </w:t>
      </w:r>
      <w:r w:rsidR="00EA0E4D" w:rsidRPr="00C0647B">
        <w:rPr>
          <w:rFonts w:ascii="Garamond" w:hAnsi="Garamond"/>
          <w:sz w:val="24"/>
          <w:lang w:val="pt-BR"/>
        </w:rPr>
        <w:t>(2016 – 2017)</w:t>
      </w:r>
      <w:r w:rsidRPr="00C0647B">
        <w:rPr>
          <w:rFonts w:ascii="Garamond" w:hAnsi="Garamond"/>
          <w:sz w:val="24"/>
          <w:lang w:val="pt-BR"/>
        </w:rPr>
        <w:tab/>
      </w:r>
      <w:r w:rsidRPr="00C0647B">
        <w:rPr>
          <w:rFonts w:ascii="Garamond" w:hAnsi="Garamond"/>
          <w:sz w:val="24"/>
          <w:lang w:val="pt-BR"/>
        </w:rPr>
        <w:tab/>
      </w:r>
      <w:r w:rsidR="00EA0E4D" w:rsidRPr="00C0647B">
        <w:rPr>
          <w:rFonts w:ascii="Garamond" w:hAnsi="Garamond"/>
          <w:sz w:val="24"/>
          <w:lang w:val="pt-BR"/>
        </w:rPr>
        <w:tab/>
      </w:r>
      <w:r w:rsidR="00484B19" w:rsidRPr="00C0647B">
        <w:rPr>
          <w:rFonts w:ascii="Garamond" w:hAnsi="Garamond"/>
          <w:sz w:val="24"/>
          <w:lang w:val="pt-BR"/>
        </w:rPr>
        <w:t xml:space="preserve">UM </w:t>
      </w:r>
      <w:proofErr w:type="spellStart"/>
      <w:r w:rsidRPr="00C0647B">
        <w:rPr>
          <w:rFonts w:ascii="Garamond" w:hAnsi="Garamond"/>
          <w:sz w:val="24"/>
          <w:lang w:val="pt-BR"/>
        </w:rPr>
        <w:t>Seniors</w:t>
      </w:r>
      <w:proofErr w:type="spellEnd"/>
      <w:r w:rsidRPr="00C0647B">
        <w:rPr>
          <w:rFonts w:ascii="Garamond" w:hAnsi="Garamond"/>
          <w:sz w:val="24"/>
          <w:lang w:val="pt-BR"/>
        </w:rPr>
        <w:t xml:space="preserve"> </w:t>
      </w:r>
      <w:proofErr w:type="spellStart"/>
      <w:r w:rsidRPr="00C0647B">
        <w:rPr>
          <w:rFonts w:ascii="Garamond" w:hAnsi="Garamond"/>
          <w:sz w:val="24"/>
          <w:lang w:val="pt-BR"/>
        </w:rPr>
        <w:t>Honors</w:t>
      </w:r>
      <w:proofErr w:type="spellEnd"/>
      <w:r w:rsidRPr="00C0647B">
        <w:rPr>
          <w:rFonts w:ascii="Garamond" w:hAnsi="Garamond"/>
          <w:sz w:val="24"/>
          <w:lang w:val="pt-BR"/>
        </w:rPr>
        <w:t xml:space="preserve"> </w:t>
      </w:r>
      <w:proofErr w:type="spellStart"/>
      <w:r w:rsidRPr="00C0647B">
        <w:rPr>
          <w:rFonts w:ascii="Garamond" w:hAnsi="Garamond"/>
          <w:sz w:val="24"/>
          <w:lang w:val="pt-BR"/>
        </w:rPr>
        <w:t>Thesis</w:t>
      </w:r>
      <w:proofErr w:type="spellEnd"/>
    </w:p>
    <w:p w14:paraId="7BCE26C7" w14:textId="77777777" w:rsidR="00CD5C88" w:rsidRPr="00C0647B" w:rsidRDefault="00CD5C88" w:rsidP="00B677F5">
      <w:pPr>
        <w:rPr>
          <w:lang w:val="pt-BR"/>
        </w:rPr>
      </w:pPr>
    </w:p>
    <w:p w14:paraId="46EC077D" w14:textId="6ADBC83A" w:rsidR="00B677F5" w:rsidRPr="00E74B21" w:rsidRDefault="00B677F5" w:rsidP="00B677F5">
      <w:pPr>
        <w:pStyle w:val="Heading2"/>
        <w:pBdr>
          <w:bottom w:val="threeDEmboss" w:sz="24" w:space="1" w:color="auto"/>
        </w:pBdr>
        <w:tabs>
          <w:tab w:val="left" w:pos="648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TEACHING EXPERIENCE</w:t>
      </w:r>
    </w:p>
    <w:p w14:paraId="0C48BD03" w14:textId="77777777" w:rsidR="00465310" w:rsidRDefault="00465310" w:rsidP="00B677F5">
      <w:pPr>
        <w:rPr>
          <w:rFonts w:ascii="Garamond" w:hAnsi="Garamond"/>
          <w:b/>
          <w:sz w:val="24"/>
        </w:rPr>
      </w:pPr>
    </w:p>
    <w:p w14:paraId="0BE3DF44" w14:textId="30BAE0A4" w:rsidR="00465310" w:rsidRDefault="00465310" w:rsidP="00B677F5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INSTRUCTOR OF RECORD</w:t>
      </w:r>
    </w:p>
    <w:p w14:paraId="4FE4F229" w14:textId="0C9D5C20" w:rsidR="002A745A" w:rsidRDefault="00A12B51" w:rsidP="00B677F5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Auburn University</w:t>
      </w:r>
    </w:p>
    <w:p w14:paraId="2895FD9E" w14:textId="40EF45DE" w:rsidR="00C01B8D" w:rsidRPr="00C01B8D" w:rsidRDefault="00C01B8D" w:rsidP="00B677F5">
      <w:pPr>
        <w:rPr>
          <w:rFonts w:ascii="Garamond" w:hAnsi="Garamond"/>
          <w:bCs/>
          <w:sz w:val="24"/>
        </w:rPr>
      </w:pPr>
      <w:r w:rsidRPr="00C01B8D">
        <w:rPr>
          <w:rFonts w:ascii="Garamond" w:hAnsi="Garamond"/>
          <w:bCs/>
          <w:sz w:val="24"/>
        </w:rPr>
        <w:t xml:space="preserve">Fall 2025 </w:t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  <w:t xml:space="preserve">PSYC </w:t>
      </w:r>
      <w:r w:rsidR="00986ED2">
        <w:rPr>
          <w:rFonts w:ascii="Garamond" w:hAnsi="Garamond"/>
          <w:bCs/>
          <w:sz w:val="24"/>
        </w:rPr>
        <w:t>8600</w:t>
      </w:r>
      <w:r>
        <w:rPr>
          <w:rFonts w:ascii="Garamond" w:hAnsi="Garamond"/>
          <w:bCs/>
          <w:sz w:val="24"/>
        </w:rPr>
        <w:t>: Developmental Psychopathology</w:t>
      </w:r>
    </w:p>
    <w:p w14:paraId="12608015" w14:textId="0FC423CF" w:rsidR="00AE23A6" w:rsidRDefault="000D2027" w:rsidP="00B677F5">
      <w:pPr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 xml:space="preserve">Fall 2024, </w:t>
      </w:r>
      <w:r w:rsidR="00AE23A6">
        <w:rPr>
          <w:rFonts w:ascii="Garamond" w:hAnsi="Garamond"/>
          <w:bCs/>
          <w:sz w:val="24"/>
        </w:rPr>
        <w:t>Spring 2025</w:t>
      </w:r>
      <w:r w:rsidR="00AE23A6">
        <w:rPr>
          <w:rFonts w:ascii="Garamond" w:hAnsi="Garamond"/>
          <w:bCs/>
          <w:sz w:val="24"/>
        </w:rPr>
        <w:tab/>
      </w:r>
      <w:r w:rsidR="00AE23A6"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 w:rsidR="00AE23A6">
        <w:rPr>
          <w:rFonts w:ascii="Garamond" w:hAnsi="Garamond"/>
          <w:bCs/>
          <w:sz w:val="24"/>
        </w:rPr>
        <w:t>PSYC 3560</w:t>
      </w:r>
      <w:r w:rsidR="00602BB4">
        <w:rPr>
          <w:rFonts w:ascii="Garamond" w:hAnsi="Garamond"/>
          <w:bCs/>
          <w:sz w:val="24"/>
        </w:rPr>
        <w:t xml:space="preserve">: </w:t>
      </w:r>
      <w:r w:rsidR="00AE23A6">
        <w:rPr>
          <w:rFonts w:ascii="Garamond" w:hAnsi="Garamond"/>
          <w:bCs/>
          <w:sz w:val="24"/>
        </w:rPr>
        <w:t>Introduction to Psychopathology</w:t>
      </w:r>
    </w:p>
    <w:p w14:paraId="5AADF5BF" w14:textId="5AAAD6D0" w:rsidR="00AE23A6" w:rsidRPr="00AE23A6" w:rsidRDefault="00AE23A6" w:rsidP="00B677F5">
      <w:pPr>
        <w:rPr>
          <w:rFonts w:ascii="Garamond" w:hAnsi="Garamond"/>
          <w:bCs/>
          <w:sz w:val="24"/>
        </w:rPr>
      </w:pPr>
    </w:p>
    <w:p w14:paraId="67E8153C" w14:textId="1D2AF207" w:rsidR="00B677F5" w:rsidRDefault="00B677F5" w:rsidP="00B677F5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Harvard University</w:t>
      </w:r>
    </w:p>
    <w:p w14:paraId="0B74DEEB" w14:textId="54F51AD9" w:rsidR="00AE23A6" w:rsidRDefault="000D2027" w:rsidP="00B677F5">
      <w:pPr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>Spring 2023</w:t>
      </w:r>
      <w:r w:rsidR="00EE5F0D">
        <w:rPr>
          <w:rFonts w:ascii="Garamond" w:hAnsi="Garamond"/>
          <w:bCs/>
          <w:sz w:val="24"/>
        </w:rPr>
        <w:t>,</w:t>
      </w:r>
      <w:r>
        <w:rPr>
          <w:rFonts w:ascii="Garamond" w:hAnsi="Garamond"/>
          <w:bCs/>
          <w:sz w:val="24"/>
        </w:rPr>
        <w:t xml:space="preserve"> </w:t>
      </w:r>
      <w:r w:rsidR="00AE23A6">
        <w:rPr>
          <w:rFonts w:ascii="Garamond" w:hAnsi="Garamond"/>
          <w:bCs/>
          <w:sz w:val="24"/>
        </w:rPr>
        <w:t>Spring 2024</w:t>
      </w:r>
      <w:r w:rsidR="00AE23A6">
        <w:rPr>
          <w:rFonts w:ascii="Garamond" w:hAnsi="Garamond"/>
          <w:bCs/>
          <w:sz w:val="24"/>
        </w:rPr>
        <w:tab/>
      </w:r>
      <w:r w:rsidR="00AE23A6">
        <w:rPr>
          <w:rFonts w:ascii="Garamond" w:hAnsi="Garamond"/>
          <w:bCs/>
          <w:sz w:val="24"/>
        </w:rPr>
        <w:tab/>
        <w:t>PSY 980TM: Transdiagnostic Models of Psychopathology</w:t>
      </w:r>
    </w:p>
    <w:p w14:paraId="3FA68130" w14:textId="528F8DB5" w:rsidR="00AE23A6" w:rsidRDefault="00AE23A6" w:rsidP="00B677F5">
      <w:pPr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>Fall 2023</w:t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 w:rsidR="000D2027">
        <w:rPr>
          <w:rFonts w:ascii="Garamond" w:hAnsi="Garamond"/>
          <w:bCs/>
          <w:sz w:val="24"/>
        </w:rPr>
        <w:tab/>
      </w:r>
      <w:r w:rsidR="000D2027"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 xml:space="preserve">PSY 980PT: </w:t>
      </w:r>
      <w:r w:rsidR="00602BB4">
        <w:rPr>
          <w:rFonts w:ascii="Garamond" w:hAnsi="Garamond"/>
          <w:bCs/>
          <w:sz w:val="24"/>
        </w:rPr>
        <w:t>PTSD and Traumatic Stress</w:t>
      </w:r>
    </w:p>
    <w:p w14:paraId="19D8B50F" w14:textId="77777777" w:rsidR="00602BB4" w:rsidRPr="00602BB4" w:rsidRDefault="00602BB4" w:rsidP="00B677F5">
      <w:pPr>
        <w:rPr>
          <w:rFonts w:ascii="Garamond" w:hAnsi="Garamond"/>
          <w:b/>
          <w:sz w:val="24"/>
        </w:rPr>
      </w:pPr>
    </w:p>
    <w:p w14:paraId="7F424F5F" w14:textId="1758B6A7" w:rsidR="00602BB4" w:rsidRPr="00602BB4" w:rsidRDefault="00602BB4" w:rsidP="00B677F5">
      <w:pPr>
        <w:rPr>
          <w:rFonts w:ascii="Garamond" w:hAnsi="Garamond"/>
          <w:b/>
          <w:sz w:val="24"/>
        </w:rPr>
      </w:pPr>
      <w:r w:rsidRPr="00602BB4">
        <w:rPr>
          <w:rFonts w:ascii="Garamond" w:hAnsi="Garamond"/>
          <w:b/>
          <w:sz w:val="24"/>
        </w:rPr>
        <w:t>University of Miami</w:t>
      </w:r>
    </w:p>
    <w:p w14:paraId="32C04311" w14:textId="3B54F696" w:rsidR="00602BB4" w:rsidRDefault="00602BB4" w:rsidP="00B677F5">
      <w:pPr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>Spring 2016</w:t>
      </w:r>
      <w:r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ab/>
      </w:r>
      <w:r w:rsidR="00462D0E">
        <w:rPr>
          <w:rFonts w:ascii="Garamond" w:hAnsi="Garamond"/>
          <w:bCs/>
          <w:sz w:val="24"/>
        </w:rPr>
        <w:tab/>
      </w:r>
      <w:r w:rsidR="00462D0E">
        <w:rPr>
          <w:rFonts w:ascii="Garamond" w:hAnsi="Garamond"/>
          <w:bCs/>
          <w:sz w:val="24"/>
        </w:rPr>
        <w:tab/>
      </w:r>
      <w:r>
        <w:rPr>
          <w:rFonts w:ascii="Garamond" w:hAnsi="Garamond"/>
          <w:bCs/>
          <w:sz w:val="24"/>
        </w:rPr>
        <w:t>PSY 220: Psychobiology</w:t>
      </w:r>
    </w:p>
    <w:p w14:paraId="10FD03BB" w14:textId="77777777" w:rsidR="00A511A6" w:rsidRDefault="00A511A6" w:rsidP="00B677F5">
      <w:pPr>
        <w:rPr>
          <w:rFonts w:ascii="Garamond" w:hAnsi="Garamond"/>
          <w:bCs/>
          <w:sz w:val="24"/>
        </w:rPr>
      </w:pPr>
    </w:p>
    <w:p w14:paraId="42EA47D3" w14:textId="77777777" w:rsidR="0089013C" w:rsidRDefault="0089013C" w:rsidP="00B677F5">
      <w:pPr>
        <w:rPr>
          <w:rFonts w:ascii="Garamond" w:hAnsi="Garamond"/>
          <w:bCs/>
          <w:sz w:val="24"/>
        </w:rPr>
      </w:pPr>
    </w:p>
    <w:p w14:paraId="370451A6" w14:textId="4C5849BB" w:rsidR="00B677F5" w:rsidRDefault="00B677F5" w:rsidP="00B677F5">
      <w:pPr>
        <w:rPr>
          <w:rFonts w:ascii="Garamond" w:hAnsi="Garamond"/>
          <w:b/>
          <w:sz w:val="24"/>
        </w:rPr>
      </w:pPr>
      <w:r w:rsidRPr="00B155A6">
        <w:rPr>
          <w:rFonts w:ascii="Garamond" w:hAnsi="Garamond"/>
          <w:b/>
          <w:sz w:val="24"/>
        </w:rPr>
        <w:t>GUEST LECTUR</w:t>
      </w:r>
      <w:r w:rsidR="000A0148">
        <w:rPr>
          <w:rFonts w:ascii="Garamond" w:hAnsi="Garamond"/>
          <w:b/>
          <w:sz w:val="24"/>
        </w:rPr>
        <w:t>ES</w:t>
      </w:r>
    </w:p>
    <w:p w14:paraId="70A15D83" w14:textId="3D827DF8" w:rsidR="00484B19" w:rsidRDefault="00484B19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2023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iCs/>
          <w:sz w:val="24"/>
          <w:szCs w:val="24"/>
        </w:rPr>
        <w:t>Traditional and Novel Frameworks of PTSD</w:t>
      </w:r>
      <w:r>
        <w:rPr>
          <w:rFonts w:ascii="Garamond" w:hAnsi="Garamond"/>
          <w:sz w:val="24"/>
          <w:szCs w:val="24"/>
        </w:rPr>
        <w:t>, Boston University School of Medicine</w:t>
      </w:r>
    </w:p>
    <w:p w14:paraId="3BBD1310" w14:textId="37CDE39A" w:rsidR="00B677F5" w:rsidRPr="00297DAA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2022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iCs/>
          <w:sz w:val="24"/>
          <w:szCs w:val="24"/>
        </w:rPr>
        <w:t>Cognitive Dysfunction in PTSD</w:t>
      </w:r>
      <w:r>
        <w:rPr>
          <w:rFonts w:ascii="Garamond" w:hAnsi="Garamond"/>
          <w:sz w:val="24"/>
          <w:szCs w:val="24"/>
        </w:rPr>
        <w:t>, Tufts University</w:t>
      </w:r>
    </w:p>
    <w:p w14:paraId="5F912AC5" w14:textId="0CAF621C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2022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iCs/>
          <w:sz w:val="24"/>
          <w:szCs w:val="24"/>
        </w:rPr>
        <w:t>Classic and Emerging Science of PTSD</w:t>
      </w:r>
      <w:r>
        <w:rPr>
          <w:rFonts w:ascii="Garamond" w:hAnsi="Garamond"/>
          <w:sz w:val="24"/>
          <w:szCs w:val="24"/>
        </w:rPr>
        <w:t>, Boston University School of Medicine</w:t>
      </w:r>
    </w:p>
    <w:p w14:paraId="5F22BF3A" w14:textId="024929FD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2018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24FAC">
        <w:rPr>
          <w:rFonts w:ascii="Garamond" w:hAnsi="Garamond"/>
          <w:i/>
          <w:iCs/>
          <w:sz w:val="24"/>
          <w:szCs w:val="24"/>
        </w:rPr>
        <w:t>Research Ethics</w:t>
      </w:r>
      <w:r>
        <w:rPr>
          <w:rFonts w:ascii="Garamond" w:hAnsi="Garamond"/>
          <w:sz w:val="24"/>
          <w:szCs w:val="24"/>
        </w:rPr>
        <w:t>, University of Miami</w:t>
      </w:r>
    </w:p>
    <w:p w14:paraId="530EF0FB" w14:textId="4BDC7CEA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2017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24FAC">
        <w:rPr>
          <w:rFonts w:ascii="Garamond" w:hAnsi="Garamond"/>
          <w:i/>
          <w:iCs/>
          <w:sz w:val="24"/>
          <w:szCs w:val="24"/>
        </w:rPr>
        <w:t>Neural Systems of Movement</w:t>
      </w:r>
      <w:r>
        <w:rPr>
          <w:rFonts w:ascii="Garamond" w:hAnsi="Garamond"/>
          <w:sz w:val="24"/>
          <w:szCs w:val="24"/>
        </w:rPr>
        <w:t>, University of Miami</w:t>
      </w:r>
    </w:p>
    <w:p w14:paraId="7F3FB003" w14:textId="64B10B14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2016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24FAC">
        <w:rPr>
          <w:rFonts w:ascii="Garamond" w:hAnsi="Garamond"/>
          <w:i/>
          <w:iCs/>
          <w:sz w:val="24"/>
          <w:szCs w:val="24"/>
        </w:rPr>
        <w:t>Personality Disorders</w:t>
      </w:r>
      <w:r>
        <w:rPr>
          <w:rFonts w:ascii="Garamond" w:hAnsi="Garamond"/>
          <w:sz w:val="24"/>
          <w:szCs w:val="24"/>
        </w:rPr>
        <w:t>, University of Miami</w:t>
      </w:r>
    </w:p>
    <w:p w14:paraId="49505355" w14:textId="7702E896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2012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24FAC">
        <w:rPr>
          <w:rFonts w:ascii="Garamond" w:hAnsi="Garamond"/>
          <w:i/>
          <w:iCs/>
          <w:sz w:val="24"/>
          <w:szCs w:val="24"/>
        </w:rPr>
        <w:t>Authority &amp; Conformity</w:t>
      </w:r>
      <w:r>
        <w:rPr>
          <w:rFonts w:ascii="Garamond" w:hAnsi="Garamond"/>
          <w:sz w:val="24"/>
          <w:szCs w:val="24"/>
        </w:rPr>
        <w:t>, University of Texas at Tyler</w:t>
      </w:r>
    </w:p>
    <w:p w14:paraId="2999C19E" w14:textId="45A1B907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2012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24FAC">
        <w:rPr>
          <w:rFonts w:ascii="Garamond" w:hAnsi="Garamond"/>
          <w:i/>
          <w:iCs/>
          <w:sz w:val="24"/>
          <w:szCs w:val="24"/>
        </w:rPr>
        <w:t>Social Dynamics</w:t>
      </w:r>
      <w:r>
        <w:rPr>
          <w:rFonts w:ascii="Garamond" w:hAnsi="Garamond"/>
          <w:sz w:val="24"/>
          <w:szCs w:val="24"/>
        </w:rPr>
        <w:t>, University of Texas at Tyler</w:t>
      </w:r>
    </w:p>
    <w:p w14:paraId="0AA586CB" w14:textId="6844292B" w:rsidR="00B677F5" w:rsidRDefault="00B677F5" w:rsidP="00B677F5">
      <w:pPr>
        <w:spacing w:after="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2011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24FAC">
        <w:rPr>
          <w:rFonts w:ascii="Garamond" w:hAnsi="Garamond"/>
          <w:i/>
          <w:iCs/>
          <w:sz w:val="24"/>
          <w:szCs w:val="24"/>
        </w:rPr>
        <w:t>Group Conflict</w:t>
      </w:r>
      <w:r>
        <w:rPr>
          <w:rFonts w:ascii="Garamond" w:hAnsi="Garamond"/>
          <w:sz w:val="24"/>
          <w:szCs w:val="24"/>
        </w:rPr>
        <w:t>, University of Texas at Tyler</w:t>
      </w:r>
    </w:p>
    <w:p w14:paraId="57CB35E4" w14:textId="77777777" w:rsidR="0033604C" w:rsidRDefault="0033604C" w:rsidP="00C87C7D">
      <w:pPr>
        <w:rPr>
          <w:rFonts w:ascii="Garamond" w:hAnsi="Garamond"/>
          <w:sz w:val="24"/>
          <w:szCs w:val="24"/>
        </w:rPr>
      </w:pPr>
    </w:p>
    <w:p w14:paraId="6C8DFABC" w14:textId="34C3BDD3" w:rsidR="00B677F5" w:rsidRDefault="00B62461" w:rsidP="00B677F5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INVITED</w:t>
      </w:r>
      <w:r w:rsidR="000C09B5">
        <w:rPr>
          <w:rFonts w:ascii="Garamond" w:hAnsi="Garamond"/>
          <w:b/>
          <w:sz w:val="24"/>
        </w:rPr>
        <w:t xml:space="preserve"> </w:t>
      </w:r>
      <w:r w:rsidR="00B677F5" w:rsidRPr="00052F84">
        <w:rPr>
          <w:rFonts w:ascii="Garamond" w:hAnsi="Garamond"/>
          <w:b/>
          <w:sz w:val="24"/>
        </w:rPr>
        <w:t>WORKSHOPS</w:t>
      </w:r>
    </w:p>
    <w:p w14:paraId="1DD8F91B" w14:textId="3347882B" w:rsidR="00B677F5" w:rsidRDefault="00B677F5" w:rsidP="00B677F5">
      <w:pPr>
        <w:spacing w:after="120"/>
        <w:ind w:left="1440" w:hanging="1440"/>
        <w:rPr>
          <w:rFonts w:ascii="Garamond" w:hAnsi="Garamond"/>
          <w:b/>
          <w:sz w:val="24"/>
        </w:rPr>
      </w:pPr>
      <w:r>
        <w:rPr>
          <w:rFonts w:ascii="Garamond" w:hAnsi="Garamond"/>
          <w:iCs/>
          <w:sz w:val="24"/>
          <w:szCs w:val="24"/>
        </w:rPr>
        <w:t>2021 – 202</w:t>
      </w:r>
      <w:r w:rsidR="00B64815">
        <w:rPr>
          <w:rFonts w:ascii="Garamond" w:hAnsi="Garamond"/>
          <w:iCs/>
          <w:sz w:val="24"/>
          <w:szCs w:val="24"/>
        </w:rPr>
        <w:t>4</w:t>
      </w:r>
      <w:r>
        <w:rPr>
          <w:rFonts w:ascii="Garamond" w:hAnsi="Garamond"/>
          <w:iCs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>Hierarchical Clustering Analysis: Implementation and Validation</w:t>
      </w:r>
      <w:r w:rsidRPr="00B155A6">
        <w:rPr>
          <w:rFonts w:ascii="Garamond" w:hAnsi="Garamond"/>
          <w:i/>
          <w:sz w:val="24"/>
          <w:szCs w:val="24"/>
        </w:rPr>
        <w:t xml:space="preserve">. </w:t>
      </w:r>
      <w:r w:rsidR="007807E8">
        <w:rPr>
          <w:rFonts w:ascii="Garamond" w:hAnsi="Garamond"/>
          <w:sz w:val="24"/>
          <w:szCs w:val="24"/>
        </w:rPr>
        <w:t>Workshop</w:t>
      </w:r>
      <w:r>
        <w:rPr>
          <w:rFonts w:ascii="Garamond" w:hAnsi="Garamond"/>
          <w:sz w:val="24"/>
          <w:szCs w:val="24"/>
        </w:rPr>
        <w:t xml:space="preserve"> presented</w:t>
      </w:r>
      <w:r w:rsidRPr="00B155A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annually </w:t>
      </w:r>
      <w:r w:rsidR="005F5E03">
        <w:rPr>
          <w:rFonts w:ascii="Garamond" w:hAnsi="Garamond"/>
          <w:sz w:val="24"/>
          <w:szCs w:val="24"/>
        </w:rPr>
        <w:t>as part of</w:t>
      </w:r>
      <w:r>
        <w:rPr>
          <w:rFonts w:ascii="Garamond" w:hAnsi="Garamond"/>
          <w:sz w:val="24"/>
          <w:szCs w:val="24"/>
        </w:rPr>
        <w:t xml:space="preserve"> the</w:t>
      </w:r>
      <w:r w:rsidRPr="00B155A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Advanced Statistical Seminar Series, </w:t>
      </w:r>
      <w:r w:rsidR="005F5E03">
        <w:rPr>
          <w:rFonts w:ascii="Garamond" w:hAnsi="Garamond"/>
          <w:sz w:val="24"/>
          <w:szCs w:val="24"/>
        </w:rPr>
        <w:t xml:space="preserve">VA </w:t>
      </w:r>
      <w:r>
        <w:rPr>
          <w:rFonts w:ascii="Garamond" w:hAnsi="Garamond"/>
          <w:sz w:val="24"/>
          <w:szCs w:val="24"/>
        </w:rPr>
        <w:t>Boston Healthcare System.</w:t>
      </w:r>
    </w:p>
    <w:p w14:paraId="27D94F8F" w14:textId="78222CA1" w:rsidR="00B677F5" w:rsidRDefault="00B677F5" w:rsidP="00B677F5">
      <w:pPr>
        <w:spacing w:after="40"/>
        <w:ind w:left="1440" w:hanging="1440"/>
        <w:rPr>
          <w:rFonts w:ascii="Garamond" w:hAnsi="Garamond"/>
          <w:sz w:val="24"/>
          <w:szCs w:val="24"/>
        </w:rPr>
      </w:pPr>
      <w:r w:rsidRPr="00297DAA">
        <w:rPr>
          <w:rFonts w:ascii="Garamond" w:hAnsi="Garamond"/>
          <w:bCs/>
          <w:sz w:val="24"/>
          <w:szCs w:val="24"/>
        </w:rPr>
        <w:t>201</w:t>
      </w:r>
      <w:r>
        <w:rPr>
          <w:rFonts w:ascii="Garamond" w:hAnsi="Garamond"/>
          <w:bCs/>
          <w:sz w:val="24"/>
          <w:szCs w:val="24"/>
        </w:rPr>
        <w:t>4</w:t>
      </w:r>
      <w:r>
        <w:rPr>
          <w:rFonts w:ascii="Garamond" w:hAnsi="Garamond"/>
          <w:b/>
          <w:sz w:val="24"/>
          <w:szCs w:val="24"/>
        </w:rPr>
        <w:tab/>
      </w:r>
      <w:r w:rsidRPr="00B155A6">
        <w:rPr>
          <w:rFonts w:ascii="Garamond" w:hAnsi="Garamond"/>
          <w:i/>
          <w:sz w:val="24"/>
          <w:szCs w:val="24"/>
        </w:rPr>
        <w:t xml:space="preserve">Heart </w:t>
      </w:r>
      <w:r>
        <w:rPr>
          <w:rFonts w:ascii="Garamond" w:hAnsi="Garamond"/>
          <w:i/>
          <w:sz w:val="24"/>
          <w:szCs w:val="24"/>
        </w:rPr>
        <w:t>R</w:t>
      </w:r>
      <w:r w:rsidRPr="00B155A6">
        <w:rPr>
          <w:rFonts w:ascii="Garamond" w:hAnsi="Garamond"/>
          <w:i/>
          <w:sz w:val="24"/>
          <w:szCs w:val="24"/>
        </w:rPr>
        <w:t xml:space="preserve">ate </w:t>
      </w:r>
      <w:r>
        <w:rPr>
          <w:rFonts w:ascii="Garamond" w:hAnsi="Garamond"/>
          <w:i/>
          <w:sz w:val="24"/>
          <w:szCs w:val="24"/>
        </w:rPr>
        <w:t>V</w:t>
      </w:r>
      <w:r w:rsidRPr="00B155A6">
        <w:rPr>
          <w:rFonts w:ascii="Garamond" w:hAnsi="Garamond"/>
          <w:i/>
          <w:sz w:val="24"/>
          <w:szCs w:val="24"/>
        </w:rPr>
        <w:t xml:space="preserve">ariability: Measurement and </w:t>
      </w:r>
      <w:r>
        <w:rPr>
          <w:rFonts w:ascii="Garamond" w:hAnsi="Garamond"/>
          <w:i/>
          <w:sz w:val="24"/>
          <w:szCs w:val="24"/>
        </w:rPr>
        <w:t>M</w:t>
      </w:r>
      <w:r w:rsidRPr="00B155A6">
        <w:rPr>
          <w:rFonts w:ascii="Garamond" w:hAnsi="Garamond"/>
          <w:i/>
          <w:sz w:val="24"/>
          <w:szCs w:val="24"/>
        </w:rPr>
        <w:t xml:space="preserve">ethodological </w:t>
      </w:r>
      <w:r>
        <w:rPr>
          <w:rFonts w:ascii="Garamond" w:hAnsi="Garamond"/>
          <w:i/>
          <w:sz w:val="24"/>
          <w:szCs w:val="24"/>
        </w:rPr>
        <w:t>C</w:t>
      </w:r>
      <w:r w:rsidRPr="00B155A6">
        <w:rPr>
          <w:rFonts w:ascii="Garamond" w:hAnsi="Garamond"/>
          <w:i/>
          <w:sz w:val="24"/>
          <w:szCs w:val="24"/>
        </w:rPr>
        <w:t xml:space="preserve">onsiderations. </w:t>
      </w:r>
      <w:r w:rsidR="008C365F">
        <w:rPr>
          <w:rFonts w:ascii="Garamond" w:hAnsi="Garamond"/>
          <w:sz w:val="24"/>
          <w:szCs w:val="24"/>
        </w:rPr>
        <w:t>W</w:t>
      </w:r>
      <w:r>
        <w:rPr>
          <w:rFonts w:ascii="Garamond" w:hAnsi="Garamond"/>
          <w:sz w:val="24"/>
          <w:szCs w:val="24"/>
        </w:rPr>
        <w:t>orkshop presented</w:t>
      </w:r>
      <w:r w:rsidRPr="00B155A6">
        <w:rPr>
          <w:rFonts w:ascii="Garamond" w:hAnsi="Garamond"/>
          <w:sz w:val="24"/>
          <w:szCs w:val="24"/>
        </w:rPr>
        <w:t xml:space="preserve"> </w:t>
      </w:r>
      <w:r w:rsidR="007807E8">
        <w:rPr>
          <w:rFonts w:ascii="Garamond" w:hAnsi="Garamond"/>
          <w:sz w:val="24"/>
          <w:szCs w:val="24"/>
        </w:rPr>
        <w:t>to the</w:t>
      </w:r>
      <w:r w:rsidRPr="00B155A6">
        <w:rPr>
          <w:rFonts w:ascii="Garamond" w:hAnsi="Garamond"/>
          <w:sz w:val="24"/>
          <w:szCs w:val="24"/>
        </w:rPr>
        <w:t xml:space="preserve"> University of Miami</w:t>
      </w:r>
      <w:r w:rsidR="007807E8">
        <w:rPr>
          <w:rFonts w:ascii="Garamond" w:hAnsi="Garamond"/>
          <w:sz w:val="24"/>
          <w:szCs w:val="24"/>
        </w:rPr>
        <w:t xml:space="preserve"> Department of Psychology</w:t>
      </w:r>
      <w:r>
        <w:rPr>
          <w:rFonts w:ascii="Garamond" w:hAnsi="Garamond"/>
          <w:sz w:val="24"/>
          <w:szCs w:val="24"/>
        </w:rPr>
        <w:t>.</w:t>
      </w:r>
    </w:p>
    <w:p w14:paraId="6E0C94D9" w14:textId="77777777" w:rsidR="00503956" w:rsidRDefault="00503956" w:rsidP="00B677F5">
      <w:pPr>
        <w:spacing w:after="40"/>
        <w:ind w:left="1440" w:hanging="1440"/>
        <w:rPr>
          <w:rFonts w:ascii="Garamond" w:hAnsi="Garamond"/>
          <w:sz w:val="24"/>
          <w:szCs w:val="24"/>
        </w:rPr>
      </w:pPr>
    </w:p>
    <w:p w14:paraId="5806E0C6" w14:textId="77777777" w:rsidR="00503956" w:rsidRDefault="00503956" w:rsidP="00B677F5">
      <w:pPr>
        <w:spacing w:after="40"/>
        <w:ind w:left="1440" w:hanging="1440"/>
        <w:rPr>
          <w:rFonts w:ascii="Garamond" w:hAnsi="Garamond"/>
          <w:sz w:val="24"/>
          <w:szCs w:val="24"/>
        </w:rPr>
      </w:pPr>
    </w:p>
    <w:p w14:paraId="1B56FA46" w14:textId="77777777" w:rsidR="00503956" w:rsidRDefault="00503956" w:rsidP="00B677F5">
      <w:pPr>
        <w:spacing w:after="40"/>
        <w:ind w:left="1440" w:hanging="1440"/>
        <w:rPr>
          <w:rFonts w:ascii="Garamond" w:hAnsi="Garamond"/>
          <w:sz w:val="24"/>
          <w:szCs w:val="24"/>
        </w:rPr>
      </w:pPr>
    </w:p>
    <w:p w14:paraId="0BECD1F0" w14:textId="36BEF26A" w:rsidR="00AF6364" w:rsidRPr="00B155A6" w:rsidRDefault="00BF746F" w:rsidP="00AF6364">
      <w:pPr>
        <w:pStyle w:val="Heading2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 xml:space="preserve">CHAIRED </w:t>
      </w:r>
      <w:r w:rsidR="00AF6364">
        <w:rPr>
          <w:rFonts w:ascii="Garamond" w:hAnsi="Garamond"/>
          <w:sz w:val="24"/>
        </w:rPr>
        <w:t>CONFERENCE SYMPOSIA</w:t>
      </w:r>
    </w:p>
    <w:p w14:paraId="173EA84D" w14:textId="3DC05C73" w:rsidR="00AF6364" w:rsidRPr="00484B19" w:rsidRDefault="00AF6364" w:rsidP="00AF6364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84B19">
        <w:rPr>
          <w:rFonts w:ascii="Garamond" w:hAnsi="Garamond"/>
          <w:b/>
          <w:sz w:val="24"/>
          <w:szCs w:val="24"/>
        </w:rPr>
        <w:t>Evans, T.C.</w:t>
      </w:r>
      <w:r w:rsidR="00BF746F">
        <w:rPr>
          <w:rFonts w:ascii="Garamond" w:hAnsi="Garamond"/>
          <w:bCs/>
          <w:sz w:val="24"/>
          <w:szCs w:val="24"/>
        </w:rPr>
        <w:t xml:space="preserve"> </w:t>
      </w:r>
      <w:r w:rsidR="00A675A4">
        <w:rPr>
          <w:rFonts w:ascii="Garamond" w:hAnsi="Garamond"/>
          <w:bCs/>
          <w:sz w:val="24"/>
          <w:szCs w:val="24"/>
        </w:rPr>
        <w:t xml:space="preserve">&amp; Albanese, B. </w:t>
      </w:r>
      <w:r>
        <w:rPr>
          <w:rFonts w:ascii="Garamond" w:hAnsi="Garamond"/>
          <w:bCs/>
          <w:sz w:val="24"/>
          <w:szCs w:val="24"/>
        </w:rPr>
        <w:t xml:space="preserve">(Submitted) </w:t>
      </w:r>
      <w:r w:rsidR="00942795">
        <w:rPr>
          <w:rFonts w:ascii="Garamond" w:hAnsi="Garamond"/>
          <w:bCs/>
          <w:i/>
          <w:iCs/>
          <w:sz w:val="24"/>
          <w:szCs w:val="24"/>
        </w:rPr>
        <w:t>Using Experimental Measures of Social Motivation Dysfunction to Better Understand and Predict Suicidal Thoughts and Behaviors</w:t>
      </w:r>
      <w:r>
        <w:rPr>
          <w:rFonts w:ascii="Garamond" w:hAnsi="Garamond"/>
          <w:bCs/>
          <w:sz w:val="24"/>
          <w:szCs w:val="24"/>
        </w:rPr>
        <w:t xml:space="preserve">. </w:t>
      </w:r>
      <w:r w:rsidR="00A675A4">
        <w:rPr>
          <w:rFonts w:ascii="Garamond" w:eastAsia="Calibri" w:hAnsi="Garamond"/>
          <w:sz w:val="24"/>
          <w:szCs w:val="24"/>
        </w:rPr>
        <w:t>Symposium</w:t>
      </w:r>
      <w:r>
        <w:rPr>
          <w:rFonts w:ascii="Garamond" w:eastAsia="Calibri" w:hAnsi="Garamond"/>
          <w:sz w:val="24"/>
          <w:szCs w:val="24"/>
        </w:rPr>
        <w:t xml:space="preserve"> submitted to the</w:t>
      </w:r>
      <w:r w:rsidRPr="00B155A6">
        <w:rPr>
          <w:rFonts w:ascii="Garamond" w:eastAsia="Calibri" w:hAnsi="Garamond"/>
          <w:sz w:val="24"/>
          <w:szCs w:val="24"/>
        </w:rPr>
        <w:t xml:space="preserve"> </w:t>
      </w:r>
      <w:r>
        <w:rPr>
          <w:rFonts w:ascii="Garamond" w:eastAsia="Calibri" w:hAnsi="Garamond"/>
          <w:sz w:val="24"/>
          <w:szCs w:val="24"/>
        </w:rPr>
        <w:t xml:space="preserve">Anxiety and Depression Association of America, Chicago, IL. </w:t>
      </w:r>
    </w:p>
    <w:p w14:paraId="257DFDBB" w14:textId="77777777" w:rsidR="0089013C" w:rsidRDefault="0089013C" w:rsidP="00982E49">
      <w:pPr>
        <w:spacing w:after="40"/>
        <w:rPr>
          <w:rFonts w:ascii="Garamond" w:hAnsi="Garamond"/>
          <w:sz w:val="24"/>
          <w:szCs w:val="24"/>
        </w:rPr>
      </w:pPr>
    </w:p>
    <w:p w14:paraId="508C9D48" w14:textId="1C019218" w:rsidR="00BB679B" w:rsidRPr="00B155A6" w:rsidRDefault="00974859" w:rsidP="00BB679B">
      <w:pPr>
        <w:pStyle w:val="Heading2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CONFERENCE SYMPOSIA &amp; </w:t>
      </w:r>
      <w:r w:rsidR="00BB679B">
        <w:rPr>
          <w:rFonts w:ascii="Garamond" w:hAnsi="Garamond"/>
          <w:sz w:val="24"/>
        </w:rPr>
        <w:t xml:space="preserve">ORAL </w:t>
      </w:r>
      <w:r w:rsidR="00BB679B" w:rsidRPr="00B155A6">
        <w:rPr>
          <w:rFonts w:ascii="Garamond" w:hAnsi="Garamond"/>
          <w:sz w:val="24"/>
        </w:rPr>
        <w:t>PRESENTATIONS</w:t>
      </w:r>
      <w:r w:rsidR="00FF5F3C">
        <w:rPr>
          <w:rFonts w:ascii="Garamond" w:hAnsi="Garamond"/>
          <w:sz w:val="24"/>
        </w:rPr>
        <w:t xml:space="preserve"> (*</w:t>
      </w:r>
      <w:r w:rsidR="00FA642A">
        <w:rPr>
          <w:rFonts w:ascii="Garamond" w:hAnsi="Garamond"/>
          <w:sz w:val="24"/>
        </w:rPr>
        <w:t xml:space="preserve"> </w:t>
      </w:r>
      <w:r w:rsidR="00FF5F3C">
        <w:rPr>
          <w:rFonts w:ascii="Garamond" w:hAnsi="Garamond"/>
          <w:sz w:val="24"/>
        </w:rPr>
        <w:t>= Mentee Authorship)</w:t>
      </w:r>
    </w:p>
    <w:p w14:paraId="0EBFA10C" w14:textId="77938958" w:rsidR="00A57943" w:rsidRDefault="00A57943" w:rsidP="00C57072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84B19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bCs/>
          <w:sz w:val="24"/>
          <w:szCs w:val="24"/>
        </w:rPr>
        <w:t xml:space="preserve">, </w:t>
      </w:r>
      <w:r w:rsidRPr="00FA642A">
        <w:rPr>
          <w:rFonts w:ascii="Garamond" w:hAnsi="Garamond"/>
          <w:bCs/>
          <w:sz w:val="24"/>
          <w:szCs w:val="24"/>
        </w:rPr>
        <w:t>Truchan E</w:t>
      </w:r>
      <w:r w:rsidR="00FF5F3C">
        <w:rPr>
          <w:rFonts w:ascii="Garamond" w:hAnsi="Garamond"/>
          <w:bCs/>
          <w:sz w:val="24"/>
          <w:szCs w:val="24"/>
        </w:rPr>
        <w:t>*</w:t>
      </w:r>
      <w:r>
        <w:rPr>
          <w:rFonts w:ascii="Garamond" w:hAnsi="Garamond"/>
          <w:bCs/>
          <w:sz w:val="24"/>
          <w:szCs w:val="24"/>
        </w:rPr>
        <w:t xml:space="preserve">. (Submitted) </w:t>
      </w:r>
      <w:r w:rsidR="00C57072">
        <w:rPr>
          <w:rFonts w:ascii="Garamond" w:hAnsi="Garamond"/>
          <w:bCs/>
          <w:i/>
          <w:iCs/>
          <w:sz w:val="24"/>
          <w:szCs w:val="24"/>
        </w:rPr>
        <w:t>Developing and Validating a Translational Experimental Paradigm to Measure the Sensitivity of Social Motivation Systems</w:t>
      </w:r>
      <w:r>
        <w:rPr>
          <w:rFonts w:ascii="Garamond" w:hAnsi="Garamond"/>
          <w:bCs/>
          <w:sz w:val="24"/>
          <w:szCs w:val="24"/>
        </w:rPr>
        <w:t xml:space="preserve">. </w:t>
      </w:r>
      <w:r>
        <w:rPr>
          <w:rFonts w:ascii="Garamond" w:eastAsia="Calibri" w:hAnsi="Garamond"/>
          <w:sz w:val="24"/>
          <w:szCs w:val="24"/>
        </w:rPr>
        <w:t xml:space="preserve">Talk </w:t>
      </w:r>
      <w:r w:rsidR="000B407B">
        <w:rPr>
          <w:rFonts w:ascii="Garamond" w:eastAsia="Calibri" w:hAnsi="Garamond"/>
          <w:sz w:val="24"/>
          <w:szCs w:val="24"/>
        </w:rPr>
        <w:t>submitted to</w:t>
      </w:r>
      <w:r>
        <w:rPr>
          <w:rFonts w:ascii="Garamond" w:eastAsia="Calibri" w:hAnsi="Garamond"/>
          <w:sz w:val="24"/>
          <w:szCs w:val="24"/>
        </w:rPr>
        <w:t xml:space="preserve"> the</w:t>
      </w:r>
      <w:r w:rsidRPr="00B155A6">
        <w:rPr>
          <w:rFonts w:ascii="Garamond" w:eastAsia="Calibri" w:hAnsi="Garamond"/>
          <w:sz w:val="24"/>
          <w:szCs w:val="24"/>
        </w:rPr>
        <w:t xml:space="preserve"> </w:t>
      </w:r>
      <w:r w:rsidR="000B407B">
        <w:rPr>
          <w:rFonts w:ascii="Garamond" w:eastAsia="Calibri" w:hAnsi="Garamond"/>
          <w:sz w:val="24"/>
          <w:szCs w:val="24"/>
        </w:rPr>
        <w:t>A</w:t>
      </w:r>
      <w:r w:rsidR="00CD5377">
        <w:rPr>
          <w:rFonts w:ascii="Garamond" w:eastAsia="Calibri" w:hAnsi="Garamond"/>
          <w:sz w:val="24"/>
          <w:szCs w:val="24"/>
        </w:rPr>
        <w:t xml:space="preserve">nxiety and Depression Association of America, Chicago, IL. </w:t>
      </w:r>
    </w:p>
    <w:p w14:paraId="32E2ED3D" w14:textId="521F1D9B" w:rsidR="00484B19" w:rsidRPr="00484B19" w:rsidRDefault="00484B19" w:rsidP="00BB679B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Rubin, M., </w:t>
      </w:r>
      <w:r w:rsidRPr="00484B19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bCs/>
          <w:sz w:val="24"/>
          <w:szCs w:val="24"/>
        </w:rPr>
        <w:t>, O’Donovan, A. (202</w:t>
      </w:r>
      <w:r w:rsidR="001E228D">
        <w:rPr>
          <w:rFonts w:ascii="Garamond" w:hAnsi="Garamond"/>
          <w:bCs/>
          <w:sz w:val="24"/>
          <w:szCs w:val="24"/>
        </w:rPr>
        <w:t>4</w:t>
      </w:r>
      <w:r>
        <w:rPr>
          <w:rFonts w:ascii="Garamond" w:hAnsi="Garamond"/>
          <w:bCs/>
          <w:sz w:val="24"/>
          <w:szCs w:val="24"/>
        </w:rPr>
        <w:t xml:space="preserve">) </w:t>
      </w:r>
      <w:r w:rsidRPr="00484B19">
        <w:rPr>
          <w:rFonts w:ascii="Garamond" w:hAnsi="Garamond"/>
          <w:bCs/>
          <w:i/>
          <w:iCs/>
          <w:sz w:val="24"/>
          <w:szCs w:val="24"/>
        </w:rPr>
        <w:t>Enhancing our understanding of attentional processes through a recently developed computational lens: Response-based attention bias</w:t>
      </w:r>
      <w:r>
        <w:rPr>
          <w:rFonts w:ascii="Garamond" w:hAnsi="Garamond"/>
          <w:bCs/>
          <w:sz w:val="24"/>
          <w:szCs w:val="24"/>
        </w:rPr>
        <w:t xml:space="preserve">. </w:t>
      </w:r>
      <w:r>
        <w:rPr>
          <w:rFonts w:ascii="Garamond" w:eastAsia="Calibri" w:hAnsi="Garamond"/>
          <w:sz w:val="24"/>
          <w:szCs w:val="24"/>
        </w:rPr>
        <w:t xml:space="preserve">Talk </w:t>
      </w:r>
      <w:r w:rsidR="003A7B42">
        <w:rPr>
          <w:rFonts w:ascii="Garamond" w:eastAsia="Calibri" w:hAnsi="Garamond"/>
          <w:sz w:val="24"/>
          <w:szCs w:val="24"/>
        </w:rPr>
        <w:t>presented at</w:t>
      </w:r>
      <w:r>
        <w:rPr>
          <w:rFonts w:ascii="Garamond" w:eastAsia="Calibri" w:hAnsi="Garamond"/>
          <w:sz w:val="24"/>
          <w:szCs w:val="24"/>
        </w:rPr>
        <w:t xml:space="preserve"> the</w:t>
      </w:r>
      <w:r w:rsidRPr="00B155A6">
        <w:rPr>
          <w:rFonts w:ascii="Garamond" w:eastAsia="Calibri" w:hAnsi="Garamond"/>
          <w:sz w:val="24"/>
          <w:szCs w:val="24"/>
        </w:rPr>
        <w:t xml:space="preserve"> </w:t>
      </w:r>
      <w:r w:rsidR="00A97A56">
        <w:rPr>
          <w:rFonts w:ascii="Garamond" w:eastAsia="Calibri" w:hAnsi="Garamond"/>
          <w:sz w:val="24"/>
          <w:szCs w:val="24"/>
        </w:rPr>
        <w:t>Association for Psychological Science</w:t>
      </w:r>
      <w:r>
        <w:rPr>
          <w:rFonts w:ascii="Garamond" w:eastAsia="Calibri" w:hAnsi="Garamond"/>
          <w:sz w:val="24"/>
          <w:szCs w:val="24"/>
        </w:rPr>
        <w:t xml:space="preserve">, </w:t>
      </w:r>
      <w:r w:rsidR="005A4E50">
        <w:rPr>
          <w:rFonts w:ascii="Garamond" w:eastAsia="Calibri" w:hAnsi="Garamond"/>
          <w:sz w:val="24"/>
          <w:szCs w:val="24"/>
        </w:rPr>
        <w:t>San Francisco, CA</w:t>
      </w:r>
      <w:r>
        <w:rPr>
          <w:rFonts w:ascii="Garamond" w:eastAsia="Calibri" w:hAnsi="Garamond"/>
          <w:sz w:val="24"/>
          <w:szCs w:val="24"/>
        </w:rPr>
        <w:t>.</w:t>
      </w:r>
    </w:p>
    <w:p w14:paraId="3D7AB6E3" w14:textId="5EF5A113" w:rsidR="00BB679B" w:rsidRPr="001269B1" w:rsidRDefault="00BB679B" w:rsidP="00BB679B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602051">
        <w:rPr>
          <w:rFonts w:ascii="Garamond" w:hAnsi="Garamond"/>
          <w:bCs/>
          <w:sz w:val="24"/>
          <w:szCs w:val="24"/>
        </w:rPr>
        <w:t xml:space="preserve">Jagger-Rickels, </w:t>
      </w:r>
      <w:r w:rsidRPr="00602051">
        <w:rPr>
          <w:rFonts w:ascii="Garamond" w:hAnsi="Garamond"/>
          <w:b/>
          <w:sz w:val="24"/>
          <w:szCs w:val="24"/>
        </w:rPr>
        <w:t>Evans, T.C.</w:t>
      </w:r>
      <w:r w:rsidRPr="00602051">
        <w:rPr>
          <w:rFonts w:ascii="Garamond" w:hAnsi="Garamond"/>
          <w:bCs/>
          <w:sz w:val="24"/>
          <w:szCs w:val="24"/>
        </w:rPr>
        <w:t>,</w:t>
      </w:r>
      <w:r w:rsidRPr="00602051">
        <w:rPr>
          <w:rFonts w:ascii="Garamond" w:hAnsi="Garamond"/>
          <w:b/>
          <w:sz w:val="24"/>
          <w:szCs w:val="24"/>
        </w:rPr>
        <w:t xml:space="preserve"> </w:t>
      </w:r>
      <w:r w:rsidRPr="00602051">
        <w:rPr>
          <w:rFonts w:ascii="Garamond" w:hAnsi="Garamond"/>
          <w:bCs/>
          <w:sz w:val="24"/>
          <w:szCs w:val="24"/>
        </w:rPr>
        <w:t xml:space="preserve">A., </w:t>
      </w:r>
      <w:r>
        <w:rPr>
          <w:rFonts w:ascii="Garamond" w:hAnsi="Garamond"/>
          <w:bCs/>
          <w:sz w:val="24"/>
          <w:szCs w:val="24"/>
        </w:rPr>
        <w:t>Brau, J.,</w:t>
      </w:r>
      <w:r w:rsidRPr="00602051">
        <w:rPr>
          <w:rFonts w:ascii="Garamond" w:hAnsi="Garamond"/>
          <w:bCs/>
          <w:sz w:val="24"/>
          <w:szCs w:val="24"/>
        </w:rPr>
        <w:t xml:space="preserve"> Esterman, M.</w:t>
      </w:r>
      <w:r w:rsidRPr="00602051">
        <w:rPr>
          <w:rFonts w:ascii="Garamond" w:hAnsi="Garamond"/>
          <w:b/>
          <w:sz w:val="24"/>
          <w:szCs w:val="24"/>
        </w:rPr>
        <w:t xml:space="preserve">  </w:t>
      </w:r>
      <w:r w:rsidRPr="00602051">
        <w:rPr>
          <w:rFonts w:ascii="Garamond" w:hAnsi="Garamond"/>
          <w:bCs/>
          <w:sz w:val="24"/>
          <w:szCs w:val="24"/>
        </w:rPr>
        <w:t>(</w:t>
      </w:r>
      <w:r>
        <w:rPr>
          <w:rFonts w:ascii="Garamond" w:hAnsi="Garamond"/>
          <w:bCs/>
          <w:sz w:val="24"/>
          <w:szCs w:val="24"/>
        </w:rPr>
        <w:t>2023</w:t>
      </w:r>
      <w:r w:rsidRPr="00602051">
        <w:rPr>
          <w:rFonts w:ascii="Garamond" w:hAnsi="Garamond"/>
          <w:bCs/>
          <w:sz w:val="24"/>
          <w:szCs w:val="24"/>
        </w:rPr>
        <w:t xml:space="preserve">). </w:t>
      </w:r>
      <w:r>
        <w:rPr>
          <w:rFonts w:ascii="Garamond" w:hAnsi="Garamond"/>
          <w:bCs/>
          <w:i/>
          <w:iCs/>
          <w:sz w:val="24"/>
          <w:szCs w:val="24"/>
        </w:rPr>
        <w:t>Neural signatures of implicit self-death associations in trauma-exposed post-9/11 veterans</w:t>
      </w:r>
      <w:r w:rsidRPr="00602051">
        <w:rPr>
          <w:rFonts w:ascii="Garamond" w:hAnsi="Garamond"/>
          <w:bCs/>
          <w:i/>
          <w:iCs/>
          <w:sz w:val="24"/>
          <w:szCs w:val="24"/>
        </w:rPr>
        <w:t xml:space="preserve">. </w:t>
      </w:r>
      <w:r>
        <w:rPr>
          <w:rFonts w:ascii="Garamond" w:hAnsi="Garamond"/>
          <w:bCs/>
          <w:sz w:val="24"/>
          <w:szCs w:val="24"/>
        </w:rPr>
        <w:t>Talk</w:t>
      </w:r>
      <w:r w:rsidRPr="00602051">
        <w:rPr>
          <w:rFonts w:ascii="Garamond" w:hAnsi="Garamond"/>
          <w:bCs/>
          <w:sz w:val="24"/>
          <w:szCs w:val="24"/>
        </w:rPr>
        <w:t xml:space="preserve"> </w:t>
      </w:r>
      <w:r w:rsidR="00D34803">
        <w:rPr>
          <w:rFonts w:ascii="Garamond" w:hAnsi="Garamond"/>
          <w:bCs/>
          <w:sz w:val="24"/>
          <w:szCs w:val="24"/>
        </w:rPr>
        <w:t>presented</w:t>
      </w:r>
      <w:r w:rsidR="00484B19">
        <w:rPr>
          <w:rFonts w:ascii="Garamond" w:hAnsi="Garamond"/>
          <w:bCs/>
          <w:sz w:val="24"/>
          <w:szCs w:val="24"/>
        </w:rPr>
        <w:t xml:space="preserve"> </w:t>
      </w:r>
      <w:r w:rsidR="00D34803">
        <w:rPr>
          <w:rFonts w:ascii="Garamond" w:hAnsi="Garamond"/>
          <w:bCs/>
          <w:sz w:val="24"/>
          <w:szCs w:val="24"/>
        </w:rPr>
        <w:t>at</w:t>
      </w:r>
      <w:r>
        <w:rPr>
          <w:rFonts w:ascii="Garamond" w:hAnsi="Garamond"/>
          <w:bCs/>
          <w:sz w:val="24"/>
          <w:szCs w:val="24"/>
        </w:rPr>
        <w:t xml:space="preserve"> the International Society for Traumatic Stress Studies</w:t>
      </w:r>
      <w:r w:rsidRPr="00602051">
        <w:rPr>
          <w:rFonts w:ascii="Garamond" w:hAnsi="Garamond"/>
          <w:bCs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</w:rPr>
        <w:t>Los Angeles, CA.</w:t>
      </w:r>
    </w:p>
    <w:p w14:paraId="27C70A3E" w14:textId="00436588" w:rsidR="00BB679B" w:rsidRDefault="00BB679B" w:rsidP="00BB679B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Pr="00B155A6">
        <w:rPr>
          <w:rFonts w:ascii="Garamond" w:hAnsi="Garamond"/>
          <w:sz w:val="24"/>
          <w:szCs w:val="24"/>
        </w:rPr>
        <w:t xml:space="preserve"> (20</w:t>
      </w:r>
      <w:r>
        <w:rPr>
          <w:rFonts w:ascii="Garamond" w:hAnsi="Garamond"/>
          <w:sz w:val="24"/>
          <w:szCs w:val="24"/>
        </w:rPr>
        <w:t>20</w:t>
      </w:r>
      <w:r w:rsidRPr="00B155A6">
        <w:rPr>
          <w:rFonts w:ascii="Garamond" w:hAnsi="Garamond"/>
          <w:sz w:val="24"/>
          <w:szCs w:val="24"/>
        </w:rPr>
        <w:t xml:space="preserve">) </w:t>
      </w:r>
      <w:r w:rsidRPr="001F17F6">
        <w:rPr>
          <w:rFonts w:ascii="Garamond" w:hAnsi="Garamond"/>
          <w:i/>
          <w:sz w:val="24"/>
          <w:szCs w:val="24"/>
        </w:rPr>
        <w:t xml:space="preserve">Neural </w:t>
      </w:r>
      <w:r>
        <w:rPr>
          <w:rFonts w:ascii="Garamond" w:hAnsi="Garamond"/>
          <w:i/>
          <w:sz w:val="24"/>
          <w:szCs w:val="24"/>
        </w:rPr>
        <w:t>mechanisms underlying social reward-threat conflict processing in socially avoidant individuals</w:t>
      </w:r>
      <w:r w:rsidRPr="00B155A6">
        <w:rPr>
          <w:rFonts w:ascii="Garamond" w:hAnsi="Garamond"/>
          <w:i/>
          <w:sz w:val="24"/>
          <w:szCs w:val="24"/>
        </w:rPr>
        <w:t xml:space="preserve">. </w:t>
      </w:r>
      <w:r>
        <w:rPr>
          <w:rFonts w:ascii="Garamond" w:eastAsia="Calibri" w:hAnsi="Garamond"/>
          <w:sz w:val="24"/>
          <w:szCs w:val="24"/>
        </w:rPr>
        <w:t>Talk presented virtually at Massachusetts General Hospital’s “Science on Tap”, Boston, MA.</w:t>
      </w:r>
    </w:p>
    <w:p w14:paraId="19E0B5F5" w14:textId="34E33F9F" w:rsidR="00BB679B" w:rsidRPr="00F9638D" w:rsidRDefault="00BB679B" w:rsidP="00BB679B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="00D34803">
        <w:rPr>
          <w:rFonts w:ascii="Garamond" w:hAnsi="Garamond"/>
          <w:sz w:val="24"/>
          <w:szCs w:val="24"/>
        </w:rPr>
        <w:t xml:space="preserve"> </w:t>
      </w:r>
      <w:r w:rsidRPr="00B155A6">
        <w:rPr>
          <w:rFonts w:ascii="Garamond" w:hAnsi="Garamond"/>
          <w:sz w:val="24"/>
          <w:szCs w:val="24"/>
        </w:rPr>
        <w:t>(201</w:t>
      </w:r>
      <w:r>
        <w:rPr>
          <w:rFonts w:ascii="Garamond" w:hAnsi="Garamond"/>
          <w:sz w:val="24"/>
          <w:szCs w:val="24"/>
        </w:rPr>
        <w:t>9</w:t>
      </w:r>
      <w:r w:rsidRPr="00B155A6">
        <w:rPr>
          <w:rFonts w:ascii="Garamond" w:hAnsi="Garamond"/>
          <w:sz w:val="24"/>
          <w:szCs w:val="24"/>
        </w:rPr>
        <w:t xml:space="preserve">) </w:t>
      </w:r>
      <w:r w:rsidRPr="001F17F6">
        <w:rPr>
          <w:rFonts w:ascii="Garamond" w:hAnsi="Garamond"/>
          <w:i/>
          <w:sz w:val="24"/>
          <w:szCs w:val="24"/>
        </w:rPr>
        <w:t>Neural correlates of divergent generalization among fear learning components</w:t>
      </w:r>
      <w:r w:rsidRPr="00B155A6">
        <w:rPr>
          <w:rFonts w:ascii="Garamond" w:hAnsi="Garamond"/>
          <w:i/>
          <w:sz w:val="24"/>
          <w:szCs w:val="24"/>
        </w:rPr>
        <w:t xml:space="preserve">. </w:t>
      </w:r>
      <w:r>
        <w:rPr>
          <w:rFonts w:ascii="Garamond" w:eastAsia="Calibri" w:hAnsi="Garamond"/>
          <w:sz w:val="24"/>
          <w:szCs w:val="24"/>
        </w:rPr>
        <w:t>Talk presented at the</w:t>
      </w:r>
      <w:r w:rsidRPr="00B155A6">
        <w:rPr>
          <w:rFonts w:ascii="Garamond" w:eastAsia="Calibri" w:hAnsi="Garamond"/>
          <w:sz w:val="24"/>
          <w:szCs w:val="24"/>
        </w:rPr>
        <w:t xml:space="preserve"> </w:t>
      </w:r>
      <w:r>
        <w:rPr>
          <w:rFonts w:ascii="Garamond" w:eastAsia="Calibri" w:hAnsi="Garamond"/>
          <w:sz w:val="24"/>
          <w:szCs w:val="24"/>
        </w:rPr>
        <w:t>Anxiety and Depression Association of America, Chicago, IL.</w:t>
      </w:r>
      <w:r w:rsidRPr="0050613E">
        <w:rPr>
          <w:rFonts w:ascii="Garamond" w:eastAsia="Calibri" w:hAnsi="Garamond"/>
          <w:b/>
          <w:bCs/>
          <w:sz w:val="24"/>
          <w:szCs w:val="24"/>
        </w:rPr>
        <w:t xml:space="preserve"> (*</w:t>
      </w:r>
      <w:r>
        <w:rPr>
          <w:rFonts w:ascii="Garamond" w:eastAsia="Calibri" w:hAnsi="Garamond"/>
          <w:b/>
          <w:bCs/>
          <w:sz w:val="24"/>
          <w:szCs w:val="24"/>
        </w:rPr>
        <w:t>Talk invited as part of ADAA Career Development Leadership Program</w:t>
      </w:r>
      <w:r w:rsidRPr="0050613E">
        <w:rPr>
          <w:rFonts w:ascii="Garamond" w:eastAsia="Calibri" w:hAnsi="Garamond"/>
          <w:b/>
          <w:bCs/>
          <w:sz w:val="24"/>
          <w:szCs w:val="24"/>
        </w:rPr>
        <w:t>).</w:t>
      </w:r>
    </w:p>
    <w:p w14:paraId="5CB12BC7" w14:textId="4C309EA8" w:rsidR="00BB679B" w:rsidRPr="00B73064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Britton, J.C. &amp; </w:t>
      </w:r>
      <w:r w:rsidRPr="009F4D8F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sz w:val="24"/>
          <w:szCs w:val="24"/>
        </w:rPr>
        <w:t xml:space="preserve"> (2018). </w:t>
      </w:r>
      <w:r>
        <w:rPr>
          <w:rFonts w:ascii="Garamond" w:hAnsi="Garamond"/>
          <w:i/>
          <w:sz w:val="24"/>
          <w:szCs w:val="24"/>
        </w:rPr>
        <w:t>Threat perception, avoidance, and explicit memory following fear learning: Distinct generalization and neural activation.</w:t>
      </w:r>
      <w:r>
        <w:rPr>
          <w:rFonts w:ascii="Garamond" w:eastAsia="Calibri" w:hAnsi="Garamond"/>
          <w:bCs/>
          <w:sz w:val="24"/>
          <w:szCs w:val="24"/>
        </w:rPr>
        <w:t xml:space="preserve"> Symposium presented </w:t>
      </w:r>
      <w:r w:rsidR="00D34803">
        <w:rPr>
          <w:rFonts w:ascii="Garamond" w:eastAsia="Calibri" w:hAnsi="Garamond"/>
          <w:bCs/>
          <w:sz w:val="24"/>
          <w:szCs w:val="24"/>
        </w:rPr>
        <w:t>at</w:t>
      </w:r>
      <w:r>
        <w:rPr>
          <w:rFonts w:ascii="Garamond" w:eastAsia="Calibri" w:hAnsi="Garamond"/>
          <w:bCs/>
          <w:sz w:val="24"/>
          <w:szCs w:val="24"/>
        </w:rPr>
        <w:t xml:space="preserve"> the </w:t>
      </w:r>
      <w:r w:rsidRPr="00B155A6">
        <w:rPr>
          <w:rFonts w:ascii="Garamond" w:hAnsi="Garamond"/>
          <w:sz w:val="24"/>
          <w:szCs w:val="24"/>
        </w:rPr>
        <w:t>Society for Research in Child Developmen</w:t>
      </w:r>
      <w:r>
        <w:rPr>
          <w:rFonts w:ascii="Garamond" w:hAnsi="Garamond"/>
          <w:sz w:val="24"/>
          <w:szCs w:val="24"/>
        </w:rPr>
        <w:t>t Biennial Meeting</w:t>
      </w:r>
      <w:r w:rsidR="005A4E50">
        <w:rPr>
          <w:rFonts w:ascii="Garamond" w:hAnsi="Garamond"/>
          <w:sz w:val="24"/>
          <w:szCs w:val="24"/>
        </w:rPr>
        <w:t>.</w:t>
      </w:r>
    </w:p>
    <w:p w14:paraId="13E95ED7" w14:textId="0CD299CF" w:rsidR="00BB679B" w:rsidRDefault="00BB679B" w:rsidP="00BB679B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Pr="00B155A6">
        <w:rPr>
          <w:rFonts w:ascii="Garamond" w:hAnsi="Garamond"/>
          <w:sz w:val="24"/>
          <w:szCs w:val="24"/>
        </w:rPr>
        <w:t>, (201</w:t>
      </w:r>
      <w:r>
        <w:rPr>
          <w:rFonts w:ascii="Garamond" w:hAnsi="Garamond"/>
          <w:sz w:val="24"/>
          <w:szCs w:val="24"/>
        </w:rPr>
        <w:t>8</w:t>
      </w:r>
      <w:r w:rsidRPr="00B155A6">
        <w:rPr>
          <w:rFonts w:ascii="Garamond" w:hAnsi="Garamond"/>
          <w:sz w:val="24"/>
          <w:szCs w:val="24"/>
        </w:rPr>
        <w:t xml:space="preserve">) </w:t>
      </w:r>
      <w:r w:rsidRPr="001F17F6">
        <w:rPr>
          <w:rFonts w:ascii="Garamond" w:hAnsi="Garamond"/>
          <w:i/>
          <w:sz w:val="24"/>
          <w:szCs w:val="24"/>
        </w:rPr>
        <w:t>Neural correlates of divergent generalization among fear learning components</w:t>
      </w:r>
      <w:r w:rsidRPr="00B155A6">
        <w:rPr>
          <w:rFonts w:ascii="Garamond" w:hAnsi="Garamond"/>
          <w:i/>
          <w:sz w:val="24"/>
          <w:szCs w:val="24"/>
        </w:rPr>
        <w:t xml:space="preserve">. </w:t>
      </w:r>
      <w:r w:rsidRPr="00B155A6">
        <w:rPr>
          <w:rFonts w:ascii="Garamond" w:hAnsi="Garamond"/>
          <w:sz w:val="24"/>
          <w:szCs w:val="24"/>
        </w:rPr>
        <w:t xml:space="preserve">Talk </w:t>
      </w:r>
      <w:r w:rsidR="00D34803">
        <w:rPr>
          <w:rFonts w:ascii="Garamond" w:hAnsi="Garamond"/>
          <w:sz w:val="24"/>
          <w:szCs w:val="24"/>
        </w:rPr>
        <w:t>presented</w:t>
      </w:r>
      <w:r w:rsidRPr="00B155A6">
        <w:rPr>
          <w:rFonts w:ascii="Garamond" w:hAnsi="Garamond"/>
          <w:sz w:val="24"/>
          <w:szCs w:val="24"/>
        </w:rPr>
        <w:t xml:space="preserve"> at </w:t>
      </w:r>
      <w:r>
        <w:rPr>
          <w:rFonts w:ascii="Garamond" w:hAnsi="Garamond"/>
          <w:sz w:val="24"/>
          <w:szCs w:val="24"/>
        </w:rPr>
        <w:t xml:space="preserve">Brain Hack </w:t>
      </w:r>
      <w:r w:rsidRPr="00B155A6">
        <w:rPr>
          <w:rFonts w:ascii="Garamond" w:hAnsi="Garamond"/>
          <w:sz w:val="24"/>
          <w:szCs w:val="24"/>
        </w:rPr>
        <w:t>Americas, Miami, FL</w:t>
      </w:r>
      <w:r>
        <w:rPr>
          <w:rFonts w:ascii="Garamond" w:hAnsi="Garamond"/>
          <w:sz w:val="24"/>
          <w:szCs w:val="24"/>
        </w:rPr>
        <w:t xml:space="preserve"> (</w:t>
      </w:r>
      <w:r w:rsidRPr="00EA0B69">
        <w:rPr>
          <w:rFonts w:ascii="Garamond" w:hAnsi="Garamond"/>
          <w:b/>
          <w:bCs/>
          <w:sz w:val="24"/>
          <w:szCs w:val="24"/>
        </w:rPr>
        <w:t>*Received best presentation award</w:t>
      </w:r>
      <w:r>
        <w:rPr>
          <w:rFonts w:ascii="Garamond" w:hAnsi="Garamond"/>
          <w:b/>
          <w:bCs/>
          <w:sz w:val="24"/>
          <w:szCs w:val="24"/>
        </w:rPr>
        <w:t xml:space="preserve"> and honorarium</w:t>
      </w:r>
      <w:r>
        <w:rPr>
          <w:rFonts w:ascii="Garamond" w:hAnsi="Garamond"/>
          <w:sz w:val="24"/>
          <w:szCs w:val="24"/>
        </w:rPr>
        <w:t>)</w:t>
      </w:r>
      <w:r w:rsidRPr="00B155A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</w:p>
    <w:p w14:paraId="7AE82702" w14:textId="349AC55C" w:rsidR="00BB679B" w:rsidRPr="00F201A3" w:rsidRDefault="00BB679B" w:rsidP="00BB679B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Pr="00B155A6">
        <w:rPr>
          <w:rFonts w:ascii="Garamond" w:hAnsi="Garamond"/>
          <w:sz w:val="24"/>
          <w:szCs w:val="24"/>
        </w:rPr>
        <w:t>, (201</w:t>
      </w:r>
      <w:r>
        <w:rPr>
          <w:rFonts w:ascii="Garamond" w:hAnsi="Garamond"/>
          <w:sz w:val="24"/>
          <w:szCs w:val="24"/>
        </w:rPr>
        <w:t>8</w:t>
      </w:r>
      <w:r w:rsidRPr="00B155A6">
        <w:rPr>
          <w:rFonts w:ascii="Garamond" w:hAnsi="Garamond"/>
          <w:sz w:val="24"/>
          <w:szCs w:val="24"/>
        </w:rPr>
        <w:t xml:space="preserve">) </w:t>
      </w:r>
      <w:r w:rsidRPr="00F201A3">
        <w:rPr>
          <w:rFonts w:ascii="Garamond" w:hAnsi="Garamond"/>
          <w:i/>
          <w:sz w:val="24"/>
          <w:szCs w:val="24"/>
        </w:rPr>
        <w:t>Heterogeneous patterns of threat-related attention in anxiety: Evidence from psychometrics and neuroimaging</w:t>
      </w:r>
      <w:r w:rsidRPr="00B155A6">
        <w:rPr>
          <w:rFonts w:ascii="Garamond" w:hAnsi="Garamond"/>
          <w:i/>
          <w:sz w:val="24"/>
          <w:szCs w:val="24"/>
        </w:rPr>
        <w:t xml:space="preserve">. </w:t>
      </w:r>
      <w:r w:rsidRPr="00B155A6">
        <w:rPr>
          <w:rFonts w:ascii="Garamond" w:hAnsi="Garamond"/>
          <w:sz w:val="24"/>
          <w:szCs w:val="24"/>
        </w:rPr>
        <w:t>Talk</w:t>
      </w:r>
      <w:r>
        <w:rPr>
          <w:rFonts w:ascii="Garamond" w:hAnsi="Garamond"/>
          <w:sz w:val="24"/>
          <w:szCs w:val="24"/>
        </w:rPr>
        <w:t xml:space="preserve"> presented</w:t>
      </w:r>
      <w:r w:rsidRPr="00B155A6">
        <w:rPr>
          <w:rFonts w:ascii="Garamond" w:hAnsi="Garamond"/>
          <w:sz w:val="24"/>
          <w:szCs w:val="24"/>
        </w:rPr>
        <w:t xml:space="preserve"> at </w:t>
      </w:r>
      <w:r>
        <w:rPr>
          <w:rFonts w:ascii="Garamond" w:hAnsi="Garamond"/>
          <w:sz w:val="24"/>
          <w:szCs w:val="24"/>
        </w:rPr>
        <w:t>University of Miami Distinguished Speakers Colloquium</w:t>
      </w:r>
      <w:r w:rsidRPr="00B155A6">
        <w:rPr>
          <w:rFonts w:ascii="Garamond" w:hAnsi="Garamond"/>
          <w:sz w:val="24"/>
          <w:szCs w:val="24"/>
        </w:rPr>
        <w:t>, Miami, FL.</w:t>
      </w:r>
      <w:r>
        <w:rPr>
          <w:rFonts w:ascii="Garamond" w:hAnsi="Garamond"/>
          <w:sz w:val="24"/>
          <w:szCs w:val="24"/>
        </w:rPr>
        <w:t xml:space="preserve"> </w:t>
      </w:r>
      <w:r w:rsidRPr="0050613E">
        <w:rPr>
          <w:rFonts w:ascii="Garamond" w:eastAsia="Calibri" w:hAnsi="Garamond"/>
          <w:b/>
          <w:bCs/>
          <w:sz w:val="24"/>
          <w:szCs w:val="24"/>
        </w:rPr>
        <w:t>(*</w:t>
      </w:r>
      <w:r>
        <w:rPr>
          <w:rFonts w:ascii="Garamond" w:eastAsia="Calibri" w:hAnsi="Garamond"/>
          <w:b/>
          <w:bCs/>
          <w:sz w:val="24"/>
          <w:szCs w:val="24"/>
        </w:rPr>
        <w:t>Talk selected competitively and awarded honorarium</w:t>
      </w:r>
      <w:r w:rsidRPr="0050613E">
        <w:rPr>
          <w:rFonts w:ascii="Garamond" w:eastAsia="Calibri" w:hAnsi="Garamond"/>
          <w:b/>
          <w:bCs/>
          <w:sz w:val="24"/>
          <w:szCs w:val="24"/>
        </w:rPr>
        <w:t>).</w:t>
      </w:r>
    </w:p>
    <w:p w14:paraId="372D6DD0" w14:textId="16CD0215" w:rsidR="00BB679B" w:rsidRDefault="00BB679B" w:rsidP="00BB679B">
      <w:pPr>
        <w:spacing w:after="80"/>
        <w:ind w:left="720" w:hanging="720"/>
        <w:rPr>
          <w:rFonts w:ascii="Garamond" w:eastAsia="Calibri" w:hAnsi="Garamond"/>
          <w:bCs/>
          <w:sz w:val="24"/>
          <w:szCs w:val="24"/>
        </w:rPr>
      </w:pPr>
      <w:r>
        <w:rPr>
          <w:rFonts w:ascii="Garamond" w:eastAsia="Calibri" w:hAnsi="Garamond"/>
          <w:bCs/>
          <w:sz w:val="24"/>
          <w:szCs w:val="24"/>
        </w:rPr>
        <w:t xml:space="preserve">Timpano, K. R., Shaw, A.M., </w:t>
      </w:r>
      <w:r w:rsidRPr="00D34136">
        <w:rPr>
          <w:rFonts w:ascii="Garamond" w:eastAsia="Calibri" w:hAnsi="Garamond"/>
          <w:b/>
          <w:bCs/>
          <w:sz w:val="24"/>
          <w:szCs w:val="24"/>
        </w:rPr>
        <w:t>Evans, T.C.</w:t>
      </w:r>
      <w:r>
        <w:rPr>
          <w:rFonts w:ascii="Garamond" w:eastAsia="Calibri" w:hAnsi="Garamond"/>
          <w:bCs/>
          <w:sz w:val="24"/>
          <w:szCs w:val="24"/>
        </w:rPr>
        <w:t xml:space="preserve">, Britton, J.C. (2018), </w:t>
      </w:r>
      <w:r>
        <w:rPr>
          <w:rFonts w:ascii="Garamond" w:eastAsia="Calibri" w:hAnsi="Garamond"/>
          <w:bCs/>
          <w:i/>
          <w:sz w:val="24"/>
          <w:szCs w:val="24"/>
        </w:rPr>
        <w:t xml:space="preserve">Inter-temporal </w:t>
      </w:r>
      <w:r w:rsidR="005E106E">
        <w:rPr>
          <w:rFonts w:ascii="Garamond" w:eastAsia="Calibri" w:hAnsi="Garamond"/>
          <w:bCs/>
          <w:i/>
          <w:sz w:val="24"/>
          <w:szCs w:val="24"/>
        </w:rPr>
        <w:t>decision-making</w:t>
      </w:r>
      <w:r>
        <w:rPr>
          <w:rFonts w:ascii="Garamond" w:eastAsia="Calibri" w:hAnsi="Garamond"/>
          <w:bCs/>
          <w:i/>
          <w:sz w:val="24"/>
          <w:szCs w:val="24"/>
        </w:rPr>
        <w:t xml:space="preserve"> deficits in hoarding: Consideration of brain-behavior relationships. </w:t>
      </w:r>
      <w:r>
        <w:rPr>
          <w:rFonts w:ascii="Garamond" w:eastAsia="Calibri" w:hAnsi="Garamond"/>
          <w:bCs/>
          <w:sz w:val="24"/>
          <w:szCs w:val="24"/>
        </w:rPr>
        <w:t>Symposium presented at the Association for Behavioral and Cognitive Therapies, Washington, DC.</w:t>
      </w:r>
    </w:p>
    <w:p w14:paraId="64DAA897" w14:textId="7122EE78" w:rsidR="00BB679B" w:rsidRDefault="00BB679B" w:rsidP="00BB679B">
      <w:pPr>
        <w:spacing w:after="80"/>
        <w:ind w:left="720" w:hanging="720"/>
        <w:rPr>
          <w:rFonts w:ascii="Garamond" w:eastAsia="Calibri" w:hAnsi="Garamond"/>
          <w:bCs/>
          <w:sz w:val="24"/>
          <w:szCs w:val="24"/>
        </w:rPr>
      </w:pPr>
      <w:proofErr w:type="spellStart"/>
      <w:r>
        <w:rPr>
          <w:rFonts w:ascii="Garamond" w:eastAsia="Calibri" w:hAnsi="Garamond"/>
          <w:bCs/>
          <w:sz w:val="24"/>
          <w:szCs w:val="24"/>
        </w:rPr>
        <w:t>Meissel</w:t>
      </w:r>
      <w:proofErr w:type="spellEnd"/>
      <w:r>
        <w:rPr>
          <w:rFonts w:ascii="Garamond" w:eastAsia="Calibri" w:hAnsi="Garamond"/>
          <w:bCs/>
          <w:sz w:val="24"/>
          <w:szCs w:val="24"/>
        </w:rPr>
        <w:t xml:space="preserve">, E. E., Stevens, E.S., Huiting, L., </w:t>
      </w:r>
      <w:r w:rsidRPr="00D34136">
        <w:rPr>
          <w:rFonts w:ascii="Garamond" w:eastAsia="Calibri" w:hAnsi="Garamond"/>
          <w:b/>
          <w:bCs/>
          <w:sz w:val="24"/>
          <w:szCs w:val="24"/>
        </w:rPr>
        <w:t>Evans, T.C.</w:t>
      </w:r>
      <w:r>
        <w:rPr>
          <w:rFonts w:ascii="Garamond" w:eastAsia="Calibri" w:hAnsi="Garamond"/>
          <w:bCs/>
          <w:sz w:val="24"/>
          <w:szCs w:val="24"/>
        </w:rPr>
        <w:t xml:space="preserve">, </w:t>
      </w:r>
      <w:r w:rsidRPr="00B155A6">
        <w:rPr>
          <w:rFonts w:ascii="Garamond" w:eastAsia="Calibri" w:hAnsi="Garamond"/>
          <w:sz w:val="24"/>
          <w:szCs w:val="24"/>
        </w:rPr>
        <w:t>&amp; Shankman, S.</w:t>
      </w:r>
      <w:r>
        <w:rPr>
          <w:rFonts w:ascii="Garamond" w:eastAsia="Calibri" w:hAnsi="Garamond"/>
          <w:sz w:val="24"/>
          <w:szCs w:val="24"/>
        </w:rPr>
        <w:t>A.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>
        <w:rPr>
          <w:rFonts w:ascii="Garamond" w:eastAsia="Calibri" w:hAnsi="Garamond"/>
          <w:bCs/>
          <w:sz w:val="24"/>
          <w:szCs w:val="24"/>
        </w:rPr>
        <w:t xml:space="preserve">(2017), </w:t>
      </w:r>
      <w:r w:rsidRPr="001F17F6">
        <w:rPr>
          <w:rFonts w:ascii="Garamond" w:eastAsia="Calibri" w:hAnsi="Garamond"/>
          <w:bCs/>
          <w:i/>
          <w:sz w:val="24"/>
          <w:szCs w:val="24"/>
        </w:rPr>
        <w:t>The reliability and validity of novel measures of attention bias in a family study.</w:t>
      </w:r>
      <w:r>
        <w:rPr>
          <w:rFonts w:ascii="Garamond" w:eastAsia="Calibri" w:hAnsi="Garamond"/>
          <w:bCs/>
          <w:i/>
          <w:sz w:val="24"/>
          <w:szCs w:val="24"/>
        </w:rPr>
        <w:t xml:space="preserve"> </w:t>
      </w:r>
      <w:r>
        <w:rPr>
          <w:rFonts w:ascii="Garamond" w:eastAsia="Calibri" w:hAnsi="Garamond"/>
          <w:bCs/>
          <w:sz w:val="24"/>
          <w:szCs w:val="24"/>
        </w:rPr>
        <w:t>Symposium presented at Association for Behavioral and Cognitive Therapies, Washington, DC.</w:t>
      </w:r>
    </w:p>
    <w:p w14:paraId="33829581" w14:textId="64235EC3" w:rsidR="00BB679B" w:rsidRPr="00B31652" w:rsidRDefault="00BB679B" w:rsidP="00BB679B">
      <w:pPr>
        <w:spacing w:after="80"/>
        <w:ind w:left="720" w:hanging="720"/>
        <w:rPr>
          <w:rFonts w:ascii="Garamond" w:hAnsi="Garamond"/>
          <w:b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Pr="00B155A6">
        <w:rPr>
          <w:rFonts w:ascii="Garamond" w:hAnsi="Garamond"/>
          <w:sz w:val="24"/>
          <w:szCs w:val="24"/>
        </w:rPr>
        <w:t xml:space="preserve">, (2015) </w:t>
      </w:r>
      <w:r w:rsidRPr="00B155A6">
        <w:rPr>
          <w:rFonts w:ascii="Garamond" w:hAnsi="Garamond"/>
          <w:i/>
          <w:sz w:val="24"/>
          <w:szCs w:val="24"/>
        </w:rPr>
        <w:t>Attention components in social anxiety: A response</w:t>
      </w:r>
      <w:r w:rsidR="00396B4B">
        <w:rPr>
          <w:rFonts w:ascii="Garamond" w:hAnsi="Garamond"/>
          <w:i/>
          <w:sz w:val="24"/>
          <w:szCs w:val="24"/>
        </w:rPr>
        <w:t>-</w:t>
      </w:r>
      <w:r w:rsidRPr="00B155A6">
        <w:rPr>
          <w:rFonts w:ascii="Garamond" w:hAnsi="Garamond"/>
          <w:i/>
          <w:sz w:val="24"/>
          <w:szCs w:val="24"/>
        </w:rPr>
        <w:t xml:space="preserve">based fMRI approach. </w:t>
      </w:r>
      <w:r w:rsidRPr="00B155A6">
        <w:rPr>
          <w:rFonts w:ascii="Garamond" w:hAnsi="Garamond"/>
          <w:sz w:val="24"/>
          <w:szCs w:val="24"/>
        </w:rPr>
        <w:t xml:space="preserve">Talk </w:t>
      </w:r>
      <w:r>
        <w:rPr>
          <w:rFonts w:ascii="Garamond" w:hAnsi="Garamond"/>
          <w:sz w:val="24"/>
          <w:szCs w:val="24"/>
        </w:rPr>
        <w:t>presented</w:t>
      </w:r>
      <w:r w:rsidRPr="00B155A6">
        <w:rPr>
          <w:rFonts w:ascii="Garamond" w:hAnsi="Garamond"/>
          <w:sz w:val="24"/>
          <w:szCs w:val="24"/>
        </w:rPr>
        <w:t xml:space="preserve"> at Brain Hack Americas, Miami, FL.</w:t>
      </w:r>
    </w:p>
    <w:p w14:paraId="33AE37E0" w14:textId="3BF751B5" w:rsidR="00BB679B" w:rsidRDefault="00BB679B" w:rsidP="00BB679B">
      <w:pPr>
        <w:spacing w:after="80"/>
        <w:ind w:left="720" w:hanging="720"/>
        <w:rPr>
          <w:rFonts w:ascii="Garamond" w:eastAsia="Calibri" w:hAnsi="Garamond"/>
          <w:b/>
          <w:bCs/>
          <w:sz w:val="24"/>
          <w:szCs w:val="24"/>
        </w:rPr>
      </w:pPr>
      <w:r w:rsidRPr="00152966">
        <w:rPr>
          <w:rFonts w:ascii="Garamond" w:eastAsia="Calibri" w:hAnsi="Garamond"/>
          <w:b/>
          <w:bCs/>
          <w:sz w:val="24"/>
          <w:szCs w:val="24"/>
        </w:rPr>
        <w:t>Evans, T.C.</w:t>
      </w:r>
      <w:r>
        <w:rPr>
          <w:rFonts w:ascii="Garamond" w:eastAsia="Calibri" w:hAnsi="Garamond"/>
          <w:bCs/>
          <w:sz w:val="24"/>
          <w:szCs w:val="24"/>
        </w:rPr>
        <w:t xml:space="preserve"> (2011</w:t>
      </w:r>
      <w:r w:rsidRPr="00152966">
        <w:rPr>
          <w:rFonts w:ascii="Garamond" w:eastAsia="Calibri" w:hAnsi="Garamond"/>
          <w:bCs/>
          <w:sz w:val="24"/>
          <w:szCs w:val="24"/>
        </w:rPr>
        <w:t xml:space="preserve">) </w:t>
      </w:r>
      <w:r w:rsidRPr="00152966">
        <w:rPr>
          <w:rFonts w:ascii="Garamond" w:eastAsia="Calibri" w:hAnsi="Garamond"/>
          <w:bCs/>
          <w:i/>
          <w:sz w:val="24"/>
          <w:szCs w:val="24"/>
        </w:rPr>
        <w:t>Cognitive dissonance and attention</w:t>
      </w:r>
      <w:r w:rsidRPr="00152966">
        <w:rPr>
          <w:rFonts w:ascii="Garamond" w:eastAsia="Calibri" w:hAnsi="Garamond"/>
          <w:bCs/>
          <w:sz w:val="24"/>
          <w:szCs w:val="24"/>
        </w:rPr>
        <w:t xml:space="preserve">. </w:t>
      </w:r>
      <w:r>
        <w:rPr>
          <w:rFonts w:ascii="Garamond" w:eastAsia="Calibri" w:hAnsi="Garamond"/>
          <w:sz w:val="24"/>
          <w:szCs w:val="24"/>
        </w:rPr>
        <w:t>Talk presented</w:t>
      </w:r>
      <w:r w:rsidRPr="00152966">
        <w:rPr>
          <w:rFonts w:ascii="Garamond" w:eastAsia="Calibri" w:hAnsi="Garamond"/>
          <w:sz w:val="24"/>
          <w:szCs w:val="24"/>
        </w:rPr>
        <w:t xml:space="preserve"> at 3rd meeting of the East Texas Psi Chi Student Research Conference, Tyler, TX</w:t>
      </w:r>
      <w:r>
        <w:rPr>
          <w:rFonts w:ascii="Garamond" w:eastAsia="Calibri" w:hAnsi="Garamond"/>
          <w:sz w:val="24"/>
          <w:szCs w:val="24"/>
        </w:rPr>
        <w:t xml:space="preserve"> </w:t>
      </w:r>
      <w:r w:rsidRPr="0050613E">
        <w:rPr>
          <w:rFonts w:ascii="Garamond" w:eastAsia="Calibri" w:hAnsi="Garamond"/>
          <w:b/>
          <w:bCs/>
          <w:sz w:val="24"/>
          <w:szCs w:val="24"/>
        </w:rPr>
        <w:t>(*Received best presentation award).</w:t>
      </w:r>
    </w:p>
    <w:p w14:paraId="3DA26730" w14:textId="77777777" w:rsidR="00BB679B" w:rsidRPr="008B384C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</w:p>
    <w:p w14:paraId="1A5D7BF9" w14:textId="79E60CE2" w:rsidR="00BB679B" w:rsidRPr="00602051" w:rsidRDefault="00BB679B" w:rsidP="00BB679B">
      <w:pPr>
        <w:pStyle w:val="Heading2"/>
        <w:pBdr>
          <w:bottom w:val="threeDEmboss" w:sz="24" w:space="1" w:color="auto"/>
        </w:pBdr>
        <w:tabs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 xml:space="preserve">POSTER </w:t>
      </w:r>
      <w:r w:rsidRPr="00B155A6">
        <w:rPr>
          <w:rFonts w:ascii="Garamond" w:hAnsi="Garamond"/>
          <w:sz w:val="24"/>
        </w:rPr>
        <w:t>PRESENTATIONS</w:t>
      </w:r>
      <w:r>
        <w:rPr>
          <w:rFonts w:ascii="Garamond" w:hAnsi="Garamond"/>
          <w:sz w:val="24"/>
        </w:rPr>
        <w:t xml:space="preserve"> (*</w:t>
      </w:r>
      <w:r w:rsidR="00FA642A">
        <w:rPr>
          <w:rFonts w:ascii="Garamond" w:hAnsi="Garamond"/>
          <w:sz w:val="24"/>
        </w:rPr>
        <w:t xml:space="preserve"> </w:t>
      </w:r>
      <w:r w:rsidR="00F4260B">
        <w:rPr>
          <w:rFonts w:ascii="Garamond" w:hAnsi="Garamond"/>
          <w:sz w:val="24"/>
        </w:rPr>
        <w:t>= Mentee Authorship</w:t>
      </w:r>
      <w:r>
        <w:rPr>
          <w:rFonts w:ascii="Garamond" w:hAnsi="Garamond"/>
          <w:sz w:val="24"/>
        </w:rPr>
        <w:t>)</w:t>
      </w:r>
    </w:p>
    <w:p w14:paraId="4B14CB7B" w14:textId="7BA8034D" w:rsidR="00473118" w:rsidRPr="007B008F" w:rsidRDefault="00473118" w:rsidP="007B008F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FA642A">
        <w:rPr>
          <w:rFonts w:ascii="Garamond" w:hAnsi="Garamond"/>
          <w:bCs/>
          <w:sz w:val="24"/>
          <w:szCs w:val="24"/>
        </w:rPr>
        <w:t>Jones, P.</w:t>
      </w:r>
      <w:r w:rsidR="00F4260B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Truchan, E.</w:t>
      </w:r>
      <w:r w:rsidR="00F4260B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Gustafson, O.</w:t>
      </w:r>
      <w:r w:rsidR="00F4260B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Jha, L.</w:t>
      </w:r>
      <w:r w:rsidR="00FF5F3C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So, A.</w:t>
      </w:r>
      <w:r w:rsidR="00FF5F3C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Bryan, P.</w:t>
      </w:r>
      <w:r w:rsidR="00FF5F3C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Oliver, A.</w:t>
      </w:r>
      <w:r w:rsidR="00FF5F3C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Harper, R.</w:t>
      </w:r>
      <w:r w:rsidR="00FF5F3C" w:rsidRPr="00FA642A">
        <w:rPr>
          <w:rFonts w:ascii="Garamond" w:hAnsi="Garamond"/>
          <w:bCs/>
          <w:sz w:val="24"/>
          <w:szCs w:val="24"/>
        </w:rPr>
        <w:t>*</w:t>
      </w:r>
      <w:r w:rsidRPr="00FA642A">
        <w:rPr>
          <w:rFonts w:ascii="Garamond" w:hAnsi="Garamond"/>
          <w:bCs/>
          <w:sz w:val="24"/>
          <w:szCs w:val="24"/>
        </w:rPr>
        <w:t>, Evans, T.C</w:t>
      </w:r>
      <w:r w:rsidRPr="00473118">
        <w:rPr>
          <w:rFonts w:ascii="Garamond" w:hAnsi="Garamond"/>
          <w:bCs/>
          <w:sz w:val="24"/>
          <w:szCs w:val="24"/>
        </w:rPr>
        <w:t>. </w:t>
      </w:r>
      <w:r w:rsidRPr="00473118">
        <w:rPr>
          <w:rFonts w:ascii="Garamond" w:hAnsi="Garamond"/>
          <w:bCs/>
          <w:i/>
          <w:iCs/>
          <w:sz w:val="24"/>
          <w:szCs w:val="24"/>
        </w:rPr>
        <w:t xml:space="preserve">Validating a More Racially Representative Version of the Social Approach-Avoidance Paradigm </w:t>
      </w:r>
      <w:r w:rsidR="00850A50">
        <w:rPr>
          <w:rFonts w:ascii="Garamond" w:hAnsi="Garamond"/>
          <w:bCs/>
          <w:sz w:val="24"/>
          <w:szCs w:val="24"/>
        </w:rPr>
        <w:t>(2026)</w:t>
      </w:r>
      <w:r w:rsidRPr="00473118">
        <w:rPr>
          <w:rFonts w:ascii="Garamond" w:hAnsi="Garamond"/>
          <w:bCs/>
          <w:sz w:val="24"/>
          <w:szCs w:val="24"/>
        </w:rPr>
        <w:t>.</w:t>
      </w:r>
      <w:r w:rsidRPr="00473118">
        <w:rPr>
          <w:rFonts w:ascii="Garamond" w:hAnsi="Garamond"/>
          <w:bCs/>
          <w:i/>
          <w:iCs/>
          <w:sz w:val="24"/>
          <w:szCs w:val="24"/>
        </w:rPr>
        <w:t> </w:t>
      </w:r>
      <w:r w:rsidRPr="00473118">
        <w:rPr>
          <w:rFonts w:ascii="Garamond" w:hAnsi="Garamond"/>
          <w:bCs/>
          <w:sz w:val="24"/>
          <w:szCs w:val="24"/>
        </w:rPr>
        <w:t xml:space="preserve">Poster </w:t>
      </w:r>
      <w:r w:rsidR="00D37EE4">
        <w:rPr>
          <w:rFonts w:ascii="Garamond" w:hAnsi="Garamond"/>
          <w:bCs/>
          <w:sz w:val="24"/>
          <w:szCs w:val="24"/>
        </w:rPr>
        <w:t>accepted to</w:t>
      </w:r>
      <w:r w:rsidRPr="00473118">
        <w:rPr>
          <w:rFonts w:ascii="Garamond" w:hAnsi="Garamond"/>
          <w:bCs/>
          <w:sz w:val="24"/>
          <w:szCs w:val="24"/>
        </w:rPr>
        <w:t xml:space="preserve"> the Society for Personality and Social Psychology (2026), Chicago, IL.</w:t>
      </w:r>
    </w:p>
    <w:p w14:paraId="443201DE" w14:textId="5ADD2D54" w:rsidR="008D6698" w:rsidRPr="008D31D5" w:rsidRDefault="008D6698" w:rsidP="008D6698">
      <w:pPr>
        <w:spacing w:after="80"/>
        <w:ind w:left="720" w:hanging="720"/>
        <w:rPr>
          <w:rFonts w:ascii="Garamond" w:hAnsi="Garamond"/>
          <w:i/>
          <w:iCs/>
          <w:sz w:val="24"/>
          <w:szCs w:val="24"/>
        </w:rPr>
      </w:pPr>
      <w:r w:rsidRPr="00B155A6">
        <w:rPr>
          <w:rFonts w:ascii="Garamond" w:hAnsi="Garamond"/>
          <w:b/>
          <w:sz w:val="24"/>
          <w:szCs w:val="24"/>
        </w:rPr>
        <w:t>Evans, T.C.</w:t>
      </w:r>
      <w:r w:rsidRPr="00BB679B">
        <w:rPr>
          <w:rFonts w:ascii="Garamond" w:hAnsi="Garamond"/>
          <w:bCs/>
          <w:sz w:val="24"/>
          <w:szCs w:val="24"/>
        </w:rPr>
        <w:t>,</w:t>
      </w:r>
      <w:r w:rsidRPr="00B155A6">
        <w:rPr>
          <w:rFonts w:ascii="Garamond" w:hAnsi="Garamond"/>
          <w:b/>
          <w:sz w:val="24"/>
          <w:szCs w:val="24"/>
        </w:rPr>
        <w:t xml:space="preserve"> </w:t>
      </w:r>
      <w:r w:rsidRPr="004A0F52">
        <w:rPr>
          <w:rFonts w:ascii="Garamond" w:hAnsi="Garamond"/>
          <w:bCs/>
          <w:sz w:val="24"/>
          <w:szCs w:val="24"/>
        </w:rPr>
        <w:t>Rubin, M.,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 xml:space="preserve">Arora, J., Agnoli, S., Albanese, B., Jagger-Rickels, A., </w:t>
      </w:r>
      <w:r>
        <w:rPr>
          <w:rFonts w:ascii="Garamond" w:hAnsi="Garamond"/>
          <w:sz w:val="24"/>
          <w:szCs w:val="24"/>
        </w:rPr>
        <w:t>DeGutis, J., Britton, J.C</w:t>
      </w:r>
      <w:r w:rsidRPr="00B155A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&amp; Esterman, M.</w:t>
      </w:r>
      <w:r w:rsidR="00850A50">
        <w:rPr>
          <w:rFonts w:ascii="Garamond" w:hAnsi="Garamond"/>
          <w:sz w:val="24"/>
          <w:szCs w:val="24"/>
        </w:rPr>
        <w:t xml:space="preserve"> (2025).</w:t>
      </w:r>
      <w:r>
        <w:rPr>
          <w:rFonts w:ascii="Garamond" w:hAnsi="Garamond"/>
          <w:sz w:val="24"/>
          <w:szCs w:val="24"/>
        </w:rPr>
        <w:t xml:space="preserve"> </w:t>
      </w:r>
      <w:r w:rsidRPr="008D6698">
        <w:rPr>
          <w:rFonts w:ascii="Garamond" w:hAnsi="Garamond"/>
          <w:i/>
          <w:iCs/>
          <w:sz w:val="24"/>
          <w:szCs w:val="24"/>
        </w:rPr>
        <w:t>Eliciting social approach-avoidance conflict with a novel experimental paradigm: Psychometric and computational evidence with a successful pre-registered replication</w:t>
      </w:r>
      <w:r>
        <w:rPr>
          <w:rFonts w:ascii="Garamond" w:hAnsi="Garamond"/>
          <w:sz w:val="24"/>
          <w:szCs w:val="24"/>
        </w:rPr>
        <w:t>.</w:t>
      </w:r>
      <w:r w:rsidRPr="008203D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Poster presented at the </w:t>
      </w:r>
      <w:r>
        <w:rPr>
          <w:rFonts w:ascii="Garamond" w:hAnsi="Garamond"/>
          <w:bCs/>
          <w:sz w:val="24"/>
          <w:szCs w:val="24"/>
        </w:rPr>
        <w:t xml:space="preserve">Anxiety and Depression Association of America, </w:t>
      </w:r>
      <w:r w:rsidR="0068700C">
        <w:rPr>
          <w:rFonts w:ascii="Garamond" w:hAnsi="Garamond"/>
          <w:bCs/>
          <w:sz w:val="24"/>
          <w:szCs w:val="24"/>
        </w:rPr>
        <w:t>Las Vegas, NV</w:t>
      </w:r>
      <w:r>
        <w:rPr>
          <w:rFonts w:ascii="Garamond" w:hAnsi="Garamond"/>
          <w:bCs/>
          <w:sz w:val="24"/>
          <w:szCs w:val="24"/>
        </w:rPr>
        <w:t>.</w:t>
      </w:r>
    </w:p>
    <w:p w14:paraId="3D2E7231" w14:textId="3A175D71" w:rsidR="008D6698" w:rsidRPr="008D6698" w:rsidRDefault="008D6698" w:rsidP="008D6698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9510C2">
        <w:rPr>
          <w:rFonts w:ascii="Garamond" w:hAnsi="Garamond"/>
          <w:sz w:val="24"/>
          <w:szCs w:val="24"/>
        </w:rPr>
        <w:t xml:space="preserve">Jagger-Rickels, A., </w:t>
      </w:r>
      <w:r>
        <w:rPr>
          <w:rFonts w:ascii="Garamond" w:hAnsi="Garamond"/>
          <w:sz w:val="24"/>
          <w:szCs w:val="24"/>
        </w:rPr>
        <w:t xml:space="preserve">Kearns, J., </w:t>
      </w:r>
      <w:r w:rsidRPr="009510C2">
        <w:rPr>
          <w:rFonts w:ascii="Garamond" w:hAnsi="Garamond"/>
          <w:b/>
          <w:bCs/>
          <w:sz w:val="24"/>
          <w:szCs w:val="24"/>
        </w:rPr>
        <w:t>Evans, T.C.</w:t>
      </w:r>
      <w:r w:rsidRPr="009510C2">
        <w:rPr>
          <w:rFonts w:ascii="Garamond" w:hAnsi="Garamond"/>
          <w:sz w:val="24"/>
          <w:szCs w:val="24"/>
        </w:rPr>
        <w:t xml:space="preserve">, Rothlein, D., </w:t>
      </w:r>
      <w:r>
        <w:rPr>
          <w:rFonts w:ascii="Garamond" w:hAnsi="Garamond"/>
          <w:sz w:val="24"/>
          <w:szCs w:val="24"/>
        </w:rPr>
        <w:t>Marx, B., Milberg. B., Fortier, C., DeGutis, J., &amp; Esterman, M.</w:t>
      </w:r>
      <w:r w:rsidR="00850A50">
        <w:rPr>
          <w:rFonts w:ascii="Garamond" w:hAnsi="Garamond"/>
          <w:sz w:val="24"/>
          <w:szCs w:val="24"/>
        </w:rPr>
        <w:t xml:space="preserve"> (2025).</w:t>
      </w:r>
      <w:r w:rsidR="0068700C">
        <w:rPr>
          <w:rFonts w:ascii="Garamond" w:hAnsi="Garamond"/>
          <w:sz w:val="24"/>
          <w:szCs w:val="24"/>
        </w:rPr>
        <w:t xml:space="preserve"> </w:t>
      </w:r>
      <w:r w:rsidRPr="001D639B">
        <w:rPr>
          <w:rFonts w:ascii="Garamond" w:hAnsi="Garamond"/>
          <w:i/>
          <w:iCs/>
          <w:sz w:val="24"/>
          <w:szCs w:val="24"/>
        </w:rPr>
        <w:t>Brain activation during suicide-specific cognition in trauma-exposed veterans.</w:t>
      </w:r>
      <w:r>
        <w:rPr>
          <w:rFonts w:ascii="Garamond" w:hAnsi="Garamond"/>
          <w:sz w:val="24"/>
          <w:szCs w:val="24"/>
        </w:rPr>
        <w:t xml:space="preserve"> </w:t>
      </w:r>
      <w:r w:rsidR="0068700C">
        <w:rPr>
          <w:rFonts w:ascii="Garamond" w:hAnsi="Garamond"/>
          <w:sz w:val="24"/>
          <w:szCs w:val="24"/>
        </w:rPr>
        <w:t xml:space="preserve">Poster presented at the </w:t>
      </w:r>
      <w:r w:rsidR="001D639B">
        <w:rPr>
          <w:rFonts w:ascii="Garamond" w:hAnsi="Garamond"/>
          <w:bCs/>
          <w:sz w:val="24"/>
          <w:szCs w:val="24"/>
        </w:rPr>
        <w:t>Cognitive Neuroscience Society</w:t>
      </w:r>
      <w:r w:rsidR="0068700C">
        <w:rPr>
          <w:rFonts w:ascii="Garamond" w:hAnsi="Garamond"/>
          <w:bCs/>
          <w:sz w:val="24"/>
          <w:szCs w:val="24"/>
        </w:rPr>
        <w:t xml:space="preserve">, </w:t>
      </w:r>
      <w:r w:rsidR="001D639B">
        <w:rPr>
          <w:rFonts w:ascii="Garamond" w:hAnsi="Garamond"/>
          <w:bCs/>
          <w:sz w:val="24"/>
          <w:szCs w:val="24"/>
        </w:rPr>
        <w:t>Boston, MA</w:t>
      </w:r>
      <w:r w:rsidR="0068700C">
        <w:rPr>
          <w:rFonts w:ascii="Garamond" w:hAnsi="Garamond"/>
          <w:bCs/>
          <w:sz w:val="24"/>
          <w:szCs w:val="24"/>
        </w:rPr>
        <w:t>.</w:t>
      </w:r>
    </w:p>
    <w:p w14:paraId="23F6CCFC" w14:textId="01F20820" w:rsidR="00CD5C88" w:rsidRDefault="00CD5C88" w:rsidP="00CD5C88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 w:rsidRPr="000A68A2">
        <w:rPr>
          <w:rFonts w:ascii="Garamond" w:hAnsi="Garamond" w:cs="Arial"/>
          <w:b/>
          <w:sz w:val="24"/>
          <w:szCs w:val="24"/>
        </w:rPr>
        <w:t xml:space="preserve">Evans, T.C., </w:t>
      </w:r>
      <w:r w:rsidRPr="00E065CB">
        <w:rPr>
          <w:rFonts w:ascii="Garamond" w:hAnsi="Garamond" w:cs="Arial"/>
          <w:bCs/>
          <w:sz w:val="24"/>
          <w:szCs w:val="24"/>
        </w:rPr>
        <w:t>Carlson, J.*,</w:t>
      </w:r>
      <w:r w:rsidRPr="000A68A2">
        <w:rPr>
          <w:rFonts w:ascii="Garamond" w:hAnsi="Garamond" w:cs="Arial"/>
          <w:bCs/>
          <w:sz w:val="24"/>
          <w:szCs w:val="24"/>
        </w:rPr>
        <w:t xml:space="preserve"> </w:t>
      </w:r>
      <w:r w:rsidRPr="000A68A2">
        <w:rPr>
          <w:rFonts w:ascii="Garamond" w:hAnsi="Garamond"/>
          <w:sz w:val="24"/>
          <w:szCs w:val="24"/>
        </w:rPr>
        <w:t xml:space="preserve">Jagger-Rickels, A., Agnoli, S., </w:t>
      </w:r>
      <w:r w:rsidRPr="000A68A2">
        <w:rPr>
          <w:rFonts w:ascii="Garamond" w:hAnsi="Garamond" w:cs="Arial"/>
          <w:bCs/>
          <w:sz w:val="24"/>
          <w:szCs w:val="24"/>
        </w:rPr>
        <w:t xml:space="preserve">&amp; Esterman, M. </w:t>
      </w:r>
      <w:r>
        <w:rPr>
          <w:rFonts w:ascii="Garamond" w:hAnsi="Garamond"/>
          <w:sz w:val="24"/>
          <w:szCs w:val="24"/>
        </w:rPr>
        <w:t xml:space="preserve">(2024). </w:t>
      </w:r>
      <w:r>
        <w:rPr>
          <w:rFonts w:ascii="Garamond" w:hAnsi="Garamond"/>
          <w:i/>
          <w:iCs/>
          <w:color w:val="242424"/>
          <w:sz w:val="24"/>
          <w:szCs w:val="24"/>
        </w:rPr>
        <w:t>C</w:t>
      </w:r>
      <w:r w:rsidRPr="009F4000">
        <w:rPr>
          <w:rFonts w:ascii="Garamond" w:hAnsi="Garamond"/>
          <w:i/>
          <w:iCs/>
          <w:color w:val="242424"/>
          <w:sz w:val="24"/>
          <w:szCs w:val="24"/>
        </w:rPr>
        <w:t xml:space="preserve">ontinuous theta burst stimulation adaptively modifies </w:t>
      </w:r>
      <w:r>
        <w:rPr>
          <w:rFonts w:ascii="Garamond" w:hAnsi="Garamond"/>
          <w:i/>
          <w:iCs/>
          <w:color w:val="242424"/>
          <w:sz w:val="24"/>
          <w:szCs w:val="24"/>
        </w:rPr>
        <w:t>social motivation</w:t>
      </w:r>
      <w:r w:rsidRPr="009F4000">
        <w:rPr>
          <w:rFonts w:ascii="Garamond" w:hAnsi="Garamond"/>
          <w:i/>
          <w:iCs/>
          <w:color w:val="242424"/>
          <w:sz w:val="24"/>
          <w:szCs w:val="24"/>
        </w:rPr>
        <w:t xml:space="preserve"> associated with dysregulated social behavior</w:t>
      </w:r>
      <w:r>
        <w:rPr>
          <w:rFonts w:ascii="Garamond" w:hAnsi="Garamond"/>
          <w:sz w:val="24"/>
          <w:szCs w:val="24"/>
        </w:rPr>
        <w:t xml:space="preserve">. Poster </w:t>
      </w:r>
      <w:r w:rsidR="00684BF7">
        <w:rPr>
          <w:rFonts w:ascii="Garamond" w:hAnsi="Garamond"/>
          <w:sz w:val="24"/>
          <w:szCs w:val="24"/>
        </w:rPr>
        <w:t>presented at</w:t>
      </w:r>
      <w:r>
        <w:rPr>
          <w:rFonts w:ascii="Garamond" w:hAnsi="Garamond"/>
          <w:sz w:val="24"/>
          <w:szCs w:val="24"/>
        </w:rPr>
        <w:t xml:space="preserve"> the </w:t>
      </w:r>
      <w:r>
        <w:rPr>
          <w:rFonts w:ascii="Garamond" w:hAnsi="Garamond"/>
          <w:bCs/>
          <w:sz w:val="24"/>
          <w:szCs w:val="24"/>
        </w:rPr>
        <w:t>Anxiety and Depression Association of America, Boston, MA.</w:t>
      </w:r>
    </w:p>
    <w:p w14:paraId="1CA4D2EB" w14:textId="6086929E" w:rsidR="00684BF7" w:rsidRDefault="00684BF7" w:rsidP="00684BF7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 w:rsidRPr="000A68A2">
        <w:rPr>
          <w:rFonts w:ascii="Garamond" w:hAnsi="Garamond"/>
          <w:sz w:val="24"/>
          <w:szCs w:val="24"/>
        </w:rPr>
        <w:t>Jagger-Rickels, A.,</w:t>
      </w:r>
      <w:r>
        <w:rPr>
          <w:rFonts w:ascii="Garamond" w:hAnsi="Garamond"/>
          <w:sz w:val="24"/>
          <w:szCs w:val="24"/>
        </w:rPr>
        <w:t xml:space="preserve"> Aul, C., Kearns, J.,</w:t>
      </w:r>
      <w:r w:rsidRPr="000A68A2">
        <w:rPr>
          <w:rFonts w:ascii="Garamond" w:hAnsi="Garamond"/>
          <w:sz w:val="24"/>
          <w:szCs w:val="24"/>
        </w:rPr>
        <w:t xml:space="preserve"> </w:t>
      </w:r>
      <w:r w:rsidRPr="000A68A2">
        <w:rPr>
          <w:rFonts w:ascii="Garamond" w:hAnsi="Garamond" w:cs="Arial"/>
          <w:b/>
          <w:sz w:val="24"/>
          <w:szCs w:val="24"/>
        </w:rPr>
        <w:t xml:space="preserve">Evans, T.C., </w:t>
      </w:r>
      <w:r>
        <w:rPr>
          <w:rFonts w:ascii="Garamond" w:hAnsi="Garamond"/>
          <w:sz w:val="24"/>
          <w:szCs w:val="24"/>
        </w:rPr>
        <w:t>Rothlein, D., Lee, D.,</w:t>
      </w:r>
      <w:r w:rsidRPr="000A68A2">
        <w:rPr>
          <w:rFonts w:ascii="Garamond" w:hAnsi="Garamond"/>
          <w:sz w:val="24"/>
          <w:szCs w:val="24"/>
        </w:rPr>
        <w:t xml:space="preserve"> </w:t>
      </w:r>
      <w:r w:rsidRPr="000A68A2">
        <w:rPr>
          <w:rFonts w:ascii="Garamond" w:hAnsi="Garamond" w:cs="Arial"/>
          <w:bCs/>
          <w:sz w:val="24"/>
          <w:szCs w:val="24"/>
        </w:rPr>
        <w:t xml:space="preserve">&amp; Esterman, M. </w:t>
      </w:r>
      <w:r>
        <w:rPr>
          <w:rFonts w:ascii="Garamond" w:hAnsi="Garamond"/>
          <w:sz w:val="24"/>
          <w:szCs w:val="24"/>
        </w:rPr>
        <w:t xml:space="preserve">(2024). </w:t>
      </w:r>
      <w:r>
        <w:rPr>
          <w:rFonts w:ascii="Garamond" w:hAnsi="Garamond"/>
          <w:i/>
          <w:iCs/>
          <w:color w:val="242424"/>
          <w:sz w:val="24"/>
          <w:szCs w:val="24"/>
        </w:rPr>
        <w:t>Neural signatures of Implicit Self-Death Associations in Trauma-Exposed Post-9/11 Veterans.</w:t>
      </w:r>
      <w:r>
        <w:rPr>
          <w:rFonts w:ascii="Garamond" w:hAnsi="Garamond"/>
          <w:sz w:val="24"/>
          <w:szCs w:val="24"/>
        </w:rPr>
        <w:t xml:space="preserve"> Poster presented at the </w:t>
      </w:r>
      <w:r>
        <w:rPr>
          <w:rFonts w:ascii="Garamond" w:hAnsi="Garamond"/>
          <w:bCs/>
          <w:sz w:val="24"/>
          <w:szCs w:val="24"/>
        </w:rPr>
        <w:t>Anxiety and Depression Association of America, Boston, MA.</w:t>
      </w:r>
    </w:p>
    <w:p w14:paraId="566EE32D" w14:textId="25B3A03A" w:rsidR="00CD5C88" w:rsidRPr="00684BF7" w:rsidRDefault="00CD5C88" w:rsidP="00684BF7">
      <w:pPr>
        <w:autoSpaceDE w:val="0"/>
        <w:autoSpaceDN w:val="0"/>
        <w:adjustRightInd w:val="0"/>
        <w:spacing w:after="80"/>
        <w:ind w:left="720" w:hanging="720"/>
        <w:rPr>
          <w:rFonts w:ascii="Garamond" w:hAnsi="Garamond" w:cs="Calibri"/>
          <w:color w:val="222222"/>
          <w:sz w:val="24"/>
          <w:szCs w:val="24"/>
          <w:shd w:val="clear" w:color="auto" w:fill="FFFFFF"/>
        </w:rPr>
      </w:pPr>
      <w:r w:rsidRPr="00200BB6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Kirsch, L., </w:t>
      </w:r>
      <w:r w:rsidRPr="00200BB6">
        <w:rPr>
          <w:rFonts w:ascii="Garamond" w:hAnsi="Garamond" w:cs="Calibri"/>
          <w:b/>
          <w:bCs/>
          <w:color w:val="222222"/>
          <w:sz w:val="24"/>
          <w:szCs w:val="24"/>
          <w:shd w:val="clear" w:color="auto" w:fill="FFFFFF"/>
        </w:rPr>
        <w:t>Evans, T.C.</w:t>
      </w:r>
      <w:r w:rsidRPr="00200BB6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Fry, R.,</w:t>
      </w:r>
      <w:r w:rsidRPr="00CD5C88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Campbell, Alison,</w:t>
      </w:r>
      <w:r w:rsidRPr="00200BB6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DeGutis, J., (2024). </w:t>
      </w:r>
      <w:r w:rsidRPr="00CD5C88">
        <w:rPr>
          <w:rFonts w:ascii="Garamond" w:hAnsi="Garamond" w:cs="Calibri"/>
          <w:i/>
          <w:iCs/>
          <w:color w:val="222222"/>
          <w:sz w:val="24"/>
          <w:szCs w:val="24"/>
          <w:shd w:val="clear" w:color="auto" w:fill="FFFFFF"/>
        </w:rPr>
        <w:t>Social Interaction Anxiety in Developmental Prosopagnosia: Prevalence, Severity, and Individual Differences</w:t>
      </w:r>
      <w:r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. Poster </w:t>
      </w:r>
      <w:r w:rsidR="00684BF7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presented at</w:t>
      </w:r>
      <w:r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 the Anxiety and Depression Association of America, Boston, MA.</w:t>
      </w:r>
    </w:p>
    <w:p w14:paraId="7AA167E7" w14:textId="771688F7" w:rsidR="00A97A56" w:rsidRPr="00A97A56" w:rsidRDefault="00A97A56" w:rsidP="00A97A56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Nanni-Zepeda, M., </w:t>
      </w:r>
      <w:r w:rsidRPr="007D6F15">
        <w:rPr>
          <w:rFonts w:ascii="Garamond" w:hAnsi="Garamond"/>
          <w:b/>
          <w:bCs/>
          <w:sz w:val="24"/>
          <w:szCs w:val="24"/>
        </w:rPr>
        <w:t>Evans, T.C.</w:t>
      </w:r>
      <w:r w:rsidRPr="007D6F15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Jagger-Rickels, A., Raz, G.,</w:t>
      </w:r>
      <w:r w:rsidRPr="007D6F1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Hendler T., Fan, Y., Frohlich, F., Fan, Y., Grimm S., Walter, M., </w:t>
      </w:r>
      <w:r w:rsidRPr="007D6F15">
        <w:rPr>
          <w:rFonts w:ascii="Garamond" w:hAnsi="Garamond"/>
          <w:sz w:val="24"/>
          <w:szCs w:val="24"/>
        </w:rPr>
        <w:t>Esterman, M.</w:t>
      </w:r>
      <w:r>
        <w:rPr>
          <w:rFonts w:ascii="Garamond" w:hAnsi="Garamond"/>
          <w:sz w:val="24"/>
          <w:szCs w:val="24"/>
        </w:rPr>
        <w:t xml:space="preserve">, &amp; </w:t>
      </w:r>
      <w:proofErr w:type="spellStart"/>
      <w:r w:rsidRPr="007D6F15">
        <w:rPr>
          <w:rFonts w:ascii="Garamond" w:hAnsi="Garamond"/>
          <w:sz w:val="24"/>
          <w:szCs w:val="24"/>
        </w:rPr>
        <w:t>Zuberer</w:t>
      </w:r>
      <w:proofErr w:type="spellEnd"/>
      <w:r w:rsidRPr="007D6F15">
        <w:rPr>
          <w:rFonts w:ascii="Garamond" w:hAnsi="Garamond"/>
          <w:sz w:val="24"/>
          <w:szCs w:val="24"/>
        </w:rPr>
        <w:t xml:space="preserve">, A. </w:t>
      </w:r>
      <w:r>
        <w:rPr>
          <w:rFonts w:ascii="Garamond" w:hAnsi="Garamond"/>
          <w:sz w:val="24"/>
          <w:szCs w:val="24"/>
        </w:rPr>
        <w:t xml:space="preserve">(2023). </w:t>
      </w:r>
      <w:r>
        <w:rPr>
          <w:rFonts w:ascii="Garamond" w:hAnsi="Garamond"/>
          <w:i/>
          <w:iCs/>
          <w:color w:val="242424"/>
          <w:sz w:val="24"/>
          <w:szCs w:val="24"/>
        </w:rPr>
        <w:t>Neural signatures of dynamic emotional engagement and disengagement generalize across negative narratives</w:t>
      </w:r>
      <w:r>
        <w:rPr>
          <w:rFonts w:ascii="Garamond" w:hAnsi="Garamond"/>
          <w:sz w:val="24"/>
          <w:szCs w:val="24"/>
        </w:rPr>
        <w:t xml:space="preserve">. Poster </w:t>
      </w:r>
      <w:r w:rsidR="001E228D">
        <w:rPr>
          <w:rFonts w:ascii="Garamond" w:hAnsi="Garamond"/>
          <w:sz w:val="24"/>
          <w:szCs w:val="24"/>
        </w:rPr>
        <w:t xml:space="preserve">accepted </w:t>
      </w:r>
      <w:r>
        <w:rPr>
          <w:rFonts w:ascii="Garamond" w:hAnsi="Garamond"/>
          <w:sz w:val="24"/>
          <w:szCs w:val="24"/>
        </w:rPr>
        <w:t xml:space="preserve">to the </w:t>
      </w:r>
      <w:r>
        <w:rPr>
          <w:rFonts w:ascii="Garamond" w:hAnsi="Garamond"/>
          <w:bCs/>
          <w:sz w:val="24"/>
          <w:szCs w:val="24"/>
        </w:rPr>
        <w:t>Cognitive Neuroscience Society, Houston, TX.</w:t>
      </w:r>
    </w:p>
    <w:p w14:paraId="503FE90A" w14:textId="369158E7" w:rsidR="000C3FE8" w:rsidRDefault="000C3FE8" w:rsidP="000C3FE8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 w:rsidRPr="009642E8">
        <w:rPr>
          <w:rFonts w:ascii="Garamond" w:hAnsi="Garamond"/>
          <w:b/>
          <w:bCs/>
          <w:sz w:val="24"/>
          <w:szCs w:val="24"/>
        </w:rPr>
        <w:t>Evans, T.C.</w:t>
      </w:r>
      <w:r>
        <w:rPr>
          <w:rFonts w:ascii="Garamond" w:hAnsi="Garamond"/>
          <w:sz w:val="24"/>
          <w:szCs w:val="24"/>
        </w:rPr>
        <w:t xml:space="preserve"> &amp;</w:t>
      </w:r>
      <w:r w:rsidRPr="009642E8">
        <w:rPr>
          <w:rFonts w:ascii="Garamond" w:hAnsi="Garamond"/>
          <w:sz w:val="24"/>
          <w:szCs w:val="24"/>
        </w:rPr>
        <w:t xml:space="preserve"> Esterman, M. </w:t>
      </w:r>
      <w:r>
        <w:rPr>
          <w:rFonts w:ascii="Garamond" w:hAnsi="Garamond"/>
          <w:sz w:val="24"/>
          <w:szCs w:val="24"/>
        </w:rPr>
        <w:t xml:space="preserve">(2023). </w:t>
      </w:r>
      <w:r>
        <w:rPr>
          <w:rFonts w:ascii="Garamond" w:hAnsi="Garamond"/>
          <w:i/>
          <w:iCs/>
          <w:color w:val="242424"/>
          <w:sz w:val="24"/>
          <w:szCs w:val="24"/>
        </w:rPr>
        <w:t>C</w:t>
      </w:r>
      <w:r w:rsidRPr="009F4000">
        <w:rPr>
          <w:rFonts w:ascii="Garamond" w:hAnsi="Garamond"/>
          <w:i/>
          <w:iCs/>
          <w:color w:val="242424"/>
          <w:sz w:val="24"/>
          <w:szCs w:val="24"/>
        </w:rPr>
        <w:t xml:space="preserve">ontinuous theta burst stimulation to the right </w:t>
      </w:r>
      <w:r>
        <w:rPr>
          <w:rFonts w:ascii="Garamond" w:hAnsi="Garamond"/>
          <w:i/>
          <w:iCs/>
          <w:color w:val="242424"/>
          <w:sz w:val="24"/>
          <w:szCs w:val="24"/>
        </w:rPr>
        <w:t>DLPFC</w:t>
      </w:r>
      <w:r w:rsidRPr="009F4000">
        <w:rPr>
          <w:rFonts w:ascii="Garamond" w:hAnsi="Garamond"/>
          <w:i/>
          <w:iCs/>
          <w:color w:val="242424"/>
          <w:sz w:val="24"/>
          <w:szCs w:val="24"/>
        </w:rPr>
        <w:t xml:space="preserve"> adaptively modifies approach-avoidance motivation responses associated with dysregulated social behavior: </w:t>
      </w:r>
      <w:r>
        <w:rPr>
          <w:rFonts w:ascii="Garamond" w:hAnsi="Garamond"/>
          <w:i/>
          <w:iCs/>
          <w:color w:val="242424"/>
          <w:sz w:val="24"/>
          <w:szCs w:val="24"/>
        </w:rPr>
        <w:t>E</w:t>
      </w:r>
      <w:r w:rsidRPr="009F4000">
        <w:rPr>
          <w:rFonts w:ascii="Garamond" w:hAnsi="Garamond"/>
          <w:i/>
          <w:iCs/>
          <w:color w:val="242424"/>
          <w:sz w:val="24"/>
          <w:szCs w:val="24"/>
        </w:rPr>
        <w:t xml:space="preserve">vidence from a preliminary </w:t>
      </w:r>
      <w:r>
        <w:rPr>
          <w:rFonts w:ascii="Garamond" w:hAnsi="Garamond"/>
          <w:i/>
          <w:iCs/>
          <w:color w:val="242424"/>
          <w:sz w:val="24"/>
          <w:szCs w:val="24"/>
        </w:rPr>
        <w:t>TMS</w:t>
      </w:r>
      <w:r w:rsidRPr="009F4000">
        <w:rPr>
          <w:rFonts w:ascii="Garamond" w:hAnsi="Garamond"/>
          <w:i/>
          <w:iCs/>
          <w:color w:val="242424"/>
          <w:sz w:val="24"/>
          <w:szCs w:val="24"/>
        </w:rPr>
        <w:t xml:space="preserve"> study</w:t>
      </w:r>
      <w:r>
        <w:rPr>
          <w:rFonts w:ascii="Garamond" w:hAnsi="Garamond"/>
          <w:sz w:val="24"/>
          <w:szCs w:val="24"/>
        </w:rPr>
        <w:t xml:space="preserve">. Poster presented at the </w:t>
      </w:r>
      <w:r>
        <w:rPr>
          <w:rFonts w:ascii="Garamond" w:hAnsi="Garamond"/>
          <w:bCs/>
          <w:sz w:val="24"/>
          <w:szCs w:val="24"/>
        </w:rPr>
        <w:t>American College of Neuropsychopharmacology, Tampa, FL.</w:t>
      </w:r>
    </w:p>
    <w:p w14:paraId="6022A834" w14:textId="010C626D" w:rsidR="001E228D" w:rsidRDefault="001E228D" w:rsidP="001E228D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proofErr w:type="spellStart"/>
      <w:r w:rsidRPr="006747EF">
        <w:rPr>
          <w:rFonts w:ascii="Garamond" w:hAnsi="Garamond"/>
          <w:bCs/>
          <w:sz w:val="24"/>
          <w:szCs w:val="24"/>
        </w:rPr>
        <w:t>Flesaker</w:t>
      </w:r>
      <w:proofErr w:type="spellEnd"/>
      <w:r w:rsidRPr="006747EF">
        <w:rPr>
          <w:rFonts w:ascii="Garamond" w:hAnsi="Garamond"/>
          <w:bCs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</w:rPr>
        <w:t xml:space="preserve">M., </w:t>
      </w:r>
      <w:r w:rsidRPr="006747EF">
        <w:rPr>
          <w:rFonts w:ascii="Garamond" w:hAnsi="Garamond"/>
          <w:bCs/>
          <w:sz w:val="24"/>
          <w:szCs w:val="24"/>
        </w:rPr>
        <w:t xml:space="preserve">Freibott, </w:t>
      </w:r>
      <w:r>
        <w:rPr>
          <w:rFonts w:ascii="Garamond" w:hAnsi="Garamond"/>
          <w:bCs/>
          <w:sz w:val="24"/>
          <w:szCs w:val="24"/>
        </w:rPr>
        <w:t xml:space="preserve">C., </w:t>
      </w:r>
      <w:r w:rsidRPr="006747EF">
        <w:rPr>
          <w:rFonts w:ascii="Garamond" w:hAnsi="Garamond"/>
          <w:b/>
          <w:sz w:val="24"/>
          <w:szCs w:val="24"/>
        </w:rPr>
        <w:t>Evans T.C.</w:t>
      </w:r>
      <w:r w:rsidRPr="006747EF">
        <w:rPr>
          <w:rFonts w:ascii="Garamond" w:hAnsi="Garamond"/>
          <w:bCs/>
          <w:sz w:val="24"/>
          <w:szCs w:val="24"/>
        </w:rPr>
        <w:t>, Gradus,</w:t>
      </w:r>
      <w:r>
        <w:rPr>
          <w:rFonts w:ascii="Garamond" w:hAnsi="Garamond"/>
          <w:bCs/>
          <w:sz w:val="24"/>
          <w:szCs w:val="24"/>
        </w:rPr>
        <w:t xml:space="preserve"> J., &amp;</w:t>
      </w:r>
      <w:r w:rsidRPr="006747EF">
        <w:rPr>
          <w:rFonts w:ascii="Garamond" w:hAnsi="Garamond"/>
          <w:bCs/>
          <w:sz w:val="24"/>
          <w:szCs w:val="24"/>
        </w:rPr>
        <w:t xml:space="preserve"> Lipson</w:t>
      </w:r>
      <w:r>
        <w:rPr>
          <w:rFonts w:ascii="Garamond" w:hAnsi="Garamond"/>
          <w:bCs/>
          <w:sz w:val="24"/>
          <w:szCs w:val="24"/>
        </w:rPr>
        <w:t>, S.</w:t>
      </w:r>
      <w:r w:rsidRPr="006747EF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(2023)</w:t>
      </w:r>
      <w:r w:rsidRPr="000C3FE8">
        <w:rPr>
          <w:rFonts w:ascii="Garamond" w:hAnsi="Garamond"/>
          <w:i/>
          <w:iCs/>
          <w:sz w:val="24"/>
          <w:szCs w:val="24"/>
        </w:rPr>
        <w:t xml:space="preserve">. </w:t>
      </w:r>
      <w:r w:rsidRPr="000C3FE8">
        <w:rPr>
          <w:rFonts w:ascii="Garamond" w:hAnsi="Garamond"/>
          <w:bCs/>
          <w:i/>
          <w:iCs/>
          <w:sz w:val="24"/>
          <w:szCs w:val="24"/>
        </w:rPr>
        <w:t>Loneliness in college students: prevalence and associations with substance use outcomes</w:t>
      </w:r>
      <w:r w:rsidRPr="000C3FE8">
        <w:rPr>
          <w:rFonts w:ascii="Garamond" w:hAnsi="Garamond"/>
          <w:i/>
          <w:iCs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 xml:space="preserve">Poster accepted to the </w:t>
      </w:r>
      <w:r>
        <w:rPr>
          <w:rFonts w:ascii="Garamond" w:hAnsi="Garamond"/>
          <w:bCs/>
          <w:sz w:val="24"/>
          <w:szCs w:val="24"/>
        </w:rPr>
        <w:t>Society for Epidemiologic Research, Austin, TX.</w:t>
      </w:r>
    </w:p>
    <w:p w14:paraId="5E7F1FDB" w14:textId="53288E2B" w:rsidR="000C3FE8" w:rsidRDefault="001E228D" w:rsidP="001E228D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Selbe</w:t>
      </w:r>
      <w:r w:rsidR="000C3FE8" w:rsidRPr="006747EF">
        <w:rPr>
          <w:rFonts w:ascii="Garamond" w:hAnsi="Garamond"/>
          <w:bCs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</w:rPr>
        <w:t>S.</w:t>
      </w:r>
      <w:r w:rsidR="000C3FE8">
        <w:rPr>
          <w:rFonts w:ascii="Garamond" w:hAnsi="Garamond"/>
          <w:bCs/>
          <w:sz w:val="24"/>
          <w:szCs w:val="24"/>
        </w:rPr>
        <w:t xml:space="preserve">M., </w:t>
      </w:r>
      <w:r w:rsidRPr="006747EF">
        <w:rPr>
          <w:rFonts w:ascii="Garamond" w:hAnsi="Garamond"/>
          <w:b/>
          <w:sz w:val="24"/>
          <w:szCs w:val="24"/>
        </w:rPr>
        <w:t>Evans T.C.</w:t>
      </w:r>
      <w:r w:rsidRPr="006747EF">
        <w:rPr>
          <w:rFonts w:ascii="Garamond" w:hAnsi="Garamond"/>
          <w:bCs/>
          <w:sz w:val="24"/>
          <w:szCs w:val="24"/>
        </w:rPr>
        <w:t xml:space="preserve">, </w:t>
      </w:r>
      <w:r w:rsidRPr="001E228D">
        <w:rPr>
          <w:rFonts w:ascii="Garamond" w:hAnsi="Garamond"/>
          <w:sz w:val="24"/>
          <w:szCs w:val="24"/>
        </w:rPr>
        <w:t>Sørensen</w:t>
      </w:r>
      <w:r>
        <w:rPr>
          <w:rFonts w:ascii="Garamond" w:hAnsi="Garamond"/>
          <w:bCs/>
          <w:sz w:val="24"/>
          <w:szCs w:val="24"/>
        </w:rPr>
        <w:t xml:space="preserve">, H.T., </w:t>
      </w:r>
      <w:r w:rsidRPr="006747EF">
        <w:rPr>
          <w:rFonts w:ascii="Garamond" w:hAnsi="Garamond"/>
          <w:bCs/>
          <w:sz w:val="24"/>
          <w:szCs w:val="24"/>
        </w:rPr>
        <w:t>Gradus,</w:t>
      </w:r>
      <w:r>
        <w:rPr>
          <w:rFonts w:ascii="Garamond" w:hAnsi="Garamond"/>
          <w:bCs/>
          <w:sz w:val="24"/>
          <w:szCs w:val="24"/>
        </w:rPr>
        <w:t xml:space="preserve"> J., &amp; Sumner, J.A. </w:t>
      </w:r>
      <w:r w:rsidR="000C3FE8">
        <w:rPr>
          <w:rFonts w:ascii="Garamond" w:hAnsi="Garamond"/>
          <w:sz w:val="24"/>
          <w:szCs w:val="24"/>
        </w:rPr>
        <w:t>(2023)</w:t>
      </w:r>
      <w:r w:rsidR="000C3FE8" w:rsidRPr="000C3FE8">
        <w:rPr>
          <w:rFonts w:ascii="Garamond" w:hAnsi="Garamond"/>
          <w:i/>
          <w:iCs/>
          <w:sz w:val="24"/>
          <w:szCs w:val="24"/>
        </w:rPr>
        <w:t xml:space="preserve">. </w:t>
      </w:r>
      <w:r w:rsidRPr="001E228D">
        <w:rPr>
          <w:rFonts w:ascii="Garamond" w:hAnsi="Garamond"/>
          <w:bCs/>
          <w:i/>
          <w:iCs/>
          <w:sz w:val="24"/>
          <w:szCs w:val="24"/>
        </w:rPr>
        <w:t xml:space="preserve">Sex </w:t>
      </w:r>
      <w:r>
        <w:rPr>
          <w:rFonts w:ascii="Garamond" w:hAnsi="Garamond"/>
          <w:bCs/>
          <w:i/>
          <w:iCs/>
          <w:sz w:val="24"/>
          <w:szCs w:val="24"/>
        </w:rPr>
        <w:t>d</w:t>
      </w:r>
      <w:r w:rsidRPr="001E228D">
        <w:rPr>
          <w:rFonts w:ascii="Garamond" w:hAnsi="Garamond"/>
          <w:bCs/>
          <w:i/>
          <w:iCs/>
          <w:sz w:val="24"/>
          <w:szCs w:val="24"/>
        </w:rPr>
        <w:t xml:space="preserve">ifferences in </w:t>
      </w:r>
      <w:r>
        <w:rPr>
          <w:rFonts w:ascii="Garamond" w:hAnsi="Garamond"/>
          <w:bCs/>
          <w:i/>
          <w:iCs/>
          <w:sz w:val="24"/>
          <w:szCs w:val="24"/>
        </w:rPr>
        <w:t>a</w:t>
      </w:r>
      <w:r w:rsidRPr="001E228D">
        <w:rPr>
          <w:rFonts w:ascii="Garamond" w:hAnsi="Garamond"/>
          <w:bCs/>
          <w:i/>
          <w:iCs/>
          <w:sz w:val="24"/>
          <w:szCs w:val="24"/>
        </w:rPr>
        <w:t xml:space="preserve">nti-hypertensive </w:t>
      </w:r>
      <w:r>
        <w:rPr>
          <w:rFonts w:ascii="Garamond" w:hAnsi="Garamond"/>
          <w:bCs/>
          <w:i/>
          <w:iCs/>
          <w:sz w:val="24"/>
          <w:szCs w:val="24"/>
        </w:rPr>
        <w:t>m</w:t>
      </w:r>
      <w:r w:rsidRPr="001E228D">
        <w:rPr>
          <w:rFonts w:ascii="Garamond" w:hAnsi="Garamond"/>
          <w:bCs/>
          <w:i/>
          <w:iCs/>
          <w:sz w:val="24"/>
          <w:szCs w:val="24"/>
        </w:rPr>
        <w:t xml:space="preserve">edications and PTSD </w:t>
      </w:r>
      <w:r>
        <w:rPr>
          <w:rFonts w:ascii="Garamond" w:hAnsi="Garamond"/>
          <w:bCs/>
          <w:i/>
          <w:iCs/>
          <w:sz w:val="24"/>
          <w:szCs w:val="24"/>
        </w:rPr>
        <w:t>i</w:t>
      </w:r>
      <w:r w:rsidRPr="001E228D">
        <w:rPr>
          <w:rFonts w:ascii="Garamond" w:hAnsi="Garamond"/>
          <w:bCs/>
          <w:i/>
          <w:iCs/>
          <w:sz w:val="24"/>
          <w:szCs w:val="24"/>
        </w:rPr>
        <w:t xml:space="preserve">ncidence in a </w:t>
      </w:r>
      <w:r>
        <w:rPr>
          <w:rFonts w:ascii="Garamond" w:hAnsi="Garamond"/>
          <w:bCs/>
          <w:i/>
          <w:iCs/>
          <w:sz w:val="24"/>
          <w:szCs w:val="24"/>
        </w:rPr>
        <w:t>t</w:t>
      </w:r>
      <w:r w:rsidRPr="001E228D">
        <w:rPr>
          <w:rFonts w:ascii="Garamond" w:hAnsi="Garamond"/>
          <w:bCs/>
          <w:i/>
          <w:iCs/>
          <w:sz w:val="24"/>
          <w:szCs w:val="24"/>
        </w:rPr>
        <w:t xml:space="preserve">rauma </w:t>
      </w:r>
      <w:r w:rsidRPr="001E228D">
        <w:rPr>
          <w:rFonts w:ascii="Garamond" w:hAnsi="Garamond"/>
          <w:bCs/>
          <w:sz w:val="24"/>
          <w:szCs w:val="24"/>
        </w:rPr>
        <w:t>cohort</w:t>
      </w:r>
      <w:r>
        <w:rPr>
          <w:rFonts w:ascii="Garamond" w:hAnsi="Garamond"/>
          <w:bCs/>
          <w:sz w:val="24"/>
          <w:szCs w:val="24"/>
        </w:rPr>
        <w:t xml:space="preserve">. </w:t>
      </w:r>
      <w:r w:rsidR="000C3FE8" w:rsidRPr="001E228D">
        <w:rPr>
          <w:rFonts w:ascii="Garamond" w:hAnsi="Garamond"/>
          <w:sz w:val="24"/>
          <w:szCs w:val="24"/>
        </w:rPr>
        <w:t>Poster</w:t>
      </w:r>
      <w:r w:rsidR="000C3FE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accepted </w:t>
      </w:r>
      <w:r w:rsidR="000C3FE8">
        <w:rPr>
          <w:rFonts w:ascii="Garamond" w:hAnsi="Garamond"/>
          <w:sz w:val="24"/>
          <w:szCs w:val="24"/>
        </w:rPr>
        <w:t xml:space="preserve">to the </w:t>
      </w:r>
      <w:r w:rsidR="000C3FE8">
        <w:rPr>
          <w:rFonts w:ascii="Garamond" w:hAnsi="Garamond"/>
          <w:bCs/>
          <w:sz w:val="24"/>
          <w:szCs w:val="24"/>
        </w:rPr>
        <w:t>Society for Epidemiologic Research, Austin, TX.</w:t>
      </w:r>
    </w:p>
    <w:p w14:paraId="0299BCDC" w14:textId="55E2E5A8" w:rsidR="00841CBD" w:rsidRPr="00841CBD" w:rsidRDefault="00841CBD" w:rsidP="00841CBD">
      <w:pPr>
        <w:spacing w:after="120"/>
        <w:ind w:left="720" w:hanging="720"/>
        <w:rPr>
          <w:rFonts w:ascii="Garamond" w:hAnsi="Garamond" w:cs="Calibri"/>
          <w:color w:val="212121"/>
          <w:sz w:val="32"/>
          <w:szCs w:val="32"/>
        </w:rPr>
      </w:pPr>
      <w:r w:rsidRPr="00841CBD">
        <w:rPr>
          <w:rFonts w:ascii="Garamond" w:hAnsi="Garamond" w:cs="Arial"/>
          <w:color w:val="212121"/>
          <w:sz w:val="24"/>
          <w:szCs w:val="24"/>
        </w:rPr>
        <w:t xml:space="preserve">Britton, J.C., Whitney, S.E., Snipes, A.D., Feiz, L.M., Busch, R., &amp; </w:t>
      </w:r>
      <w:r w:rsidRPr="00841CBD">
        <w:rPr>
          <w:rFonts w:ascii="Garamond" w:hAnsi="Garamond" w:cs="Arial"/>
          <w:b/>
          <w:bCs/>
          <w:color w:val="212121"/>
          <w:sz w:val="24"/>
          <w:szCs w:val="24"/>
        </w:rPr>
        <w:t>Evans, T.C.</w:t>
      </w:r>
      <w:r w:rsidRPr="00841CBD">
        <w:rPr>
          <w:rFonts w:ascii="Garamond" w:hAnsi="Garamond" w:cs="Arial"/>
          <w:color w:val="212121"/>
          <w:sz w:val="24"/>
          <w:szCs w:val="24"/>
        </w:rPr>
        <w:t xml:space="preserve"> (2023). </w:t>
      </w:r>
      <w:r w:rsidRPr="00841CBD">
        <w:rPr>
          <w:rFonts w:ascii="Garamond" w:hAnsi="Garamond" w:cs="Arial"/>
          <w:i/>
          <w:iCs/>
          <w:color w:val="212121"/>
          <w:sz w:val="24"/>
          <w:szCs w:val="24"/>
        </w:rPr>
        <w:t xml:space="preserve">Heart </w:t>
      </w:r>
      <w:r w:rsidR="0087556E" w:rsidRPr="00841CBD">
        <w:rPr>
          <w:rFonts w:ascii="Garamond" w:hAnsi="Garamond" w:cs="Arial"/>
          <w:i/>
          <w:iCs/>
          <w:color w:val="212121"/>
          <w:sz w:val="24"/>
          <w:szCs w:val="24"/>
        </w:rPr>
        <w:t xml:space="preserve">rate variability: </w:t>
      </w:r>
      <w:r w:rsidR="0087556E">
        <w:rPr>
          <w:rFonts w:ascii="Garamond" w:hAnsi="Garamond" w:cs="Arial"/>
          <w:i/>
          <w:iCs/>
          <w:color w:val="212121"/>
          <w:sz w:val="24"/>
          <w:szCs w:val="24"/>
        </w:rPr>
        <w:t>T</w:t>
      </w:r>
      <w:r w:rsidR="0087556E" w:rsidRPr="00841CBD">
        <w:rPr>
          <w:rFonts w:ascii="Garamond" w:hAnsi="Garamond" w:cs="Arial"/>
          <w:i/>
          <w:iCs/>
          <w:color w:val="212121"/>
          <w:sz w:val="24"/>
          <w:szCs w:val="24"/>
        </w:rPr>
        <w:t>hreat conditioning, appraisal, and approach-avoidance behavior</w:t>
      </w:r>
      <w:r w:rsidR="0087556E">
        <w:rPr>
          <w:rFonts w:ascii="Garamond" w:hAnsi="Garamond" w:cs="Arial"/>
          <w:i/>
          <w:iCs/>
          <w:color w:val="212121"/>
          <w:sz w:val="24"/>
          <w:szCs w:val="24"/>
        </w:rPr>
        <w:t>.</w:t>
      </w:r>
      <w:r w:rsidR="0087556E" w:rsidRPr="00841CBD">
        <w:rPr>
          <w:rFonts w:ascii="Garamond" w:hAnsi="Garamond" w:cs="Arial"/>
          <w:i/>
          <w:iCs/>
          <w:color w:val="212121"/>
          <w:sz w:val="24"/>
          <w:szCs w:val="24"/>
        </w:rPr>
        <w:t xml:space="preserve"> </w:t>
      </w:r>
      <w:r>
        <w:rPr>
          <w:rFonts w:ascii="Garamond" w:hAnsi="Garamond" w:cs="Arial"/>
          <w:color w:val="212121"/>
          <w:sz w:val="24"/>
          <w:szCs w:val="24"/>
        </w:rPr>
        <w:t xml:space="preserve">Poster </w:t>
      </w:r>
      <w:r w:rsidR="007B40DE">
        <w:rPr>
          <w:rFonts w:ascii="Garamond" w:hAnsi="Garamond" w:cs="Arial"/>
          <w:color w:val="212121"/>
          <w:sz w:val="24"/>
          <w:szCs w:val="24"/>
        </w:rPr>
        <w:t>presented at</w:t>
      </w:r>
      <w:r>
        <w:rPr>
          <w:rFonts w:ascii="Garamond" w:hAnsi="Garamond"/>
          <w:sz w:val="24"/>
          <w:szCs w:val="24"/>
        </w:rPr>
        <w:t xml:space="preserve"> the </w:t>
      </w:r>
      <w:r>
        <w:rPr>
          <w:rFonts w:ascii="Garamond" w:hAnsi="Garamond"/>
          <w:bCs/>
          <w:sz w:val="24"/>
          <w:szCs w:val="24"/>
        </w:rPr>
        <w:t>American College of Neuropsychopharmacology, Tampa, FL.</w:t>
      </w:r>
    </w:p>
    <w:p w14:paraId="6869454F" w14:textId="7C9141C2" w:rsidR="00BB679B" w:rsidRPr="001269B1" w:rsidRDefault="00BB679B" w:rsidP="00BB679B">
      <w:pPr>
        <w:autoSpaceDE w:val="0"/>
        <w:autoSpaceDN w:val="0"/>
        <w:adjustRightInd w:val="0"/>
        <w:spacing w:after="120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Rubin, M. &amp; </w:t>
      </w:r>
      <w:r w:rsidRPr="001269B1">
        <w:rPr>
          <w:rFonts w:ascii="Garamond" w:hAnsi="Garamond"/>
          <w:b/>
          <w:bCs/>
          <w:sz w:val="24"/>
          <w:szCs w:val="24"/>
        </w:rPr>
        <w:t>Evans, T</w:t>
      </w:r>
      <w:r>
        <w:rPr>
          <w:rFonts w:ascii="Garamond" w:hAnsi="Garamond"/>
          <w:b/>
          <w:bCs/>
          <w:sz w:val="24"/>
          <w:szCs w:val="24"/>
        </w:rPr>
        <w:t>.</w:t>
      </w:r>
      <w:r w:rsidRPr="001269B1">
        <w:rPr>
          <w:rFonts w:ascii="Garamond" w:hAnsi="Garamond"/>
          <w:b/>
          <w:bCs/>
          <w:sz w:val="24"/>
          <w:szCs w:val="24"/>
        </w:rPr>
        <w:t>C</w:t>
      </w:r>
      <w:r>
        <w:rPr>
          <w:rFonts w:ascii="Garamond" w:hAnsi="Garamond"/>
          <w:b/>
          <w:bCs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(2023). </w:t>
      </w:r>
      <w:r w:rsidRPr="009F4000">
        <w:rPr>
          <w:rFonts w:ascii="Garamond" w:hAnsi="Garamond"/>
          <w:i/>
          <w:iCs/>
          <w:sz w:val="24"/>
          <w:szCs w:val="24"/>
        </w:rPr>
        <w:t>The impact of COVID-related loss on attentional processes: Evidence from the Emotional Stroop Dilution Task</w:t>
      </w:r>
      <w:r>
        <w:rPr>
          <w:rFonts w:ascii="Garamond" w:hAnsi="Garamond"/>
          <w:sz w:val="24"/>
          <w:szCs w:val="24"/>
        </w:rPr>
        <w:t>. Poster presented at the Association for Behavioral and Cognitive Therapies, Seattle, WA.</w:t>
      </w:r>
    </w:p>
    <w:p w14:paraId="2994D266" w14:textId="6B94A69C" w:rsidR="00BB679B" w:rsidRDefault="00BB679B" w:rsidP="00BB679B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 w:rsidRPr="009642E8">
        <w:rPr>
          <w:rFonts w:ascii="Garamond" w:hAnsi="Garamond"/>
          <w:b/>
          <w:bCs/>
          <w:sz w:val="24"/>
          <w:szCs w:val="24"/>
        </w:rPr>
        <w:lastRenderedPageBreak/>
        <w:t>Evans, T.C.</w:t>
      </w:r>
      <w:r w:rsidRPr="009642E8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Britton, J., &amp;</w:t>
      </w:r>
      <w:r w:rsidRPr="009642E8">
        <w:rPr>
          <w:rFonts w:ascii="Garamond" w:hAnsi="Garamond"/>
          <w:sz w:val="24"/>
          <w:szCs w:val="24"/>
        </w:rPr>
        <w:t xml:space="preserve"> Esterman, M. </w:t>
      </w:r>
      <w:r>
        <w:rPr>
          <w:rFonts w:ascii="Garamond" w:hAnsi="Garamond"/>
          <w:sz w:val="24"/>
          <w:szCs w:val="24"/>
        </w:rPr>
        <w:t>(</w:t>
      </w:r>
      <w:r w:rsidRPr="00602051">
        <w:rPr>
          <w:rFonts w:ascii="Garamond" w:hAnsi="Garamond"/>
          <w:sz w:val="24"/>
          <w:szCs w:val="24"/>
        </w:rPr>
        <w:t>202</w:t>
      </w:r>
      <w:r>
        <w:rPr>
          <w:rFonts w:ascii="Garamond" w:hAnsi="Garamond"/>
          <w:sz w:val="24"/>
          <w:szCs w:val="24"/>
        </w:rPr>
        <w:t xml:space="preserve">3). </w:t>
      </w:r>
      <w:r w:rsidRPr="00200BB6">
        <w:rPr>
          <w:rFonts w:ascii="Garamond" w:hAnsi="Garamond"/>
          <w:i/>
          <w:iCs/>
          <w:sz w:val="24"/>
          <w:szCs w:val="24"/>
        </w:rPr>
        <w:t>Social avoidance behavior modulates motivational responses and neural connectivity to social reward-threat conflict signals</w:t>
      </w:r>
      <w:r>
        <w:rPr>
          <w:rFonts w:ascii="Garamond" w:hAnsi="Garamond"/>
          <w:sz w:val="24"/>
          <w:szCs w:val="24"/>
        </w:rPr>
        <w:t xml:space="preserve">. Poster presented at the </w:t>
      </w:r>
      <w:r>
        <w:rPr>
          <w:rFonts w:ascii="Garamond" w:hAnsi="Garamond"/>
          <w:bCs/>
          <w:sz w:val="24"/>
          <w:szCs w:val="24"/>
        </w:rPr>
        <w:t>Anxiety and Depression Association of America, Washington DC.</w:t>
      </w:r>
    </w:p>
    <w:p w14:paraId="4D585FB5" w14:textId="40C8A7AE" w:rsidR="00BB679B" w:rsidRDefault="00BB679B" w:rsidP="00BB679B">
      <w:pPr>
        <w:spacing w:after="120"/>
        <w:ind w:left="720" w:hanging="72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Snipes, A., Novotny, S.,</w:t>
      </w:r>
      <w:r w:rsidRPr="009642E8">
        <w:rPr>
          <w:rFonts w:ascii="Garamond" w:hAnsi="Garamond"/>
          <w:sz w:val="24"/>
          <w:szCs w:val="24"/>
        </w:rPr>
        <w:t xml:space="preserve"> </w:t>
      </w:r>
      <w:r w:rsidRPr="009642E8">
        <w:rPr>
          <w:rFonts w:ascii="Garamond" w:hAnsi="Garamond"/>
          <w:b/>
          <w:bCs/>
          <w:sz w:val="24"/>
          <w:szCs w:val="24"/>
        </w:rPr>
        <w:t>Evans, T.C.</w:t>
      </w:r>
      <w:r w:rsidRPr="009642E8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&amp; Britton, J., (</w:t>
      </w:r>
      <w:r w:rsidRPr="00602051">
        <w:rPr>
          <w:rFonts w:ascii="Garamond" w:hAnsi="Garamond"/>
          <w:sz w:val="24"/>
          <w:szCs w:val="24"/>
        </w:rPr>
        <w:t>202</w:t>
      </w:r>
      <w:r>
        <w:rPr>
          <w:rFonts w:ascii="Garamond" w:hAnsi="Garamond"/>
          <w:sz w:val="24"/>
          <w:szCs w:val="24"/>
        </w:rPr>
        <w:t xml:space="preserve">3). </w:t>
      </w:r>
      <w:r w:rsidRPr="00200BB6">
        <w:rPr>
          <w:rFonts w:ascii="Garamond" w:hAnsi="Garamond"/>
          <w:i/>
          <w:iCs/>
          <w:sz w:val="24"/>
          <w:szCs w:val="24"/>
        </w:rPr>
        <w:t>Individual Differences in Heart Rate Variability during Threat Conditioning</w:t>
      </w:r>
      <w:r>
        <w:rPr>
          <w:rFonts w:ascii="Garamond" w:hAnsi="Garamond"/>
          <w:sz w:val="24"/>
          <w:szCs w:val="24"/>
        </w:rPr>
        <w:t xml:space="preserve">. Poster presented at the </w:t>
      </w:r>
      <w:r>
        <w:rPr>
          <w:rFonts w:ascii="Garamond" w:hAnsi="Garamond"/>
          <w:bCs/>
          <w:sz w:val="24"/>
          <w:szCs w:val="24"/>
        </w:rPr>
        <w:t>Anxiety and Depression Association of America, Washington DC.</w:t>
      </w:r>
    </w:p>
    <w:p w14:paraId="525C75A0" w14:textId="6CD5A589" w:rsidR="00BB679B" w:rsidRPr="00200BB6" w:rsidRDefault="00BB679B" w:rsidP="00BB679B">
      <w:pPr>
        <w:spacing w:after="120"/>
        <w:ind w:left="720" w:hanging="720"/>
        <w:rPr>
          <w:rFonts w:ascii="Garamond" w:hAnsi="Garamond" w:cs="Calibri"/>
          <w:color w:val="222222"/>
          <w:sz w:val="24"/>
          <w:szCs w:val="24"/>
          <w:shd w:val="clear" w:color="auto" w:fill="FFFFFF"/>
        </w:rPr>
      </w:pPr>
      <w:r w:rsidRPr="00200BB6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 xml:space="preserve">Kirsch, L., Lee, D., </w:t>
      </w:r>
      <w:r w:rsidRPr="00200BB6">
        <w:rPr>
          <w:rFonts w:ascii="Garamond" w:hAnsi="Garamond" w:cs="Calibri"/>
          <w:b/>
          <w:bCs/>
          <w:color w:val="222222"/>
          <w:sz w:val="24"/>
          <w:szCs w:val="24"/>
          <w:shd w:val="clear" w:color="auto" w:fill="FFFFFF"/>
        </w:rPr>
        <w:t>Evans, T.C.</w:t>
      </w:r>
      <w:r w:rsidRPr="00200BB6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, DeGutis, J. (2023). </w:t>
      </w:r>
      <w:r w:rsidRPr="00200BB6">
        <w:rPr>
          <w:rFonts w:ascii="Garamond" w:hAnsi="Garamond" w:cs="Calibri"/>
          <w:i/>
          <w:iCs/>
          <w:color w:val="222222"/>
          <w:sz w:val="24"/>
          <w:szCs w:val="24"/>
          <w:shd w:val="clear" w:color="auto" w:fill="FFFFFF"/>
        </w:rPr>
        <w:t>Is there a perceptual subtype of Developmental Prosopagnosia?</w:t>
      </w:r>
      <w:r w:rsidRPr="00200BB6">
        <w:rPr>
          <w:rFonts w:ascii="Garamond" w:hAnsi="Garamond" w:cs="Calibri"/>
          <w:color w:val="222222"/>
          <w:sz w:val="24"/>
          <w:szCs w:val="24"/>
          <w:shd w:val="clear" w:color="auto" w:fill="FFFFFF"/>
        </w:rPr>
        <w:t> Poster presented at the Harvard Psychiatry Research Day, Harvard Medical School, Boston, MA. </w:t>
      </w:r>
    </w:p>
    <w:p w14:paraId="401950EB" w14:textId="5B3C651D" w:rsidR="00BB679B" w:rsidRPr="00602051" w:rsidRDefault="00BB679B" w:rsidP="00BB679B">
      <w:pPr>
        <w:spacing w:after="120"/>
        <w:ind w:left="720" w:hanging="720"/>
        <w:rPr>
          <w:rFonts w:ascii="Garamond" w:hAnsi="Garamond"/>
          <w:sz w:val="24"/>
          <w:szCs w:val="24"/>
        </w:rPr>
      </w:pPr>
      <w:r w:rsidRPr="009642E8">
        <w:rPr>
          <w:rFonts w:ascii="Garamond" w:hAnsi="Garamond"/>
          <w:b/>
          <w:bCs/>
          <w:sz w:val="24"/>
          <w:szCs w:val="24"/>
        </w:rPr>
        <w:t>Evans, T.C.</w:t>
      </w:r>
      <w:r w:rsidRPr="009642E8">
        <w:rPr>
          <w:rFonts w:ascii="Garamond" w:hAnsi="Garamond"/>
          <w:sz w:val="24"/>
          <w:szCs w:val="24"/>
        </w:rPr>
        <w:t>, DeGutis, J., Rothlein, D., Jagger-R</w:t>
      </w:r>
      <w:r>
        <w:rPr>
          <w:rFonts w:ascii="Garamond" w:hAnsi="Garamond"/>
          <w:sz w:val="24"/>
          <w:szCs w:val="24"/>
        </w:rPr>
        <w:t>i</w:t>
      </w:r>
      <w:r w:rsidRPr="009642E8">
        <w:rPr>
          <w:rFonts w:ascii="Garamond" w:hAnsi="Garamond"/>
          <w:sz w:val="24"/>
          <w:szCs w:val="24"/>
        </w:rPr>
        <w:t xml:space="preserve">ckels, A., </w:t>
      </w:r>
      <w:r>
        <w:rPr>
          <w:rFonts w:ascii="Garamond" w:hAnsi="Garamond"/>
          <w:sz w:val="24"/>
          <w:szCs w:val="24"/>
        </w:rPr>
        <w:t xml:space="preserve">Yamashita, A., </w:t>
      </w:r>
      <w:r w:rsidRPr="009642E8">
        <w:rPr>
          <w:rFonts w:ascii="Garamond" w:hAnsi="Garamond"/>
          <w:sz w:val="24"/>
          <w:szCs w:val="24"/>
        </w:rPr>
        <w:t xml:space="preserve">Fortier, C., Fonda, J., Milberg, W., McGlinchey, R., Esterman, M. </w:t>
      </w:r>
      <w:r>
        <w:rPr>
          <w:rFonts w:ascii="Garamond" w:hAnsi="Garamond"/>
          <w:sz w:val="24"/>
          <w:szCs w:val="24"/>
        </w:rPr>
        <w:t>(</w:t>
      </w:r>
      <w:r w:rsidRPr="00602051">
        <w:rPr>
          <w:rFonts w:ascii="Garamond" w:hAnsi="Garamond"/>
          <w:sz w:val="24"/>
          <w:szCs w:val="24"/>
        </w:rPr>
        <w:t>2021</w:t>
      </w:r>
      <w:r>
        <w:rPr>
          <w:rFonts w:ascii="Garamond" w:hAnsi="Garamond"/>
          <w:sz w:val="24"/>
          <w:szCs w:val="24"/>
        </w:rPr>
        <w:t xml:space="preserve">). </w:t>
      </w:r>
      <w:r w:rsidRPr="00200BB6">
        <w:rPr>
          <w:rFonts w:ascii="Garamond" w:hAnsi="Garamond"/>
          <w:i/>
          <w:iCs/>
          <w:sz w:val="24"/>
          <w:szCs w:val="24"/>
        </w:rPr>
        <w:t>Punishment and reward normalizes error-related cognitive control in PTSD by modulating salience network activation and connectivity</w:t>
      </w:r>
      <w:r>
        <w:rPr>
          <w:rFonts w:ascii="Garamond" w:hAnsi="Garamond"/>
          <w:sz w:val="24"/>
          <w:szCs w:val="24"/>
        </w:rPr>
        <w:t xml:space="preserve">. Poster accepted to the </w:t>
      </w:r>
      <w:r>
        <w:rPr>
          <w:rFonts w:ascii="Garamond" w:hAnsi="Garamond"/>
          <w:bCs/>
          <w:sz w:val="24"/>
          <w:szCs w:val="24"/>
        </w:rPr>
        <w:t>Anxiety and Depression Association of America, Virtual.</w:t>
      </w:r>
    </w:p>
    <w:p w14:paraId="26422063" w14:textId="36FFFC8D" w:rsidR="00BB679B" w:rsidRPr="004F2320" w:rsidRDefault="00BB679B" w:rsidP="00BB679B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602051">
        <w:rPr>
          <w:rFonts w:ascii="Garamond" w:hAnsi="Garamond"/>
          <w:bCs/>
          <w:sz w:val="24"/>
          <w:szCs w:val="24"/>
        </w:rPr>
        <w:t xml:space="preserve">Jagger-Rickels, </w:t>
      </w:r>
      <w:r w:rsidRPr="00602051">
        <w:rPr>
          <w:rFonts w:ascii="Garamond" w:hAnsi="Garamond"/>
          <w:b/>
          <w:sz w:val="24"/>
          <w:szCs w:val="24"/>
        </w:rPr>
        <w:t>Evans, T.C.</w:t>
      </w:r>
      <w:r w:rsidRPr="00602051">
        <w:rPr>
          <w:rFonts w:ascii="Garamond" w:hAnsi="Garamond"/>
          <w:bCs/>
          <w:sz w:val="24"/>
          <w:szCs w:val="24"/>
        </w:rPr>
        <w:t>,</w:t>
      </w:r>
      <w:r w:rsidRPr="00602051">
        <w:rPr>
          <w:rFonts w:ascii="Garamond" w:hAnsi="Garamond"/>
          <w:b/>
          <w:sz w:val="24"/>
          <w:szCs w:val="24"/>
        </w:rPr>
        <w:t xml:space="preserve"> </w:t>
      </w:r>
      <w:r w:rsidRPr="00602051">
        <w:rPr>
          <w:rFonts w:ascii="Garamond" w:hAnsi="Garamond"/>
          <w:bCs/>
          <w:sz w:val="24"/>
          <w:szCs w:val="24"/>
        </w:rPr>
        <w:t>A., Stumps, A., Rothlein, D.,</w:t>
      </w:r>
      <w:r w:rsidRPr="00602051">
        <w:rPr>
          <w:rFonts w:ascii="Garamond" w:hAnsi="Garamond"/>
          <w:b/>
          <w:sz w:val="24"/>
          <w:szCs w:val="24"/>
        </w:rPr>
        <w:t xml:space="preserve"> </w:t>
      </w:r>
      <w:r w:rsidRPr="00602051">
        <w:rPr>
          <w:rFonts w:ascii="Garamond" w:hAnsi="Garamond"/>
          <w:bCs/>
          <w:sz w:val="24"/>
          <w:szCs w:val="24"/>
        </w:rPr>
        <w:t>Fortenbaugh, F., Fonda, F. J., Fortier, C.B., DeGutis, J., Milberg, W., McGlinchey, R., Esterman, M.</w:t>
      </w:r>
      <w:r w:rsidRPr="00602051">
        <w:rPr>
          <w:rFonts w:ascii="Garamond" w:hAnsi="Garamond"/>
          <w:b/>
          <w:sz w:val="24"/>
          <w:szCs w:val="24"/>
        </w:rPr>
        <w:t xml:space="preserve">  </w:t>
      </w:r>
      <w:r w:rsidRPr="00602051">
        <w:rPr>
          <w:rFonts w:ascii="Garamond" w:hAnsi="Garamond"/>
          <w:bCs/>
          <w:sz w:val="24"/>
          <w:szCs w:val="24"/>
        </w:rPr>
        <w:t xml:space="preserve">(2021). </w:t>
      </w:r>
      <w:r w:rsidRPr="00602051">
        <w:rPr>
          <w:rFonts w:ascii="Garamond" w:hAnsi="Garamond"/>
          <w:bCs/>
          <w:i/>
          <w:iCs/>
          <w:sz w:val="24"/>
          <w:szCs w:val="24"/>
        </w:rPr>
        <w:t xml:space="preserve">Executive function sub-types of PTSD have differentiable functional connectivity and symptom chronicity. </w:t>
      </w:r>
      <w:r w:rsidRPr="00602051">
        <w:rPr>
          <w:rFonts w:ascii="Garamond" w:hAnsi="Garamond"/>
          <w:bCs/>
          <w:sz w:val="24"/>
          <w:szCs w:val="24"/>
        </w:rPr>
        <w:t xml:space="preserve">Poster </w:t>
      </w:r>
      <w:r>
        <w:rPr>
          <w:rFonts w:ascii="Garamond" w:hAnsi="Garamond"/>
          <w:bCs/>
          <w:sz w:val="24"/>
          <w:szCs w:val="24"/>
        </w:rPr>
        <w:t>presented</w:t>
      </w:r>
      <w:r w:rsidRPr="00602051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at</w:t>
      </w:r>
      <w:r w:rsidRPr="00602051">
        <w:rPr>
          <w:rFonts w:ascii="Garamond" w:hAnsi="Garamond"/>
          <w:bCs/>
          <w:sz w:val="24"/>
          <w:szCs w:val="24"/>
        </w:rPr>
        <w:t xml:space="preserve"> the Society for Biological Psychiatry, </w:t>
      </w:r>
      <w:r>
        <w:rPr>
          <w:rFonts w:ascii="Garamond" w:hAnsi="Garamond"/>
          <w:bCs/>
          <w:sz w:val="24"/>
          <w:szCs w:val="24"/>
        </w:rPr>
        <w:t>Virtual.</w:t>
      </w:r>
    </w:p>
    <w:p w14:paraId="51E147B6" w14:textId="15888019" w:rsidR="00BB679B" w:rsidRDefault="00BB679B" w:rsidP="00BB679B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22876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&amp; Britton, J.C. (2020)</w:t>
      </w:r>
      <w:r w:rsidRPr="00422876">
        <w:rPr>
          <w:rFonts w:ascii="Garamond" w:hAnsi="Garamond"/>
          <w:bCs/>
          <w:sz w:val="24"/>
          <w:szCs w:val="24"/>
        </w:rPr>
        <w:t>.</w:t>
      </w:r>
      <w:r>
        <w:rPr>
          <w:rFonts w:ascii="Garamond" w:hAnsi="Garamond"/>
          <w:bCs/>
          <w:sz w:val="24"/>
          <w:szCs w:val="24"/>
        </w:rPr>
        <w:t xml:space="preserve"> </w:t>
      </w:r>
      <w:r w:rsidRPr="00422876">
        <w:rPr>
          <w:rFonts w:ascii="Garamond" w:hAnsi="Garamond"/>
          <w:bCs/>
          <w:i/>
          <w:iCs/>
          <w:sz w:val="24"/>
          <w:szCs w:val="24"/>
        </w:rPr>
        <w:t>Social reward-threat conflict influences amygdala activation underlying automatic actions in social avoidance</w:t>
      </w:r>
      <w:r>
        <w:rPr>
          <w:rFonts w:ascii="Garamond" w:hAnsi="Garamond"/>
          <w:bCs/>
          <w:i/>
          <w:iCs/>
          <w:sz w:val="24"/>
          <w:szCs w:val="24"/>
        </w:rPr>
        <w:t xml:space="preserve">. </w:t>
      </w:r>
      <w:r>
        <w:rPr>
          <w:rFonts w:ascii="Garamond" w:hAnsi="Garamond"/>
          <w:bCs/>
          <w:sz w:val="24"/>
          <w:szCs w:val="24"/>
        </w:rPr>
        <w:t>Poster presented at the Cognitive Neuroscience Society, Virtual.</w:t>
      </w:r>
    </w:p>
    <w:p w14:paraId="4A88F17A" w14:textId="0F18F09C" w:rsidR="00BB679B" w:rsidRPr="00422876" w:rsidRDefault="00BB679B" w:rsidP="00BB679B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77D8E">
        <w:rPr>
          <w:rFonts w:ascii="Garamond" w:hAnsi="Garamond"/>
          <w:bCs/>
          <w:sz w:val="24"/>
          <w:szCs w:val="24"/>
        </w:rPr>
        <w:t>Jagger-Rickels, A.</w:t>
      </w:r>
      <w:r>
        <w:rPr>
          <w:rFonts w:ascii="Garamond" w:hAnsi="Garamond"/>
          <w:bCs/>
          <w:sz w:val="24"/>
          <w:szCs w:val="24"/>
        </w:rPr>
        <w:t>, Stumps, A., Rothlein, D.,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422876">
        <w:rPr>
          <w:rFonts w:ascii="Garamond" w:hAnsi="Garamond"/>
          <w:b/>
          <w:sz w:val="24"/>
          <w:szCs w:val="24"/>
        </w:rPr>
        <w:t>Evans, T.C.</w:t>
      </w:r>
      <w:r w:rsidRPr="00477D8E">
        <w:rPr>
          <w:rFonts w:ascii="Garamond" w:hAnsi="Garamond"/>
          <w:bCs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 xml:space="preserve">Fortenbaugh, F., Milberg, W., Marx, B., McGlinchey, R., </w:t>
      </w:r>
      <w:proofErr w:type="spellStart"/>
      <w:r>
        <w:rPr>
          <w:rFonts w:ascii="Garamond" w:hAnsi="Garamond"/>
          <w:bCs/>
          <w:sz w:val="24"/>
          <w:szCs w:val="24"/>
        </w:rPr>
        <w:t>Degutis</w:t>
      </w:r>
      <w:proofErr w:type="spellEnd"/>
      <w:r>
        <w:rPr>
          <w:rFonts w:ascii="Garamond" w:hAnsi="Garamond"/>
          <w:bCs/>
          <w:sz w:val="24"/>
          <w:szCs w:val="24"/>
        </w:rPr>
        <w:t>, R., Esterman, M.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(2020)</w:t>
      </w:r>
      <w:r w:rsidRPr="00422876">
        <w:rPr>
          <w:rFonts w:ascii="Garamond" w:hAnsi="Garamond"/>
          <w:bCs/>
          <w:sz w:val="24"/>
          <w:szCs w:val="24"/>
        </w:rPr>
        <w:t>.</w:t>
      </w:r>
      <w:r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i/>
          <w:iCs/>
          <w:sz w:val="24"/>
          <w:szCs w:val="24"/>
        </w:rPr>
        <w:t xml:space="preserve">Executive functioning predicts unique relationships between PTSD symptoms and resting-state connectivity. </w:t>
      </w:r>
      <w:r>
        <w:rPr>
          <w:rFonts w:ascii="Garamond" w:hAnsi="Garamond"/>
          <w:bCs/>
          <w:sz w:val="24"/>
          <w:szCs w:val="24"/>
        </w:rPr>
        <w:t>Poster presented at the Cognitive Neuroscience Society, Virtual.</w:t>
      </w:r>
    </w:p>
    <w:p w14:paraId="02A49F6E" w14:textId="4AD33C0E" w:rsidR="00BB679B" w:rsidRPr="00422876" w:rsidRDefault="00BB679B" w:rsidP="00BB679B">
      <w:pPr>
        <w:spacing w:after="80"/>
        <w:ind w:left="720" w:hanging="720"/>
        <w:rPr>
          <w:rFonts w:ascii="Garamond" w:hAnsi="Garamond"/>
          <w:bCs/>
          <w:sz w:val="24"/>
          <w:szCs w:val="24"/>
        </w:rPr>
      </w:pPr>
      <w:r w:rsidRPr="00422876">
        <w:rPr>
          <w:rFonts w:ascii="Garamond" w:hAnsi="Garamond"/>
          <w:b/>
          <w:sz w:val="24"/>
          <w:szCs w:val="24"/>
        </w:rPr>
        <w:t xml:space="preserve">Evans, T.C., </w:t>
      </w:r>
      <w:proofErr w:type="spellStart"/>
      <w:r w:rsidRPr="00422876">
        <w:rPr>
          <w:rFonts w:ascii="Garamond" w:hAnsi="Garamond"/>
          <w:bCs/>
          <w:sz w:val="24"/>
          <w:szCs w:val="24"/>
        </w:rPr>
        <w:t>Degutis</w:t>
      </w:r>
      <w:proofErr w:type="spellEnd"/>
      <w:r w:rsidRPr="00422876">
        <w:rPr>
          <w:rFonts w:ascii="Garamond" w:hAnsi="Garamond"/>
          <w:bCs/>
          <w:sz w:val="24"/>
          <w:szCs w:val="24"/>
        </w:rPr>
        <w:t>, J., McGlinchey R. &amp; Esterman, M.E</w:t>
      </w:r>
      <w:r>
        <w:rPr>
          <w:rFonts w:ascii="Garamond" w:hAnsi="Garamond"/>
          <w:bCs/>
          <w:sz w:val="24"/>
          <w:szCs w:val="24"/>
        </w:rPr>
        <w:t xml:space="preserve"> (2020)</w:t>
      </w:r>
      <w:r w:rsidRPr="00422876">
        <w:rPr>
          <w:rFonts w:ascii="Garamond" w:hAnsi="Garamond"/>
          <w:bCs/>
          <w:sz w:val="24"/>
          <w:szCs w:val="24"/>
        </w:rPr>
        <w:t>.</w:t>
      </w:r>
      <w:r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i/>
          <w:iCs/>
          <w:sz w:val="24"/>
          <w:szCs w:val="24"/>
        </w:rPr>
        <w:t xml:space="preserve">Greater modulation of sustained attention by motivational states in PTSD. </w:t>
      </w:r>
      <w:r>
        <w:rPr>
          <w:rFonts w:ascii="Garamond" w:hAnsi="Garamond"/>
          <w:bCs/>
          <w:sz w:val="24"/>
          <w:szCs w:val="24"/>
        </w:rPr>
        <w:t>Poster accepted to the Anxiety and Depression Association of America, San Antonio, TX (Postponed).</w:t>
      </w:r>
    </w:p>
    <w:p w14:paraId="0084E4BB" w14:textId="24B3C572" w:rsidR="00BB679B" w:rsidRPr="004436E5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Britton, J.C., </w:t>
      </w:r>
      <w:proofErr w:type="spellStart"/>
      <w:r>
        <w:rPr>
          <w:rFonts w:ascii="Garamond" w:hAnsi="Garamond"/>
          <w:sz w:val="24"/>
          <w:szCs w:val="24"/>
        </w:rPr>
        <w:t>Dellarco</w:t>
      </w:r>
      <w:proofErr w:type="spellEnd"/>
      <w:r>
        <w:rPr>
          <w:rFonts w:ascii="Garamond" w:hAnsi="Garamond"/>
          <w:sz w:val="24"/>
          <w:szCs w:val="24"/>
        </w:rPr>
        <w:t xml:space="preserve">, D.V., &amp; </w:t>
      </w:r>
      <w:r w:rsidRPr="009F4D8F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sz w:val="24"/>
          <w:szCs w:val="24"/>
        </w:rPr>
        <w:t xml:space="preserve">, (2019). </w:t>
      </w:r>
      <w:r w:rsidRPr="004436E5">
        <w:rPr>
          <w:rFonts w:ascii="Garamond" w:hAnsi="Garamond"/>
          <w:i/>
          <w:sz w:val="24"/>
          <w:szCs w:val="24"/>
        </w:rPr>
        <w:t xml:space="preserve">Amygdala </w:t>
      </w:r>
      <w:r>
        <w:rPr>
          <w:rFonts w:ascii="Garamond" w:hAnsi="Garamond"/>
          <w:i/>
          <w:sz w:val="24"/>
          <w:szCs w:val="24"/>
        </w:rPr>
        <w:t>a</w:t>
      </w:r>
      <w:r w:rsidRPr="004436E5">
        <w:rPr>
          <w:rFonts w:ascii="Garamond" w:hAnsi="Garamond"/>
          <w:i/>
          <w:sz w:val="24"/>
          <w:szCs w:val="24"/>
        </w:rPr>
        <w:t xml:space="preserve">ctivation during </w:t>
      </w:r>
      <w:r>
        <w:rPr>
          <w:rFonts w:ascii="Garamond" w:hAnsi="Garamond"/>
          <w:i/>
          <w:sz w:val="24"/>
          <w:szCs w:val="24"/>
        </w:rPr>
        <w:t>t</w:t>
      </w:r>
      <w:r w:rsidRPr="004436E5">
        <w:rPr>
          <w:rFonts w:ascii="Garamond" w:hAnsi="Garamond"/>
          <w:i/>
          <w:sz w:val="24"/>
          <w:szCs w:val="24"/>
        </w:rPr>
        <w:t xml:space="preserve">hreat </w:t>
      </w:r>
      <w:r>
        <w:rPr>
          <w:rFonts w:ascii="Garamond" w:hAnsi="Garamond"/>
          <w:i/>
          <w:sz w:val="24"/>
          <w:szCs w:val="24"/>
        </w:rPr>
        <w:t>l</w:t>
      </w:r>
      <w:r w:rsidRPr="004436E5">
        <w:rPr>
          <w:rFonts w:ascii="Garamond" w:hAnsi="Garamond"/>
          <w:i/>
          <w:sz w:val="24"/>
          <w:szCs w:val="24"/>
        </w:rPr>
        <w:t xml:space="preserve">earning </w:t>
      </w:r>
      <w:r>
        <w:rPr>
          <w:rFonts w:ascii="Garamond" w:hAnsi="Garamond"/>
          <w:i/>
          <w:sz w:val="24"/>
          <w:szCs w:val="24"/>
        </w:rPr>
        <w:t>p</w:t>
      </w:r>
      <w:r w:rsidRPr="004436E5">
        <w:rPr>
          <w:rFonts w:ascii="Garamond" w:hAnsi="Garamond"/>
          <w:i/>
          <w:sz w:val="24"/>
          <w:szCs w:val="24"/>
        </w:rPr>
        <w:t xml:space="preserve">redicts </w:t>
      </w:r>
      <w:r>
        <w:rPr>
          <w:rFonts w:ascii="Garamond" w:hAnsi="Garamond"/>
          <w:i/>
          <w:sz w:val="24"/>
          <w:szCs w:val="24"/>
        </w:rPr>
        <w:t>s</w:t>
      </w:r>
      <w:r w:rsidRPr="004436E5">
        <w:rPr>
          <w:rFonts w:ascii="Garamond" w:hAnsi="Garamond"/>
          <w:i/>
          <w:sz w:val="24"/>
          <w:szCs w:val="24"/>
        </w:rPr>
        <w:t xml:space="preserve">ubsequent </w:t>
      </w:r>
      <w:r>
        <w:rPr>
          <w:rFonts w:ascii="Garamond" w:hAnsi="Garamond"/>
          <w:i/>
          <w:sz w:val="24"/>
          <w:szCs w:val="24"/>
        </w:rPr>
        <w:t>i</w:t>
      </w:r>
      <w:r w:rsidRPr="004436E5">
        <w:rPr>
          <w:rFonts w:ascii="Garamond" w:hAnsi="Garamond"/>
          <w:i/>
          <w:sz w:val="24"/>
          <w:szCs w:val="24"/>
        </w:rPr>
        <w:t xml:space="preserve">mplicit </w:t>
      </w:r>
      <w:r>
        <w:rPr>
          <w:rFonts w:ascii="Garamond" w:hAnsi="Garamond"/>
          <w:i/>
          <w:sz w:val="24"/>
          <w:szCs w:val="24"/>
        </w:rPr>
        <w:t>a</w:t>
      </w:r>
      <w:r w:rsidRPr="004436E5">
        <w:rPr>
          <w:rFonts w:ascii="Garamond" w:hAnsi="Garamond"/>
          <w:i/>
          <w:sz w:val="24"/>
          <w:szCs w:val="24"/>
        </w:rPr>
        <w:t>pproach-</w:t>
      </w:r>
      <w:r>
        <w:rPr>
          <w:rFonts w:ascii="Garamond" w:hAnsi="Garamond"/>
          <w:i/>
          <w:sz w:val="24"/>
          <w:szCs w:val="24"/>
        </w:rPr>
        <w:t>a</w:t>
      </w:r>
      <w:r w:rsidRPr="004436E5">
        <w:rPr>
          <w:rFonts w:ascii="Garamond" w:hAnsi="Garamond"/>
          <w:i/>
          <w:sz w:val="24"/>
          <w:szCs w:val="24"/>
        </w:rPr>
        <w:t xml:space="preserve">voidance </w:t>
      </w:r>
      <w:r>
        <w:rPr>
          <w:rFonts w:ascii="Garamond" w:hAnsi="Garamond"/>
          <w:i/>
          <w:sz w:val="24"/>
          <w:szCs w:val="24"/>
        </w:rPr>
        <w:t>b</w:t>
      </w:r>
      <w:r w:rsidRPr="004436E5">
        <w:rPr>
          <w:rFonts w:ascii="Garamond" w:hAnsi="Garamond"/>
          <w:i/>
          <w:sz w:val="24"/>
          <w:szCs w:val="24"/>
        </w:rPr>
        <w:t>ehavior</w:t>
      </w:r>
      <w:r>
        <w:rPr>
          <w:rFonts w:ascii="Garamond" w:hAnsi="Garamond"/>
          <w:i/>
          <w:sz w:val="24"/>
          <w:szCs w:val="24"/>
        </w:rPr>
        <w:t>.</w:t>
      </w:r>
      <w:r>
        <w:rPr>
          <w:rFonts w:ascii="Garamond" w:eastAsia="Calibri" w:hAnsi="Garamond"/>
          <w:bCs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Poster </w:t>
      </w:r>
      <w:r>
        <w:rPr>
          <w:rFonts w:ascii="Garamond" w:eastAsia="Calibri" w:hAnsi="Garamond"/>
          <w:sz w:val="24"/>
          <w:szCs w:val="24"/>
        </w:rPr>
        <w:t>presented at the</w:t>
      </w:r>
      <w:r w:rsidRPr="00B155A6">
        <w:rPr>
          <w:rFonts w:ascii="Garamond" w:eastAsia="Calibri" w:hAnsi="Garamond"/>
          <w:sz w:val="24"/>
          <w:szCs w:val="24"/>
        </w:rPr>
        <w:t xml:space="preserve"> American College of Neuropsychopharmacology</w:t>
      </w:r>
      <w:r>
        <w:rPr>
          <w:rFonts w:ascii="Garamond" w:eastAsia="Calibri" w:hAnsi="Garamond"/>
          <w:sz w:val="24"/>
          <w:szCs w:val="24"/>
        </w:rPr>
        <w:t>, Orlando, FL.</w:t>
      </w:r>
    </w:p>
    <w:p w14:paraId="05477C08" w14:textId="1FAA7085" w:rsidR="00BB679B" w:rsidRPr="00F340EE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3C3F25">
        <w:rPr>
          <w:rFonts w:ascii="Garamond" w:hAnsi="Garamond"/>
          <w:sz w:val="24"/>
          <w:u w:val="single"/>
        </w:rPr>
        <w:t>Hospedales-Mohammed, E.</w:t>
      </w:r>
      <w:r w:rsidRPr="003C3F25">
        <w:rPr>
          <w:rFonts w:ascii="Garamond" w:hAnsi="Garamond"/>
          <w:sz w:val="24"/>
        </w:rPr>
        <w:t>*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Evans , T.C.</w:t>
      </w:r>
      <w:r w:rsidRPr="00B155A6">
        <w:rPr>
          <w:rFonts w:ascii="Garamond" w:eastAsia="Calibri" w:hAnsi="Garamond"/>
          <w:sz w:val="24"/>
          <w:szCs w:val="24"/>
        </w:rPr>
        <w:t xml:space="preserve">, </w:t>
      </w:r>
      <w:proofErr w:type="spellStart"/>
      <w:r>
        <w:rPr>
          <w:rFonts w:ascii="Garamond" w:eastAsia="Calibri" w:hAnsi="Garamond"/>
          <w:sz w:val="24"/>
          <w:szCs w:val="24"/>
        </w:rPr>
        <w:t>Sulllivan</w:t>
      </w:r>
      <w:proofErr w:type="spellEnd"/>
      <w:r>
        <w:rPr>
          <w:rFonts w:ascii="Garamond" w:eastAsia="Calibri" w:hAnsi="Garamond"/>
          <w:sz w:val="24"/>
          <w:szCs w:val="24"/>
        </w:rPr>
        <w:t xml:space="preserve">, S.J., Hamby, M.K., </w:t>
      </w:r>
      <w:r w:rsidRPr="00B155A6">
        <w:rPr>
          <w:rFonts w:ascii="Garamond" w:eastAsia="Calibri" w:hAnsi="Garamond"/>
          <w:sz w:val="24"/>
          <w:szCs w:val="24"/>
        </w:rPr>
        <w:t>&amp; Britton, J.C.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>(201</w:t>
      </w:r>
      <w:r>
        <w:rPr>
          <w:rFonts w:ascii="Garamond" w:eastAsia="Calibri" w:hAnsi="Garamond"/>
          <w:sz w:val="24"/>
          <w:szCs w:val="24"/>
        </w:rPr>
        <w:t>9</w:t>
      </w:r>
      <w:r w:rsidRPr="00B155A6">
        <w:rPr>
          <w:rFonts w:ascii="Garamond" w:eastAsia="Calibri" w:hAnsi="Garamond"/>
          <w:sz w:val="24"/>
          <w:szCs w:val="24"/>
        </w:rPr>
        <w:t xml:space="preserve">). </w:t>
      </w:r>
      <w:r>
        <w:rPr>
          <w:rFonts w:ascii="Garamond" w:eastAsia="Calibri" w:hAnsi="Garamond"/>
          <w:i/>
          <w:sz w:val="24"/>
          <w:szCs w:val="24"/>
        </w:rPr>
        <w:t>Examining ethnic differences in attention bias to threat.</w:t>
      </w:r>
      <w:r w:rsidRPr="00B155A6">
        <w:rPr>
          <w:rFonts w:ascii="Garamond" w:eastAsia="Calibri" w:hAnsi="Garamond"/>
          <w:i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Poster presented at </w:t>
      </w:r>
      <w:r w:rsidRPr="00152966">
        <w:rPr>
          <w:rFonts w:ascii="Garamond" w:eastAsia="Calibri" w:hAnsi="Garamond"/>
          <w:sz w:val="24"/>
          <w:szCs w:val="24"/>
        </w:rPr>
        <w:t>University of Miami Undergraduate Research, Creativity, Innovation Forum, Miami, FL.</w:t>
      </w:r>
    </w:p>
    <w:p w14:paraId="226DFBD2" w14:textId="68AB6A71" w:rsidR="00BB679B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9F4D8F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sz w:val="24"/>
          <w:szCs w:val="24"/>
        </w:rPr>
        <w:t xml:space="preserve"> &amp; Britton, J.C. &amp; (2019). </w:t>
      </w:r>
      <w:r w:rsidRPr="00E655E6">
        <w:rPr>
          <w:rFonts w:ascii="Garamond" w:hAnsi="Garamond"/>
          <w:i/>
          <w:iCs/>
          <w:sz w:val="24"/>
          <w:szCs w:val="22"/>
        </w:rPr>
        <w:t>Neural mechanisms underlying divergent subjective generalization of threat perception, avoidance and explicit memory following fear learning</w:t>
      </w:r>
      <w:r w:rsidRPr="00E655E6">
        <w:rPr>
          <w:rFonts w:ascii="Garamond" w:hAnsi="Garamond"/>
          <w:i/>
          <w:sz w:val="28"/>
          <w:szCs w:val="24"/>
        </w:rPr>
        <w:t>.</w:t>
      </w:r>
      <w:r w:rsidRPr="00E655E6">
        <w:rPr>
          <w:rFonts w:ascii="Garamond" w:eastAsia="Calibri" w:hAnsi="Garamond"/>
          <w:bCs/>
          <w:sz w:val="28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Poster </w:t>
      </w:r>
      <w:r>
        <w:rPr>
          <w:rFonts w:ascii="Garamond" w:eastAsia="Calibri" w:hAnsi="Garamond"/>
          <w:sz w:val="24"/>
          <w:szCs w:val="24"/>
        </w:rPr>
        <w:t>presented at the</w:t>
      </w:r>
      <w:r w:rsidRPr="00B155A6">
        <w:rPr>
          <w:rFonts w:ascii="Garamond" w:eastAsia="Calibri" w:hAnsi="Garamond"/>
          <w:sz w:val="24"/>
          <w:szCs w:val="24"/>
        </w:rPr>
        <w:t xml:space="preserve"> </w:t>
      </w:r>
      <w:r>
        <w:rPr>
          <w:rFonts w:ascii="Garamond" w:eastAsia="Calibri" w:hAnsi="Garamond"/>
          <w:sz w:val="24"/>
          <w:szCs w:val="24"/>
        </w:rPr>
        <w:t>Anxiety and Depression Association of America, Chicago, IL.</w:t>
      </w:r>
    </w:p>
    <w:p w14:paraId="7062617D" w14:textId="131F5FDF" w:rsidR="00BB679B" w:rsidRPr="009F4D8F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Britton, J.C. &amp; </w:t>
      </w:r>
      <w:r w:rsidRPr="009F4D8F">
        <w:rPr>
          <w:rFonts w:ascii="Garamond" w:hAnsi="Garamond"/>
          <w:b/>
          <w:sz w:val="24"/>
          <w:szCs w:val="24"/>
        </w:rPr>
        <w:t>Evans, T.C.</w:t>
      </w:r>
      <w:r>
        <w:rPr>
          <w:rFonts w:ascii="Garamond" w:hAnsi="Garamond"/>
          <w:sz w:val="24"/>
          <w:szCs w:val="24"/>
        </w:rPr>
        <w:t xml:space="preserve"> (2018). </w:t>
      </w:r>
      <w:r>
        <w:rPr>
          <w:rFonts w:ascii="Garamond" w:hAnsi="Garamond"/>
          <w:i/>
          <w:sz w:val="24"/>
          <w:szCs w:val="24"/>
        </w:rPr>
        <w:t>Threat perception, avoidance, and explicit memory following fear learning: Distinct generalization and neural activation.</w:t>
      </w:r>
      <w:r>
        <w:rPr>
          <w:rFonts w:ascii="Garamond" w:eastAsia="Calibri" w:hAnsi="Garamond"/>
          <w:bCs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Poster </w:t>
      </w:r>
      <w:r>
        <w:rPr>
          <w:rFonts w:ascii="Garamond" w:eastAsia="Calibri" w:hAnsi="Garamond"/>
          <w:sz w:val="24"/>
          <w:szCs w:val="24"/>
        </w:rPr>
        <w:t>presented at the</w:t>
      </w:r>
      <w:r w:rsidRPr="00B155A6">
        <w:rPr>
          <w:rFonts w:ascii="Garamond" w:eastAsia="Calibri" w:hAnsi="Garamond"/>
          <w:sz w:val="24"/>
          <w:szCs w:val="24"/>
        </w:rPr>
        <w:t xml:space="preserve"> American College of Neuropsychopharmacology</w:t>
      </w:r>
      <w:r>
        <w:rPr>
          <w:rFonts w:ascii="Garamond" w:eastAsia="Calibri" w:hAnsi="Garamond"/>
          <w:sz w:val="24"/>
          <w:szCs w:val="24"/>
        </w:rPr>
        <w:t>, Hollywood, FL.</w:t>
      </w:r>
    </w:p>
    <w:p w14:paraId="0942DF4A" w14:textId="35ADBA4A" w:rsidR="00BB679B" w:rsidRPr="001F17F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3C3F25">
        <w:rPr>
          <w:rFonts w:ascii="Garamond" w:hAnsi="Garamond"/>
          <w:sz w:val="24"/>
          <w:u w:val="single"/>
        </w:rPr>
        <w:t>Gaddipati</w:t>
      </w:r>
      <w:r w:rsidRPr="003C3F25">
        <w:rPr>
          <w:rFonts w:ascii="Garamond" w:eastAsia="Calibri" w:hAnsi="Garamond"/>
          <w:sz w:val="24"/>
          <w:szCs w:val="24"/>
          <w:u w:val="single"/>
        </w:rPr>
        <w:t>, S.</w:t>
      </w:r>
      <w:r>
        <w:rPr>
          <w:rFonts w:ascii="Garamond" w:eastAsia="Calibri" w:hAnsi="Garamond"/>
          <w:sz w:val="24"/>
          <w:szCs w:val="24"/>
        </w:rPr>
        <w:t>*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Evans , T.C.</w:t>
      </w:r>
      <w:r w:rsidRPr="00B155A6">
        <w:rPr>
          <w:rFonts w:ascii="Garamond" w:eastAsia="Calibri" w:hAnsi="Garamond"/>
          <w:sz w:val="24"/>
          <w:szCs w:val="24"/>
        </w:rPr>
        <w:t>, &amp; Britton, J.C.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>(201</w:t>
      </w:r>
      <w:r>
        <w:rPr>
          <w:rFonts w:ascii="Garamond" w:eastAsia="Calibri" w:hAnsi="Garamond"/>
          <w:sz w:val="24"/>
          <w:szCs w:val="24"/>
        </w:rPr>
        <w:t>8</w:t>
      </w:r>
      <w:r w:rsidRPr="00B155A6">
        <w:rPr>
          <w:rFonts w:ascii="Garamond" w:eastAsia="Calibri" w:hAnsi="Garamond"/>
          <w:sz w:val="24"/>
          <w:szCs w:val="24"/>
        </w:rPr>
        <w:t xml:space="preserve">). </w:t>
      </w:r>
      <w:r>
        <w:rPr>
          <w:rFonts w:ascii="Garamond" w:eastAsia="Calibri" w:hAnsi="Garamond"/>
          <w:i/>
          <w:sz w:val="24"/>
          <w:szCs w:val="24"/>
        </w:rPr>
        <w:t>The effect of sleep quality on fear memory encoding in an unselected sample</w:t>
      </w:r>
      <w:r w:rsidRPr="00B155A6">
        <w:rPr>
          <w:rFonts w:ascii="Garamond" w:eastAsia="Calibri" w:hAnsi="Garamond"/>
          <w:i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 xml:space="preserve">Poster presented at </w:t>
      </w:r>
      <w:r w:rsidRPr="00152966">
        <w:rPr>
          <w:rFonts w:ascii="Garamond" w:eastAsia="Calibri" w:hAnsi="Garamond"/>
          <w:sz w:val="24"/>
          <w:szCs w:val="24"/>
        </w:rPr>
        <w:t>University of Miami Undergraduate Research, Creativity, Innovation Forum, Miami, FL.</w:t>
      </w:r>
    </w:p>
    <w:p w14:paraId="657CDC7E" w14:textId="64D07F46" w:rsidR="00BB679B" w:rsidRPr="00B31652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eastAsia="Calibri" w:hAnsi="Garamond"/>
          <w:bCs/>
          <w:sz w:val="24"/>
          <w:szCs w:val="24"/>
        </w:rPr>
        <w:lastRenderedPageBreak/>
        <w:t>Dellarco</w:t>
      </w:r>
      <w:proofErr w:type="spellEnd"/>
      <w:r>
        <w:rPr>
          <w:rFonts w:ascii="Garamond" w:eastAsia="Calibri" w:hAnsi="Garamond"/>
          <w:bCs/>
          <w:sz w:val="24"/>
          <w:szCs w:val="24"/>
        </w:rPr>
        <w:t xml:space="preserve"> D.V., </w:t>
      </w:r>
      <w:r w:rsidRPr="00AD5BE0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, &amp; </w:t>
      </w:r>
      <w:r>
        <w:rPr>
          <w:rFonts w:ascii="Garamond" w:eastAsia="Calibri" w:hAnsi="Garamond"/>
          <w:bCs/>
          <w:sz w:val="24"/>
          <w:szCs w:val="24"/>
        </w:rPr>
        <w:t>Britton, J.C</w:t>
      </w:r>
      <w:r w:rsidRPr="00AD5BE0">
        <w:rPr>
          <w:rFonts w:ascii="Garamond" w:eastAsia="Calibri" w:hAnsi="Garamond"/>
          <w:bCs/>
          <w:sz w:val="24"/>
          <w:szCs w:val="24"/>
        </w:rPr>
        <w:t>. (</w:t>
      </w:r>
      <w:r>
        <w:rPr>
          <w:rFonts w:ascii="Garamond" w:eastAsia="Calibri" w:hAnsi="Garamond"/>
          <w:bCs/>
          <w:sz w:val="24"/>
          <w:szCs w:val="24"/>
        </w:rPr>
        <w:t>2018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). </w:t>
      </w:r>
      <w:r>
        <w:rPr>
          <w:rFonts w:ascii="Garamond" w:hAnsi="Garamond"/>
          <w:i/>
          <w:sz w:val="24"/>
          <w:szCs w:val="24"/>
        </w:rPr>
        <w:t xml:space="preserve">The influence of perceived stress on automatic approach-avoidance actions to social cues. </w:t>
      </w:r>
      <w:r>
        <w:rPr>
          <w:rFonts w:ascii="Garamond" w:eastAsia="Calibri" w:hAnsi="Garamond"/>
          <w:sz w:val="24"/>
          <w:szCs w:val="24"/>
        </w:rPr>
        <w:t>Abstract</w:t>
      </w:r>
      <w:r w:rsidRPr="00AD5BE0">
        <w:rPr>
          <w:rFonts w:ascii="Garamond" w:eastAsia="Calibri" w:hAnsi="Garamond"/>
          <w:sz w:val="24"/>
          <w:szCs w:val="24"/>
        </w:rPr>
        <w:t xml:space="preserve"> </w:t>
      </w:r>
      <w:r>
        <w:rPr>
          <w:rFonts w:ascii="Garamond" w:eastAsia="Calibri" w:hAnsi="Garamond"/>
          <w:sz w:val="24"/>
          <w:szCs w:val="24"/>
        </w:rPr>
        <w:t>presented at the Social and Affective Neuroscience Society</w:t>
      </w:r>
      <w:r w:rsidRPr="00AD5BE0">
        <w:rPr>
          <w:rFonts w:ascii="Garamond" w:eastAsia="Calibri" w:hAnsi="Garamond"/>
          <w:sz w:val="24"/>
          <w:szCs w:val="24"/>
        </w:rPr>
        <w:t xml:space="preserve">, </w:t>
      </w:r>
      <w:r>
        <w:rPr>
          <w:rFonts w:ascii="Garamond" w:eastAsia="Calibri" w:hAnsi="Garamond"/>
          <w:sz w:val="24"/>
          <w:szCs w:val="24"/>
        </w:rPr>
        <w:t>Brookyln, NY</w:t>
      </w:r>
      <w:r w:rsidRPr="00AD5BE0">
        <w:rPr>
          <w:rFonts w:ascii="Garamond" w:eastAsia="Calibri" w:hAnsi="Garamond"/>
          <w:sz w:val="24"/>
          <w:szCs w:val="24"/>
        </w:rPr>
        <w:t>.</w:t>
      </w:r>
    </w:p>
    <w:p w14:paraId="0223B9F9" w14:textId="2DAF8AD4" w:rsidR="00BB679B" w:rsidRPr="00E9084B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AD5BE0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, </w:t>
      </w:r>
      <w:proofErr w:type="spellStart"/>
      <w:r>
        <w:rPr>
          <w:rFonts w:ascii="Garamond" w:eastAsia="Calibri" w:hAnsi="Garamond"/>
          <w:bCs/>
          <w:sz w:val="24"/>
          <w:szCs w:val="24"/>
        </w:rPr>
        <w:t>Dellarco</w:t>
      </w:r>
      <w:proofErr w:type="spellEnd"/>
      <w:r>
        <w:rPr>
          <w:rFonts w:ascii="Garamond" w:eastAsia="Calibri" w:hAnsi="Garamond"/>
          <w:bCs/>
          <w:sz w:val="24"/>
          <w:szCs w:val="24"/>
        </w:rPr>
        <w:t xml:space="preserve"> D.V., 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&amp; </w:t>
      </w:r>
      <w:r>
        <w:rPr>
          <w:rFonts w:ascii="Garamond" w:eastAsia="Calibri" w:hAnsi="Garamond"/>
          <w:bCs/>
          <w:sz w:val="24"/>
          <w:szCs w:val="24"/>
        </w:rPr>
        <w:t>Britton, J.C</w:t>
      </w:r>
      <w:r w:rsidRPr="00AD5BE0">
        <w:rPr>
          <w:rFonts w:ascii="Garamond" w:eastAsia="Calibri" w:hAnsi="Garamond"/>
          <w:bCs/>
          <w:sz w:val="24"/>
          <w:szCs w:val="24"/>
        </w:rPr>
        <w:t>. (</w:t>
      </w:r>
      <w:r>
        <w:rPr>
          <w:rFonts w:ascii="Garamond" w:eastAsia="Calibri" w:hAnsi="Garamond"/>
          <w:bCs/>
          <w:sz w:val="24"/>
          <w:szCs w:val="24"/>
        </w:rPr>
        <w:t>2018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). </w:t>
      </w:r>
      <w:r>
        <w:rPr>
          <w:rFonts w:ascii="Garamond" w:hAnsi="Garamond"/>
          <w:i/>
          <w:sz w:val="24"/>
          <w:szCs w:val="24"/>
        </w:rPr>
        <w:t xml:space="preserve">Intolerance of uncertainty modulates neural mechanisms of automatic action tendencies to generalized threat. </w:t>
      </w:r>
      <w:r>
        <w:rPr>
          <w:rFonts w:ascii="Garamond" w:eastAsia="Calibri" w:hAnsi="Garamond"/>
          <w:sz w:val="24"/>
          <w:szCs w:val="24"/>
        </w:rPr>
        <w:t>Abstract</w:t>
      </w:r>
      <w:r w:rsidRPr="00AD5BE0">
        <w:rPr>
          <w:rFonts w:ascii="Garamond" w:eastAsia="Calibri" w:hAnsi="Garamond"/>
          <w:sz w:val="24"/>
          <w:szCs w:val="24"/>
        </w:rPr>
        <w:t xml:space="preserve"> </w:t>
      </w:r>
      <w:r>
        <w:rPr>
          <w:rFonts w:ascii="Garamond" w:eastAsia="Calibri" w:hAnsi="Garamond"/>
          <w:sz w:val="24"/>
          <w:szCs w:val="24"/>
        </w:rPr>
        <w:t xml:space="preserve">presented at the </w:t>
      </w:r>
      <w:r w:rsidRPr="00152966">
        <w:rPr>
          <w:rFonts w:ascii="Garamond" w:hAnsi="Garamond"/>
          <w:sz w:val="24"/>
          <w:szCs w:val="24"/>
        </w:rPr>
        <w:t>Anxiety and Depr</w:t>
      </w:r>
      <w:r>
        <w:rPr>
          <w:rFonts w:ascii="Garamond" w:hAnsi="Garamond"/>
          <w:sz w:val="24"/>
          <w:szCs w:val="24"/>
        </w:rPr>
        <w:t>ession Association of America</w:t>
      </w:r>
      <w:r w:rsidRPr="00152966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Washington, DC</w:t>
      </w:r>
      <w:r w:rsidRPr="00AD5BE0">
        <w:rPr>
          <w:rFonts w:ascii="Garamond" w:eastAsia="Calibri" w:hAnsi="Garamond"/>
          <w:sz w:val="24"/>
          <w:szCs w:val="24"/>
        </w:rPr>
        <w:t>.</w:t>
      </w:r>
    </w:p>
    <w:p w14:paraId="2FA24406" w14:textId="426DBE28" w:rsidR="00BB679B" w:rsidRPr="00CF6FB1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AD5BE0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, </w:t>
      </w:r>
      <w:proofErr w:type="spellStart"/>
      <w:r>
        <w:rPr>
          <w:rFonts w:ascii="Garamond" w:eastAsia="Calibri" w:hAnsi="Garamond"/>
          <w:bCs/>
          <w:sz w:val="24"/>
          <w:szCs w:val="24"/>
        </w:rPr>
        <w:t>Dellarco</w:t>
      </w:r>
      <w:proofErr w:type="spellEnd"/>
      <w:r>
        <w:rPr>
          <w:rFonts w:ascii="Garamond" w:eastAsia="Calibri" w:hAnsi="Garamond"/>
          <w:bCs/>
          <w:sz w:val="24"/>
          <w:szCs w:val="24"/>
        </w:rPr>
        <w:t xml:space="preserve"> D.V., 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&amp; </w:t>
      </w:r>
      <w:r>
        <w:rPr>
          <w:rFonts w:ascii="Garamond" w:eastAsia="Calibri" w:hAnsi="Garamond"/>
          <w:bCs/>
          <w:sz w:val="24"/>
          <w:szCs w:val="24"/>
        </w:rPr>
        <w:t>Britton, J.C</w:t>
      </w:r>
      <w:r w:rsidRPr="00AD5BE0">
        <w:rPr>
          <w:rFonts w:ascii="Garamond" w:eastAsia="Calibri" w:hAnsi="Garamond"/>
          <w:bCs/>
          <w:sz w:val="24"/>
          <w:szCs w:val="24"/>
        </w:rPr>
        <w:t>. (</w:t>
      </w:r>
      <w:r>
        <w:rPr>
          <w:rFonts w:ascii="Garamond" w:eastAsia="Calibri" w:hAnsi="Garamond"/>
          <w:bCs/>
          <w:sz w:val="24"/>
          <w:szCs w:val="24"/>
        </w:rPr>
        <w:t>2018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). </w:t>
      </w:r>
      <w:r>
        <w:rPr>
          <w:rFonts w:ascii="Garamond" w:hAnsi="Garamond"/>
          <w:i/>
          <w:sz w:val="24"/>
          <w:szCs w:val="24"/>
        </w:rPr>
        <w:t xml:space="preserve">Fear learning produces divergent generalization of fear, avoidance, and threat perception. </w:t>
      </w:r>
      <w:r>
        <w:rPr>
          <w:rFonts w:ascii="Garamond" w:eastAsia="Calibri" w:hAnsi="Garamond"/>
          <w:sz w:val="24"/>
          <w:szCs w:val="24"/>
        </w:rPr>
        <w:t>Abstract</w:t>
      </w:r>
      <w:r w:rsidRPr="00AD5BE0">
        <w:rPr>
          <w:rFonts w:ascii="Garamond" w:eastAsia="Calibri" w:hAnsi="Garamond"/>
          <w:sz w:val="24"/>
          <w:szCs w:val="24"/>
        </w:rPr>
        <w:t xml:space="preserve"> </w:t>
      </w:r>
      <w:r>
        <w:rPr>
          <w:rFonts w:ascii="Garamond" w:eastAsia="Calibri" w:hAnsi="Garamond"/>
          <w:sz w:val="24"/>
          <w:szCs w:val="24"/>
        </w:rPr>
        <w:t xml:space="preserve">accepted to the </w:t>
      </w:r>
      <w:r>
        <w:rPr>
          <w:rFonts w:ascii="Garamond" w:hAnsi="Garamond"/>
          <w:sz w:val="24"/>
          <w:szCs w:val="24"/>
        </w:rPr>
        <w:t>Society for Affective Science</w:t>
      </w:r>
      <w:r w:rsidRPr="00152966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Los Angeles, CA</w:t>
      </w:r>
      <w:r w:rsidRPr="00AD5BE0">
        <w:rPr>
          <w:rFonts w:ascii="Garamond" w:eastAsia="Calibri" w:hAnsi="Garamond"/>
          <w:sz w:val="24"/>
          <w:szCs w:val="24"/>
        </w:rPr>
        <w:t>.</w:t>
      </w:r>
    </w:p>
    <w:p w14:paraId="7F18675B" w14:textId="0724E7E4" w:rsidR="00BB679B" w:rsidRDefault="00BB679B" w:rsidP="00BB679B">
      <w:pPr>
        <w:spacing w:after="80"/>
        <w:ind w:left="720" w:hanging="720"/>
        <w:rPr>
          <w:rFonts w:ascii="Garamond" w:eastAsia="Calibri" w:hAnsi="Garamond"/>
          <w:bCs/>
          <w:sz w:val="24"/>
          <w:szCs w:val="24"/>
        </w:rPr>
      </w:pPr>
      <w:proofErr w:type="spellStart"/>
      <w:r>
        <w:rPr>
          <w:rFonts w:ascii="Garamond" w:eastAsia="Calibri" w:hAnsi="Garamond"/>
          <w:bCs/>
          <w:sz w:val="24"/>
          <w:szCs w:val="24"/>
        </w:rPr>
        <w:t>Dellarco</w:t>
      </w:r>
      <w:proofErr w:type="spellEnd"/>
      <w:r>
        <w:rPr>
          <w:rFonts w:ascii="Garamond" w:eastAsia="Calibri" w:hAnsi="Garamond"/>
          <w:bCs/>
          <w:sz w:val="24"/>
          <w:szCs w:val="24"/>
        </w:rPr>
        <w:t xml:space="preserve"> D.V., </w:t>
      </w:r>
      <w:r w:rsidRPr="00AD5BE0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, &amp; </w:t>
      </w:r>
      <w:r>
        <w:rPr>
          <w:rFonts w:ascii="Garamond" w:eastAsia="Calibri" w:hAnsi="Garamond"/>
          <w:bCs/>
          <w:sz w:val="24"/>
          <w:szCs w:val="24"/>
        </w:rPr>
        <w:t>Britton, J.C</w:t>
      </w:r>
      <w:r w:rsidRPr="00AD5BE0">
        <w:rPr>
          <w:rFonts w:ascii="Garamond" w:eastAsia="Calibri" w:hAnsi="Garamond"/>
          <w:bCs/>
          <w:sz w:val="24"/>
          <w:szCs w:val="24"/>
        </w:rPr>
        <w:t>. (</w:t>
      </w:r>
      <w:r>
        <w:rPr>
          <w:rFonts w:ascii="Garamond" w:eastAsia="Calibri" w:hAnsi="Garamond"/>
          <w:bCs/>
          <w:sz w:val="24"/>
          <w:szCs w:val="24"/>
        </w:rPr>
        <w:t>2017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). </w:t>
      </w:r>
      <w:r>
        <w:rPr>
          <w:rFonts w:ascii="Garamond" w:eastAsia="Calibri" w:hAnsi="Garamond"/>
          <w:bCs/>
          <w:i/>
          <w:sz w:val="24"/>
          <w:szCs w:val="24"/>
        </w:rPr>
        <w:t xml:space="preserve">Individual differences in amygdala activation during fear learning predict automatic approach-avoidance behavior. </w:t>
      </w:r>
      <w:r>
        <w:rPr>
          <w:rFonts w:ascii="Garamond" w:hAnsi="Garamond"/>
          <w:sz w:val="24"/>
          <w:szCs w:val="24"/>
        </w:rPr>
        <w:t xml:space="preserve">Abstract </w:t>
      </w:r>
      <w:r>
        <w:rPr>
          <w:rFonts w:ascii="Garamond" w:eastAsia="Calibri" w:hAnsi="Garamond"/>
          <w:sz w:val="24"/>
          <w:szCs w:val="24"/>
        </w:rPr>
        <w:t>accepted to the Organization of Human Brian Mapping</w:t>
      </w:r>
      <w:r w:rsidRPr="00AD5BE0">
        <w:rPr>
          <w:rFonts w:ascii="Garamond" w:eastAsia="Calibri" w:hAnsi="Garamond"/>
          <w:sz w:val="24"/>
          <w:szCs w:val="24"/>
        </w:rPr>
        <w:t xml:space="preserve">, </w:t>
      </w:r>
      <w:r>
        <w:rPr>
          <w:rFonts w:ascii="Garamond" w:eastAsia="Calibri" w:hAnsi="Garamond"/>
          <w:sz w:val="24"/>
          <w:szCs w:val="24"/>
        </w:rPr>
        <w:t>Singapore.</w:t>
      </w:r>
    </w:p>
    <w:p w14:paraId="66420258" w14:textId="2DE0C3C3" w:rsidR="00BB679B" w:rsidRPr="00B31652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AD5BE0">
        <w:rPr>
          <w:rFonts w:ascii="Garamond" w:eastAsia="Calibri" w:hAnsi="Garamond"/>
          <w:bCs/>
          <w:sz w:val="24"/>
          <w:szCs w:val="24"/>
        </w:rPr>
        <w:t xml:space="preserve">Sass, S.M., Xiong, K., </w:t>
      </w:r>
      <w:r w:rsidRPr="00AD5BE0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AD5BE0">
        <w:rPr>
          <w:rFonts w:ascii="Garamond" w:eastAsia="Calibri" w:hAnsi="Garamond"/>
          <w:bCs/>
          <w:sz w:val="24"/>
          <w:szCs w:val="24"/>
        </w:rPr>
        <w:t>, &amp; Kennedy, B.H. (</w:t>
      </w:r>
      <w:r>
        <w:rPr>
          <w:rFonts w:ascii="Garamond" w:eastAsia="Calibri" w:hAnsi="Garamond"/>
          <w:bCs/>
          <w:sz w:val="24"/>
          <w:szCs w:val="24"/>
        </w:rPr>
        <w:t>2017</w:t>
      </w:r>
      <w:r w:rsidRPr="00AD5BE0">
        <w:rPr>
          <w:rFonts w:ascii="Garamond" w:eastAsia="Calibri" w:hAnsi="Garamond"/>
          <w:bCs/>
          <w:sz w:val="24"/>
          <w:szCs w:val="24"/>
        </w:rPr>
        <w:t xml:space="preserve">). </w:t>
      </w:r>
      <w:r w:rsidRPr="00AD5BE0">
        <w:rPr>
          <w:rFonts w:ascii="Garamond" w:hAnsi="Garamond"/>
          <w:i/>
          <w:sz w:val="24"/>
          <w:szCs w:val="24"/>
        </w:rPr>
        <w:t>Attention training modulates P200 amplitude evidence of attentional bias in chronic worriers</w:t>
      </w:r>
      <w:r w:rsidRPr="00AD5BE0">
        <w:rPr>
          <w:rFonts w:ascii="Garamond" w:hAnsi="Garamond"/>
          <w:sz w:val="24"/>
          <w:szCs w:val="24"/>
        </w:rPr>
        <w:t xml:space="preserve">. </w:t>
      </w:r>
      <w:r w:rsidRPr="00AD5BE0">
        <w:rPr>
          <w:rFonts w:ascii="Garamond" w:eastAsia="Calibri" w:hAnsi="Garamond"/>
          <w:sz w:val="24"/>
          <w:szCs w:val="24"/>
        </w:rPr>
        <w:t xml:space="preserve">Poster accepted </w:t>
      </w:r>
      <w:r>
        <w:rPr>
          <w:rFonts w:ascii="Garamond" w:eastAsia="Calibri" w:hAnsi="Garamond"/>
          <w:sz w:val="24"/>
          <w:szCs w:val="24"/>
        </w:rPr>
        <w:t>to</w:t>
      </w:r>
      <w:r w:rsidRPr="00AD5BE0">
        <w:rPr>
          <w:rFonts w:ascii="Garamond" w:eastAsia="Calibri" w:hAnsi="Garamond"/>
          <w:sz w:val="24"/>
          <w:szCs w:val="24"/>
        </w:rPr>
        <w:t xml:space="preserve"> Society for </w:t>
      </w:r>
      <w:proofErr w:type="spellStart"/>
      <w:r w:rsidRPr="00AD5BE0">
        <w:rPr>
          <w:rFonts w:ascii="Garamond" w:eastAsia="Calibri" w:hAnsi="Garamond"/>
          <w:sz w:val="24"/>
          <w:szCs w:val="24"/>
        </w:rPr>
        <w:t>Psychophsyiological</w:t>
      </w:r>
      <w:proofErr w:type="spellEnd"/>
      <w:r w:rsidRPr="00AD5BE0">
        <w:rPr>
          <w:rFonts w:ascii="Garamond" w:eastAsia="Calibri" w:hAnsi="Garamond"/>
          <w:sz w:val="24"/>
          <w:szCs w:val="24"/>
        </w:rPr>
        <w:t xml:space="preserve"> Research, Vienna, Austria.</w:t>
      </w:r>
    </w:p>
    <w:p w14:paraId="0D60E694" w14:textId="22C2D094" w:rsidR="00BB679B" w:rsidRPr="00152966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152966">
        <w:rPr>
          <w:rFonts w:ascii="Garamond" w:hAnsi="Garamond"/>
          <w:sz w:val="24"/>
          <w:szCs w:val="24"/>
        </w:rPr>
        <w:t xml:space="preserve">Britton, J.C., Sun, S. </w:t>
      </w:r>
      <w:r w:rsidRPr="00152966">
        <w:rPr>
          <w:rFonts w:ascii="Garamond" w:hAnsi="Garamond"/>
          <w:b/>
          <w:sz w:val="24"/>
          <w:szCs w:val="24"/>
        </w:rPr>
        <w:t>Evans, T.C.</w:t>
      </w:r>
      <w:r w:rsidRPr="00152966">
        <w:rPr>
          <w:rFonts w:ascii="Garamond" w:hAnsi="Garamond"/>
          <w:sz w:val="24"/>
          <w:szCs w:val="24"/>
        </w:rPr>
        <w:t xml:space="preserve">, </w:t>
      </w:r>
      <w:proofErr w:type="spellStart"/>
      <w:r w:rsidRPr="00152966">
        <w:rPr>
          <w:rFonts w:ascii="Garamond" w:hAnsi="Garamond"/>
          <w:sz w:val="24"/>
          <w:szCs w:val="24"/>
        </w:rPr>
        <w:t>Dellarco</w:t>
      </w:r>
      <w:proofErr w:type="spellEnd"/>
      <w:r w:rsidRPr="00152966">
        <w:rPr>
          <w:rFonts w:ascii="Garamond" w:hAnsi="Garamond"/>
          <w:sz w:val="24"/>
          <w:szCs w:val="24"/>
        </w:rPr>
        <w:t xml:space="preserve">, D.V., &amp; </w:t>
      </w:r>
      <w:proofErr w:type="spellStart"/>
      <w:r w:rsidRPr="00152966">
        <w:rPr>
          <w:rFonts w:ascii="Garamond" w:hAnsi="Garamond"/>
          <w:sz w:val="24"/>
          <w:szCs w:val="24"/>
        </w:rPr>
        <w:t>Walukevich</w:t>
      </w:r>
      <w:proofErr w:type="spellEnd"/>
      <w:r w:rsidRPr="00152966">
        <w:rPr>
          <w:rFonts w:ascii="Garamond" w:hAnsi="Garamond"/>
          <w:sz w:val="24"/>
          <w:szCs w:val="24"/>
        </w:rPr>
        <w:t xml:space="preserve">, K.A. (2017). </w:t>
      </w:r>
      <w:r w:rsidRPr="00152966">
        <w:rPr>
          <w:rFonts w:ascii="Garamond" w:hAnsi="Garamond"/>
          <w:i/>
          <w:iCs/>
          <w:sz w:val="24"/>
          <w:szCs w:val="24"/>
        </w:rPr>
        <w:t>Neural correlates of valence flexibility.</w:t>
      </w:r>
      <w:r w:rsidRPr="00152966">
        <w:rPr>
          <w:rFonts w:ascii="Garamond" w:hAnsi="Garamond"/>
          <w:b/>
          <w:bCs/>
          <w:sz w:val="24"/>
          <w:szCs w:val="24"/>
        </w:rPr>
        <w:t xml:space="preserve"> </w:t>
      </w:r>
      <w:r w:rsidRPr="00152966">
        <w:rPr>
          <w:rFonts w:ascii="Garamond" w:hAnsi="Garamond"/>
          <w:sz w:val="24"/>
          <w:szCs w:val="24"/>
        </w:rPr>
        <w:t xml:space="preserve">Poster presented </w:t>
      </w:r>
      <w:r>
        <w:rPr>
          <w:rFonts w:ascii="Garamond" w:hAnsi="Garamond"/>
          <w:sz w:val="24"/>
          <w:szCs w:val="24"/>
        </w:rPr>
        <w:t>at the</w:t>
      </w:r>
      <w:r w:rsidRPr="00152966">
        <w:rPr>
          <w:rFonts w:ascii="Garamond" w:hAnsi="Garamond"/>
          <w:sz w:val="24"/>
          <w:szCs w:val="24"/>
        </w:rPr>
        <w:t xml:space="preserve"> Organization of Human Brain Mapping</w:t>
      </w:r>
      <w:r w:rsidR="005A4E50">
        <w:rPr>
          <w:rFonts w:ascii="Garamond" w:hAnsi="Garamond"/>
          <w:sz w:val="24"/>
          <w:szCs w:val="24"/>
        </w:rPr>
        <w:t xml:space="preserve">, </w:t>
      </w:r>
      <w:r w:rsidRPr="00152966">
        <w:rPr>
          <w:rFonts w:ascii="Garamond" w:hAnsi="Garamond"/>
          <w:sz w:val="24"/>
          <w:szCs w:val="24"/>
        </w:rPr>
        <w:t>Vancouver, BC.</w:t>
      </w:r>
    </w:p>
    <w:p w14:paraId="597A71DD" w14:textId="26C89535" w:rsidR="00BB679B" w:rsidRPr="0015296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3C3F25">
        <w:rPr>
          <w:rFonts w:ascii="Garamond" w:eastAsia="Calibri" w:hAnsi="Garamond"/>
          <w:sz w:val="24"/>
          <w:szCs w:val="24"/>
          <w:u w:val="single"/>
        </w:rPr>
        <w:t>Rodriguez, A.M.</w:t>
      </w:r>
      <w:r w:rsidRPr="003C3F25">
        <w:rPr>
          <w:rFonts w:ascii="Garamond" w:eastAsia="Calibri" w:hAnsi="Garamond"/>
          <w:sz w:val="24"/>
          <w:szCs w:val="24"/>
        </w:rPr>
        <w:t>*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Evans , T.C.</w:t>
      </w:r>
      <w:r w:rsidRPr="00B155A6">
        <w:rPr>
          <w:rFonts w:ascii="Garamond" w:eastAsia="Calibri" w:hAnsi="Garamond"/>
          <w:sz w:val="24"/>
          <w:szCs w:val="24"/>
        </w:rPr>
        <w:t>, &amp; Britton, J.C.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(2017). </w:t>
      </w:r>
      <w:r w:rsidRPr="00B155A6">
        <w:rPr>
          <w:rFonts w:ascii="Garamond" w:eastAsia="Calibri" w:hAnsi="Garamond"/>
          <w:i/>
          <w:sz w:val="24"/>
          <w:szCs w:val="24"/>
        </w:rPr>
        <w:t xml:space="preserve">Effect of ethnicity and acculturation on self-report and physiological indices of fear conditioning in Hispanic population. </w:t>
      </w:r>
      <w:r w:rsidRPr="00B155A6">
        <w:rPr>
          <w:rFonts w:ascii="Garamond" w:eastAsia="Calibri" w:hAnsi="Garamond"/>
          <w:sz w:val="24"/>
          <w:szCs w:val="24"/>
        </w:rPr>
        <w:t xml:space="preserve">Poster presented at </w:t>
      </w:r>
      <w:r w:rsidRPr="00152966">
        <w:rPr>
          <w:rFonts w:ascii="Garamond" w:eastAsia="Calibri" w:hAnsi="Garamond"/>
          <w:sz w:val="24"/>
          <w:szCs w:val="24"/>
        </w:rPr>
        <w:t>University of Miami Undergraduate Research, Creativity, Innovation Forum, Miami, FL.</w:t>
      </w:r>
    </w:p>
    <w:p w14:paraId="496F0AAB" w14:textId="7810EB1E" w:rsidR="00BB679B" w:rsidRPr="00152966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152966">
        <w:rPr>
          <w:rFonts w:ascii="Garamond" w:hAnsi="Garamond"/>
          <w:b/>
          <w:sz w:val="24"/>
          <w:szCs w:val="24"/>
        </w:rPr>
        <w:t>Evans, T.C.,</w:t>
      </w:r>
      <w:r w:rsidRPr="00152966">
        <w:rPr>
          <w:rFonts w:ascii="Garamond" w:hAnsi="Garamond"/>
          <w:sz w:val="24"/>
          <w:szCs w:val="24"/>
        </w:rPr>
        <w:t xml:space="preserve"> </w:t>
      </w:r>
      <w:proofErr w:type="spellStart"/>
      <w:r w:rsidRPr="00152966">
        <w:rPr>
          <w:rFonts w:ascii="Garamond" w:hAnsi="Garamond"/>
          <w:sz w:val="24"/>
          <w:szCs w:val="24"/>
        </w:rPr>
        <w:t>Walukevich</w:t>
      </w:r>
      <w:proofErr w:type="spellEnd"/>
      <w:r w:rsidRPr="00152966">
        <w:rPr>
          <w:rFonts w:ascii="Garamond" w:hAnsi="Garamond"/>
          <w:sz w:val="24"/>
          <w:szCs w:val="24"/>
        </w:rPr>
        <w:t xml:space="preserve">, K.A., Kissel, L., Mahoney, M., Concepcion, M., DaCosta, A., </w:t>
      </w:r>
      <w:r w:rsidRPr="00152966">
        <w:rPr>
          <w:rFonts w:ascii="Garamond" w:hAnsi="Garamond"/>
          <w:color w:val="000000"/>
          <w:sz w:val="24"/>
          <w:szCs w:val="24"/>
        </w:rPr>
        <w:t xml:space="preserve">Khiari Millan, M., </w:t>
      </w:r>
      <w:r w:rsidRPr="00152966">
        <w:rPr>
          <w:rFonts w:ascii="Garamond" w:hAnsi="Garamond"/>
          <w:sz w:val="24"/>
          <w:szCs w:val="24"/>
        </w:rPr>
        <w:t xml:space="preserve">Campos, T., Jami, M., &amp; Britton, J.C. (2017). </w:t>
      </w:r>
      <w:r w:rsidRPr="00152966">
        <w:rPr>
          <w:rFonts w:ascii="Garamond" w:hAnsi="Garamond"/>
          <w:i/>
          <w:iCs/>
          <w:sz w:val="24"/>
          <w:szCs w:val="24"/>
        </w:rPr>
        <w:t>Implicit avoidance of ambiguous facial expressions in social anxiety.</w:t>
      </w:r>
      <w:r w:rsidRPr="00152966">
        <w:rPr>
          <w:rFonts w:ascii="Garamond" w:hAnsi="Garamond"/>
          <w:b/>
          <w:bCs/>
          <w:sz w:val="24"/>
          <w:szCs w:val="24"/>
        </w:rPr>
        <w:t xml:space="preserve"> </w:t>
      </w:r>
      <w:r w:rsidRPr="00152966">
        <w:rPr>
          <w:rFonts w:ascii="Garamond" w:hAnsi="Garamond"/>
          <w:sz w:val="24"/>
          <w:szCs w:val="24"/>
        </w:rPr>
        <w:t>Poster presented at Anxiety and Depression Association of America, San Francisco, CA.</w:t>
      </w:r>
    </w:p>
    <w:p w14:paraId="43F924BA" w14:textId="3C18C813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152966">
        <w:rPr>
          <w:rFonts w:ascii="Garamond" w:eastAsia="Calibri" w:hAnsi="Garamond"/>
          <w:sz w:val="24"/>
          <w:szCs w:val="24"/>
        </w:rPr>
        <w:t>Meissel</w:t>
      </w:r>
      <w:proofErr w:type="spellEnd"/>
      <w:r w:rsidRPr="00152966">
        <w:rPr>
          <w:rFonts w:ascii="Garamond" w:eastAsia="Calibri" w:hAnsi="Garamond"/>
          <w:sz w:val="24"/>
          <w:szCs w:val="24"/>
        </w:rPr>
        <w:t xml:space="preserve">, E. E., Stevens, E. S., </w:t>
      </w:r>
      <w:r w:rsidRPr="00152966">
        <w:rPr>
          <w:rFonts w:ascii="Garamond" w:eastAsia="Calibri" w:hAnsi="Garamond"/>
          <w:b/>
          <w:sz w:val="24"/>
          <w:szCs w:val="24"/>
        </w:rPr>
        <w:t>Evans, T.C.</w:t>
      </w:r>
      <w:r w:rsidRPr="00152966">
        <w:rPr>
          <w:rFonts w:ascii="Garamond" w:eastAsia="Calibri" w:hAnsi="Garamond"/>
          <w:sz w:val="24"/>
          <w:szCs w:val="24"/>
        </w:rPr>
        <w:t>,</w:t>
      </w:r>
      <w:r w:rsidRPr="00152966">
        <w:rPr>
          <w:rFonts w:ascii="Garamond" w:eastAsia="Calibri" w:hAnsi="Garamond"/>
          <w:b/>
          <w:sz w:val="24"/>
          <w:szCs w:val="24"/>
        </w:rPr>
        <w:t xml:space="preserve"> </w:t>
      </w:r>
      <w:r w:rsidRPr="00152966">
        <w:rPr>
          <w:rFonts w:ascii="Garamond" w:eastAsia="Calibri" w:hAnsi="Garamond"/>
          <w:sz w:val="24"/>
          <w:szCs w:val="24"/>
        </w:rPr>
        <w:t>&amp; Shankman, S.A.</w:t>
      </w:r>
      <w:r w:rsidRPr="00152966">
        <w:rPr>
          <w:rFonts w:ascii="Garamond" w:eastAsia="Calibri" w:hAnsi="Garamond"/>
          <w:b/>
          <w:sz w:val="24"/>
          <w:szCs w:val="24"/>
        </w:rPr>
        <w:t xml:space="preserve"> </w:t>
      </w:r>
      <w:r w:rsidRPr="00152966">
        <w:rPr>
          <w:rFonts w:ascii="Garamond" w:eastAsia="Calibri" w:hAnsi="Garamond"/>
          <w:sz w:val="24"/>
          <w:szCs w:val="24"/>
        </w:rPr>
        <w:t xml:space="preserve">(2017). </w:t>
      </w:r>
      <w:r w:rsidRPr="00152966">
        <w:rPr>
          <w:rFonts w:ascii="Garamond" w:hAnsi="Garamond"/>
          <w:i/>
          <w:color w:val="000000"/>
          <w:sz w:val="24"/>
          <w:shd w:val="clear" w:color="auto" w:fill="FFFFFF"/>
        </w:rPr>
        <w:t>Do people with a family history of anxiety have heightened attentional biases to threat?</w:t>
      </w:r>
      <w:r w:rsidRPr="00152966">
        <w:rPr>
          <w:rFonts w:ascii="Verdana" w:hAnsi="Verdana"/>
          <w:b/>
          <w:color w:val="000000"/>
          <w:shd w:val="clear" w:color="auto" w:fill="FFFFFF"/>
        </w:rPr>
        <w:t xml:space="preserve"> </w:t>
      </w:r>
      <w:r w:rsidRPr="0015296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 w:rsidRPr="00B155A6">
        <w:rPr>
          <w:rFonts w:ascii="Garamond" w:eastAsia="Calibri" w:hAnsi="Garamond"/>
          <w:sz w:val="24"/>
          <w:szCs w:val="24"/>
        </w:rPr>
        <w:t>, San Francisco, CA.</w:t>
      </w:r>
    </w:p>
    <w:p w14:paraId="4802CEE8" w14:textId="1DC04337" w:rsidR="00BB679B" w:rsidRPr="00B31652" w:rsidRDefault="00BB679B" w:rsidP="00BB679B">
      <w:pPr>
        <w:spacing w:after="80"/>
        <w:ind w:left="720" w:hanging="720"/>
        <w:rPr>
          <w:rFonts w:ascii="Garamond" w:hAnsi="Garamond"/>
          <w:sz w:val="24"/>
          <w:szCs w:val="24"/>
        </w:rPr>
      </w:pPr>
      <w:r w:rsidRPr="00B155A6">
        <w:rPr>
          <w:rFonts w:ascii="Garamond" w:eastAsia="Calibri" w:hAnsi="Garamond"/>
          <w:sz w:val="24"/>
          <w:szCs w:val="24"/>
        </w:rPr>
        <w:t xml:space="preserve">Britton, J.C., </w:t>
      </w: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>
        <w:rPr>
          <w:rFonts w:ascii="Garamond" w:eastAsia="Calibri" w:hAnsi="Garamond"/>
          <w:sz w:val="24"/>
          <w:szCs w:val="24"/>
        </w:rPr>
        <w:t>, Mash, J., Ehrenreich-May, J. (2017)</w:t>
      </w:r>
      <w:r w:rsidRPr="00B155A6">
        <w:rPr>
          <w:rFonts w:ascii="Garamond" w:eastAsia="Calibri" w:hAnsi="Garamond"/>
          <w:i/>
          <w:sz w:val="24"/>
          <w:szCs w:val="24"/>
        </w:rPr>
        <w:t xml:space="preserve"> </w:t>
      </w:r>
      <w:r w:rsidRPr="00B155A6">
        <w:rPr>
          <w:rFonts w:ascii="Garamond" w:hAnsi="Garamond"/>
          <w:i/>
          <w:sz w:val="24"/>
          <w:szCs w:val="24"/>
        </w:rPr>
        <w:t>Impact of Development on Attention Patterns to Threat: Implications for Anxiety Disorders</w:t>
      </w:r>
      <w:r w:rsidRPr="00B155A6">
        <w:rPr>
          <w:rFonts w:ascii="Garamond" w:hAnsi="Garamond"/>
          <w:sz w:val="24"/>
          <w:szCs w:val="24"/>
        </w:rPr>
        <w:t>. Poster presented at Society for Research in Child Developmen</w:t>
      </w:r>
      <w:r>
        <w:rPr>
          <w:rFonts w:ascii="Garamond" w:hAnsi="Garamond"/>
          <w:sz w:val="24"/>
          <w:szCs w:val="24"/>
        </w:rPr>
        <w:t>t Biennial Meeting, Austin, TX.</w:t>
      </w:r>
    </w:p>
    <w:p w14:paraId="2EC8843B" w14:textId="73DF654D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B155A6">
        <w:rPr>
          <w:rFonts w:ascii="Garamond" w:eastAsia="Calibri" w:hAnsi="Garamond"/>
          <w:sz w:val="24"/>
          <w:szCs w:val="24"/>
        </w:rPr>
        <w:t>Meissel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, E. E., </w:t>
      </w: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>Funkhouser, C., Liu, H., Britton, J.C., &amp; Shankman, S.</w:t>
      </w:r>
      <w:r>
        <w:rPr>
          <w:rFonts w:ascii="Garamond" w:eastAsia="Calibri" w:hAnsi="Garamond"/>
          <w:sz w:val="24"/>
          <w:szCs w:val="24"/>
        </w:rPr>
        <w:t>A.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(2016). </w:t>
      </w:r>
      <w:r w:rsidRPr="00B155A6">
        <w:rPr>
          <w:rFonts w:ascii="Garamond" w:hAnsi="Garamond"/>
          <w:i/>
          <w:sz w:val="24"/>
          <w:szCs w:val="24"/>
        </w:rPr>
        <w:t>Investigating the reliability of different measures from the dot-probe task using personal and family history of social anxiety disorder as validators</w:t>
      </w:r>
      <w:r w:rsidRPr="00B155A6">
        <w:rPr>
          <w:rFonts w:ascii="Garamond" w:eastAsia="Calibri" w:hAnsi="Garamond"/>
          <w:i/>
          <w:sz w:val="24"/>
          <w:szCs w:val="24"/>
        </w:rPr>
        <w:t>.</w:t>
      </w:r>
      <w:r w:rsidRPr="00B155A6">
        <w:rPr>
          <w:rFonts w:ascii="Garamond" w:eastAsia="Calibri" w:hAnsi="Garamond"/>
          <w:sz w:val="24"/>
          <w:szCs w:val="24"/>
        </w:rPr>
        <w:t xml:space="preserve"> Poster presented at Society for Psychopathology Research, Baltimore, MD</w:t>
      </w:r>
      <w:r>
        <w:rPr>
          <w:rFonts w:ascii="Garamond" w:eastAsia="Calibri" w:hAnsi="Garamond"/>
          <w:sz w:val="24"/>
          <w:szCs w:val="24"/>
        </w:rPr>
        <w:t>.</w:t>
      </w:r>
    </w:p>
    <w:p w14:paraId="5D859F21" w14:textId="5C3E3062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3C3F25">
        <w:rPr>
          <w:rFonts w:ascii="Garamond" w:eastAsia="Calibri" w:hAnsi="Garamond"/>
          <w:sz w:val="24"/>
          <w:szCs w:val="24"/>
          <w:u w:val="single"/>
        </w:rPr>
        <w:t>Mompoint, E.</w:t>
      </w:r>
      <w:r>
        <w:rPr>
          <w:rFonts w:ascii="Garamond" w:eastAsia="Calibri" w:hAnsi="Garamond"/>
          <w:sz w:val="24"/>
          <w:szCs w:val="24"/>
        </w:rPr>
        <w:t>*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Evans , T.C.</w:t>
      </w:r>
      <w:r w:rsidRPr="00B155A6">
        <w:rPr>
          <w:rFonts w:ascii="Garamond" w:eastAsia="Calibri" w:hAnsi="Garamond"/>
          <w:sz w:val="24"/>
          <w:szCs w:val="24"/>
        </w:rPr>
        <w:t>, &amp; Britton, J.C.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(2016). </w:t>
      </w:r>
      <w:r w:rsidRPr="00B155A6">
        <w:rPr>
          <w:rFonts w:ascii="Garamond" w:eastAsia="Calibri" w:hAnsi="Garamond"/>
          <w:i/>
          <w:sz w:val="24"/>
          <w:szCs w:val="24"/>
        </w:rPr>
        <w:t>Perceived stress and the perception of ambiguous emotion</w:t>
      </w:r>
      <w:r w:rsidRPr="00B155A6">
        <w:rPr>
          <w:rFonts w:ascii="Garamond" w:eastAsia="Calibri" w:hAnsi="Garamond"/>
          <w:sz w:val="24"/>
          <w:szCs w:val="24"/>
        </w:rPr>
        <w:t>. Poster presented at University of Miami</w:t>
      </w:r>
      <w:r>
        <w:rPr>
          <w:rFonts w:ascii="Garamond" w:eastAsia="Calibri" w:hAnsi="Garamond"/>
          <w:sz w:val="24"/>
          <w:szCs w:val="24"/>
        </w:rPr>
        <w:t xml:space="preserve"> Jump Start Program, Miami, FL.</w:t>
      </w:r>
    </w:p>
    <w:p w14:paraId="6A368AB4" w14:textId="370FD82C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>Bar-Haim, Y., Fox, N.A., Pine, D.S., &amp; Britton, J.C.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 xml:space="preserve">(2016). </w:t>
      </w:r>
      <w:r w:rsidRPr="00B155A6">
        <w:rPr>
          <w:rFonts w:ascii="Garamond" w:eastAsia="Calibri" w:hAnsi="Garamond"/>
          <w:i/>
          <w:sz w:val="24"/>
          <w:szCs w:val="24"/>
        </w:rPr>
        <w:t>Attention components in social anxiety: A response</w:t>
      </w:r>
      <w:r w:rsidR="007807E8">
        <w:rPr>
          <w:rFonts w:ascii="Garamond" w:eastAsia="Calibri" w:hAnsi="Garamond"/>
          <w:i/>
          <w:sz w:val="24"/>
          <w:szCs w:val="24"/>
        </w:rPr>
        <w:t>-</w:t>
      </w:r>
      <w:r w:rsidRPr="00B155A6">
        <w:rPr>
          <w:rFonts w:ascii="Garamond" w:eastAsia="Calibri" w:hAnsi="Garamond"/>
          <w:i/>
          <w:sz w:val="24"/>
          <w:szCs w:val="24"/>
        </w:rPr>
        <w:t>based fMRI approach</w:t>
      </w:r>
      <w:r w:rsidRPr="00B155A6">
        <w:rPr>
          <w:rFonts w:ascii="Garamond" w:eastAsia="Calibri" w:hAnsi="Garamond"/>
          <w:sz w:val="24"/>
          <w:szCs w:val="24"/>
        </w:rPr>
        <w:t>. 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Philadelphia, PA.</w:t>
      </w:r>
    </w:p>
    <w:p w14:paraId="497413CD" w14:textId="75E4E480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B155A6">
        <w:rPr>
          <w:rFonts w:ascii="Garamond" w:eastAsia="Calibri" w:hAnsi="Garamond"/>
          <w:sz w:val="24"/>
          <w:szCs w:val="24"/>
        </w:rPr>
        <w:t>Shengkai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 S., </w:t>
      </w: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 w:rsidRPr="00B155A6">
        <w:rPr>
          <w:rFonts w:ascii="Garamond" w:eastAsia="Calibri" w:hAnsi="Garamond"/>
          <w:sz w:val="24"/>
          <w:szCs w:val="24"/>
        </w:rPr>
        <w:t xml:space="preserve">, </w:t>
      </w:r>
      <w:proofErr w:type="spellStart"/>
      <w:r w:rsidRPr="00B155A6">
        <w:rPr>
          <w:rFonts w:ascii="Garamond" w:eastAsia="Calibri" w:hAnsi="Garamond"/>
          <w:sz w:val="24"/>
          <w:szCs w:val="24"/>
        </w:rPr>
        <w:t>Walukevich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, K., &amp; Britton, J.C.  (2016). </w:t>
      </w:r>
      <w:r w:rsidRPr="00B155A6">
        <w:rPr>
          <w:rFonts w:ascii="Garamond" w:eastAsia="Calibri" w:hAnsi="Garamond"/>
          <w:i/>
          <w:sz w:val="24"/>
          <w:szCs w:val="24"/>
        </w:rPr>
        <w:t xml:space="preserve">Affective flexibility, valence and internalizing symptoms. </w:t>
      </w:r>
      <w:r w:rsidRPr="00B155A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Philadelphia, PA.</w:t>
      </w:r>
    </w:p>
    <w:p w14:paraId="05287558" w14:textId="691EFE81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B155A6">
        <w:rPr>
          <w:rFonts w:ascii="Garamond" w:eastAsia="Calibri" w:hAnsi="Garamond"/>
          <w:sz w:val="24"/>
          <w:szCs w:val="24"/>
        </w:rPr>
        <w:lastRenderedPageBreak/>
        <w:t>Walukevich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, K., </w:t>
      </w:r>
      <w:proofErr w:type="spellStart"/>
      <w:r w:rsidRPr="00B155A6">
        <w:rPr>
          <w:rFonts w:ascii="Garamond" w:eastAsia="Calibri" w:hAnsi="Garamond"/>
          <w:sz w:val="24"/>
          <w:szCs w:val="24"/>
        </w:rPr>
        <w:t>Shengkai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 S., </w:t>
      </w: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 w:rsidRPr="00B155A6">
        <w:rPr>
          <w:rFonts w:ascii="Garamond" w:eastAsia="Calibri" w:hAnsi="Garamond"/>
          <w:sz w:val="24"/>
          <w:szCs w:val="24"/>
        </w:rPr>
        <w:t xml:space="preserve">, &amp; Britton, J.C.  (2016). </w:t>
      </w:r>
      <w:r w:rsidRPr="00B155A6">
        <w:rPr>
          <w:rFonts w:ascii="Garamond" w:eastAsia="Calibri" w:hAnsi="Garamond"/>
          <w:i/>
          <w:sz w:val="24"/>
          <w:szCs w:val="24"/>
        </w:rPr>
        <w:t>The cost to switch attention from threat to neutral predicts anxiety better than attention bias in a dot probe task in a high anxious sample</w:t>
      </w:r>
      <w:r w:rsidRPr="00B155A6">
        <w:rPr>
          <w:rFonts w:ascii="Garamond" w:eastAsia="Calibri" w:hAnsi="Garamond"/>
          <w:b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 xml:space="preserve">Poster presented at Anxiety and Depression Association of America, Philadelphia, </w:t>
      </w:r>
      <w:r>
        <w:rPr>
          <w:rFonts w:ascii="Garamond" w:eastAsia="Calibri" w:hAnsi="Garamond"/>
          <w:sz w:val="24"/>
          <w:szCs w:val="24"/>
        </w:rPr>
        <w:t>PA.</w:t>
      </w:r>
    </w:p>
    <w:p w14:paraId="7C2A6A96" w14:textId="65168C61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3C3F25">
        <w:rPr>
          <w:rFonts w:ascii="Garamond" w:eastAsia="Calibri" w:hAnsi="Garamond"/>
          <w:sz w:val="24"/>
          <w:szCs w:val="24"/>
          <w:u w:val="single"/>
        </w:rPr>
        <w:t>Tripp B.J.</w:t>
      </w:r>
      <w:r w:rsidRPr="003C3F25">
        <w:rPr>
          <w:rFonts w:ascii="Garamond" w:eastAsia="Calibri" w:hAnsi="Garamond"/>
          <w:sz w:val="24"/>
          <w:szCs w:val="24"/>
        </w:rPr>
        <w:t>*</w:t>
      </w:r>
      <w:r w:rsidRPr="00B155A6">
        <w:rPr>
          <w:rFonts w:ascii="Garamond" w:eastAsia="Calibri" w:hAnsi="Garamond"/>
          <w:sz w:val="24"/>
          <w:szCs w:val="24"/>
        </w:rPr>
        <w:t xml:space="preserve">, </w:t>
      </w:r>
      <w:r w:rsidRPr="00B155A6">
        <w:rPr>
          <w:rFonts w:ascii="Garamond" w:eastAsia="Calibri" w:hAnsi="Garamond"/>
          <w:b/>
          <w:sz w:val="24"/>
          <w:szCs w:val="24"/>
        </w:rPr>
        <w:t>Evans T.C.</w:t>
      </w:r>
      <w:r w:rsidRPr="00B155A6">
        <w:rPr>
          <w:rFonts w:ascii="Garamond" w:eastAsia="Calibri" w:hAnsi="Garamond"/>
          <w:sz w:val="24"/>
          <w:szCs w:val="24"/>
        </w:rPr>
        <w:t xml:space="preserve">, </w:t>
      </w:r>
      <w:proofErr w:type="spellStart"/>
      <w:r w:rsidRPr="00B155A6">
        <w:rPr>
          <w:rFonts w:ascii="Garamond" w:eastAsia="Calibri" w:hAnsi="Garamond"/>
          <w:sz w:val="24"/>
          <w:szCs w:val="24"/>
        </w:rPr>
        <w:t>Walukevich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 K.A., Britton J.C. (2015). </w:t>
      </w:r>
      <w:r w:rsidRPr="00B155A6">
        <w:rPr>
          <w:rFonts w:ascii="Garamond" w:eastAsia="Calibri" w:hAnsi="Garamond"/>
          <w:i/>
          <w:sz w:val="24"/>
          <w:szCs w:val="24"/>
        </w:rPr>
        <w:t>Effects of Uncertainty on the Anticipation of Social Threat</w:t>
      </w:r>
      <w:r w:rsidRPr="00B155A6">
        <w:rPr>
          <w:rFonts w:ascii="Garamond" w:eastAsia="Calibri" w:hAnsi="Garamond"/>
          <w:sz w:val="24"/>
          <w:szCs w:val="24"/>
        </w:rPr>
        <w:t>. Poster presented at University of Miami Undergraduate</w:t>
      </w:r>
      <w:r>
        <w:rPr>
          <w:rFonts w:ascii="Garamond" w:eastAsia="Calibri" w:hAnsi="Garamond"/>
          <w:sz w:val="24"/>
          <w:szCs w:val="24"/>
        </w:rPr>
        <w:t xml:space="preserve"> Research Symposium, Miami, FL.</w:t>
      </w:r>
    </w:p>
    <w:p w14:paraId="0247F07C" w14:textId="2D144632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sz w:val="24"/>
          <w:szCs w:val="24"/>
        </w:rPr>
        <w:t xml:space="preserve">Britton, J.C., </w:t>
      </w:r>
      <w:r w:rsidRPr="00B155A6">
        <w:rPr>
          <w:rFonts w:ascii="Garamond" w:eastAsia="Calibri" w:hAnsi="Garamond"/>
          <w:b/>
          <w:sz w:val="24"/>
          <w:szCs w:val="24"/>
        </w:rPr>
        <w:t>Evans, T.C.</w:t>
      </w:r>
      <w:r w:rsidRPr="00B155A6">
        <w:rPr>
          <w:rFonts w:ascii="Garamond" w:eastAsia="Calibri" w:hAnsi="Garamond"/>
          <w:sz w:val="24"/>
          <w:szCs w:val="24"/>
        </w:rPr>
        <w:t xml:space="preserve">, Fox, N. A., Pine, D.S., &amp; Bar-Haim, Y. (2015). </w:t>
      </w:r>
      <w:r w:rsidRPr="00B155A6">
        <w:rPr>
          <w:rFonts w:ascii="Garamond" w:eastAsia="Calibri" w:hAnsi="Garamond"/>
          <w:i/>
          <w:sz w:val="24"/>
          <w:szCs w:val="24"/>
        </w:rPr>
        <w:t xml:space="preserve">Attention bias modification alters amygdala-cortical functional connectivity. </w:t>
      </w:r>
      <w:r w:rsidRPr="00B155A6">
        <w:rPr>
          <w:rFonts w:ascii="Garamond" w:eastAsia="Calibri" w:hAnsi="Garamond"/>
          <w:sz w:val="24"/>
          <w:szCs w:val="24"/>
        </w:rPr>
        <w:t>Poster presented at American College of Neuropsychopharmacology</w:t>
      </w:r>
      <w:r>
        <w:rPr>
          <w:rFonts w:ascii="Garamond" w:eastAsia="Calibri" w:hAnsi="Garamond"/>
          <w:sz w:val="24"/>
          <w:szCs w:val="24"/>
        </w:rPr>
        <w:t>, Hollywood, FL.</w:t>
      </w:r>
    </w:p>
    <w:p w14:paraId="1CE17F6B" w14:textId="7DD5C7A6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B155A6">
        <w:rPr>
          <w:rFonts w:ascii="Garamond" w:eastAsia="Calibri" w:hAnsi="Garamond"/>
          <w:sz w:val="24"/>
          <w:szCs w:val="24"/>
        </w:rPr>
        <w:t>Walukevich</w:t>
      </w:r>
      <w:proofErr w:type="spellEnd"/>
      <w:r w:rsidRPr="00B155A6">
        <w:rPr>
          <w:rFonts w:ascii="Garamond" w:eastAsia="Calibri" w:hAnsi="Garamond"/>
          <w:sz w:val="24"/>
          <w:szCs w:val="24"/>
        </w:rPr>
        <w:t>, K.,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Evans, T.C.</w:t>
      </w:r>
      <w:r w:rsidRPr="00B155A6">
        <w:rPr>
          <w:rFonts w:ascii="Garamond" w:eastAsia="Calibri" w:hAnsi="Garamond"/>
          <w:sz w:val="24"/>
          <w:szCs w:val="24"/>
        </w:rPr>
        <w:t>,</w:t>
      </w:r>
      <w:r w:rsidRPr="00B155A6">
        <w:rPr>
          <w:rFonts w:ascii="Garamond" w:eastAsia="Calibri" w:hAnsi="Garamond"/>
          <w:b/>
          <w:sz w:val="24"/>
          <w:szCs w:val="24"/>
        </w:rPr>
        <w:t xml:space="preserve"> </w:t>
      </w:r>
      <w:r w:rsidRPr="00B155A6">
        <w:rPr>
          <w:rFonts w:ascii="Garamond" w:eastAsia="Calibri" w:hAnsi="Garamond"/>
          <w:sz w:val="24"/>
          <w:szCs w:val="24"/>
        </w:rPr>
        <w:t>Hernandez, M.V., Storch, E.A., &amp; Britton, J.C. (2015).</w:t>
      </w:r>
      <w:r w:rsidRPr="00B155A6">
        <w:rPr>
          <w:rFonts w:ascii="Garamond" w:eastAsia="Calibri" w:hAnsi="Garamond"/>
          <w:iCs/>
          <w:sz w:val="24"/>
          <w:szCs w:val="24"/>
        </w:rPr>
        <w:t xml:space="preserve"> </w:t>
      </w:r>
      <w:r w:rsidRPr="00B155A6">
        <w:rPr>
          <w:rFonts w:ascii="Garamond" w:eastAsia="Calibri" w:hAnsi="Garamond"/>
          <w:i/>
          <w:iCs/>
          <w:sz w:val="24"/>
          <w:szCs w:val="24"/>
        </w:rPr>
        <w:t>Subjective fear ratings in reconsolidation update mechanisms</w:t>
      </w:r>
      <w:r w:rsidRPr="00B155A6">
        <w:rPr>
          <w:rFonts w:ascii="Garamond" w:eastAsia="Calibri" w:hAnsi="Garamond"/>
          <w:sz w:val="24"/>
          <w:szCs w:val="24"/>
        </w:rPr>
        <w:t>. Poster presented at Association for Behavioral and Cognitive Therapies</w:t>
      </w:r>
      <w:r>
        <w:rPr>
          <w:rFonts w:ascii="Garamond" w:eastAsia="Calibri" w:hAnsi="Garamond"/>
          <w:sz w:val="24"/>
          <w:szCs w:val="24"/>
        </w:rPr>
        <w:t>, Chicago, IL.</w:t>
      </w:r>
    </w:p>
    <w:p w14:paraId="11E1F276" w14:textId="0D592332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b/>
          <w:bCs/>
          <w:color w:val="000000"/>
          <w:sz w:val="24"/>
          <w:szCs w:val="24"/>
        </w:rPr>
        <w:t>Evans, T.C.</w:t>
      </w:r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, </w:t>
      </w:r>
      <w:proofErr w:type="spellStart"/>
      <w:r w:rsidRPr="00B155A6">
        <w:rPr>
          <w:rFonts w:ascii="Garamond" w:eastAsia="Calibri" w:hAnsi="Garamond"/>
          <w:bCs/>
          <w:color w:val="000000"/>
          <w:sz w:val="24"/>
          <w:szCs w:val="24"/>
        </w:rPr>
        <w:t>Walukevich</w:t>
      </w:r>
      <w:proofErr w:type="spellEnd"/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, K., Seager, I., Tripp, B.J., Berhane, J., &amp; Britton, J.C. (2015). </w:t>
      </w:r>
      <w:r w:rsidRPr="00B155A6">
        <w:rPr>
          <w:rFonts w:ascii="Garamond" w:eastAsia="Calibri" w:hAnsi="Garamond"/>
          <w:bCs/>
          <w:i/>
          <w:color w:val="000000"/>
          <w:sz w:val="24"/>
          <w:szCs w:val="24"/>
        </w:rPr>
        <w:t>Difficulty disengaging from social threat moderates the link between social anxiety and avoidance</w:t>
      </w:r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Miami, FL.</w:t>
      </w:r>
    </w:p>
    <w:p w14:paraId="241F4108" w14:textId="2FA7DA41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B155A6">
        <w:rPr>
          <w:rFonts w:ascii="Garamond" w:eastAsia="Calibri" w:hAnsi="Garamond"/>
          <w:bCs/>
          <w:color w:val="000000"/>
          <w:sz w:val="24"/>
          <w:szCs w:val="24"/>
        </w:rPr>
        <w:t>Walukevich</w:t>
      </w:r>
      <w:proofErr w:type="spellEnd"/>
      <w:r w:rsidRPr="00B155A6">
        <w:rPr>
          <w:rFonts w:ascii="Garamond" w:eastAsia="Calibri" w:hAnsi="Garamond"/>
          <w:bCs/>
          <w:color w:val="000000"/>
          <w:sz w:val="24"/>
          <w:szCs w:val="24"/>
        </w:rPr>
        <w:t>, K.,</w:t>
      </w:r>
      <w:r w:rsidRPr="00B155A6">
        <w:rPr>
          <w:rFonts w:ascii="Garamond" w:eastAsia="Calibri" w:hAnsi="Garamond"/>
          <w:b/>
          <w:bCs/>
          <w:color w:val="000000"/>
          <w:sz w:val="24"/>
          <w:szCs w:val="24"/>
        </w:rPr>
        <w:t xml:space="preserve"> Evans, T.C.</w:t>
      </w:r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, Seager, I., Tripp, B.J., &amp; Britton, J.C. (2015). </w:t>
      </w:r>
      <w:r w:rsidRPr="00B155A6">
        <w:rPr>
          <w:rFonts w:ascii="Garamond" w:eastAsia="Calibri" w:hAnsi="Garamond"/>
          <w:bCs/>
          <w:i/>
          <w:color w:val="000000"/>
          <w:sz w:val="24"/>
          <w:szCs w:val="24"/>
        </w:rPr>
        <w:t>Cognitive reappraisal moderates the link between social anxiety and social avoidance</w:t>
      </w:r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Miami, FL.</w:t>
      </w:r>
    </w:p>
    <w:p w14:paraId="5E0E912B" w14:textId="556CC614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proofErr w:type="spellStart"/>
      <w:r w:rsidRPr="00C0647B">
        <w:rPr>
          <w:rFonts w:ascii="Garamond" w:eastAsia="Calibri" w:hAnsi="Garamond"/>
          <w:sz w:val="24"/>
          <w:szCs w:val="24"/>
          <w:lang w:val="es-ES"/>
        </w:rPr>
        <w:t>Seager</w:t>
      </w:r>
      <w:proofErr w:type="spellEnd"/>
      <w:r w:rsidRPr="00C0647B">
        <w:rPr>
          <w:rFonts w:ascii="Garamond" w:eastAsia="Calibri" w:hAnsi="Garamond"/>
          <w:sz w:val="24"/>
          <w:szCs w:val="24"/>
          <w:lang w:val="es-ES"/>
        </w:rPr>
        <w:t xml:space="preserve">, I., </w:t>
      </w:r>
      <w:proofErr w:type="spellStart"/>
      <w:r w:rsidRPr="00C0647B">
        <w:rPr>
          <w:rFonts w:ascii="Garamond" w:eastAsia="Calibri" w:hAnsi="Garamond"/>
          <w:sz w:val="24"/>
          <w:szCs w:val="24"/>
          <w:lang w:val="es-ES"/>
        </w:rPr>
        <w:t>Tripp</w:t>
      </w:r>
      <w:proofErr w:type="spellEnd"/>
      <w:r w:rsidRPr="00C0647B">
        <w:rPr>
          <w:rFonts w:ascii="Garamond" w:eastAsia="Calibri" w:hAnsi="Garamond"/>
          <w:sz w:val="24"/>
          <w:szCs w:val="24"/>
          <w:lang w:val="es-ES"/>
        </w:rPr>
        <w:t xml:space="preserve">, B.J., </w:t>
      </w:r>
      <w:r w:rsidRPr="00C0647B">
        <w:rPr>
          <w:rFonts w:ascii="Garamond" w:eastAsia="Calibri" w:hAnsi="Garamond"/>
          <w:b/>
          <w:sz w:val="24"/>
          <w:szCs w:val="24"/>
          <w:lang w:val="es-ES"/>
        </w:rPr>
        <w:t>Evans, T.C</w:t>
      </w:r>
      <w:r w:rsidRPr="00C0647B">
        <w:rPr>
          <w:rFonts w:ascii="Garamond" w:eastAsia="Calibri" w:hAnsi="Garamond"/>
          <w:sz w:val="24"/>
          <w:szCs w:val="24"/>
          <w:lang w:val="es-ES"/>
        </w:rPr>
        <w:t xml:space="preserve">., </w:t>
      </w:r>
      <w:proofErr w:type="spellStart"/>
      <w:r w:rsidRPr="00C0647B">
        <w:rPr>
          <w:rFonts w:ascii="Garamond" w:eastAsia="Calibri" w:hAnsi="Garamond"/>
          <w:sz w:val="24"/>
          <w:szCs w:val="24"/>
          <w:lang w:val="es-ES"/>
        </w:rPr>
        <w:t>Gomez</w:t>
      </w:r>
      <w:proofErr w:type="spellEnd"/>
      <w:r w:rsidRPr="00C0647B">
        <w:rPr>
          <w:rFonts w:ascii="Garamond" w:eastAsia="Calibri" w:hAnsi="Garamond"/>
          <w:sz w:val="24"/>
          <w:szCs w:val="24"/>
          <w:lang w:val="es-ES"/>
        </w:rPr>
        <w:t xml:space="preserve">, S., Maldonado-Puebla, M., &amp; Britton, J.C. (2014). </w:t>
      </w:r>
      <w:r w:rsidRPr="00B155A6">
        <w:rPr>
          <w:rFonts w:ascii="Garamond" w:eastAsia="Calibri" w:hAnsi="Garamond"/>
          <w:i/>
          <w:iCs/>
          <w:sz w:val="24"/>
          <w:szCs w:val="24"/>
        </w:rPr>
        <w:t>Developing a positive mood induction procedure for repeated sessions</w:t>
      </w:r>
      <w:r w:rsidRPr="00B155A6">
        <w:rPr>
          <w:rFonts w:ascii="Garamond" w:eastAsia="Calibri" w:hAnsi="Garamond"/>
          <w:sz w:val="24"/>
          <w:szCs w:val="24"/>
        </w:rPr>
        <w:t>. Poster presented at Association for Be</w:t>
      </w:r>
      <w:r>
        <w:rPr>
          <w:rFonts w:ascii="Garamond" w:eastAsia="Calibri" w:hAnsi="Garamond"/>
          <w:sz w:val="24"/>
          <w:szCs w:val="24"/>
        </w:rPr>
        <w:t>havioral and Cognitive Therapy, Philadelphia, PA.</w:t>
      </w:r>
    </w:p>
    <w:p w14:paraId="6FE4007A" w14:textId="48F7DEA2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b/>
          <w:bCs/>
          <w:color w:val="000000"/>
          <w:sz w:val="24"/>
          <w:szCs w:val="24"/>
        </w:rPr>
        <w:t>Evans, T.C.</w:t>
      </w:r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, </w:t>
      </w:r>
      <w:proofErr w:type="spellStart"/>
      <w:r w:rsidRPr="00B155A6">
        <w:rPr>
          <w:rFonts w:ascii="Garamond" w:eastAsia="Calibri" w:hAnsi="Garamond"/>
          <w:bCs/>
          <w:color w:val="000000"/>
          <w:sz w:val="24"/>
          <w:szCs w:val="24"/>
        </w:rPr>
        <w:t>Mirghassemi</w:t>
      </w:r>
      <w:proofErr w:type="spellEnd"/>
      <w:r w:rsidRPr="00B155A6">
        <w:rPr>
          <w:rFonts w:ascii="Garamond" w:eastAsia="Calibri" w:hAnsi="Garamond"/>
          <w:bCs/>
          <w:color w:val="000000"/>
          <w:sz w:val="24"/>
          <w:szCs w:val="24"/>
        </w:rPr>
        <w:t xml:space="preserve">, F., Tea, R., &amp; Sass, S.M. (2014). </w:t>
      </w:r>
      <w:r w:rsidRPr="00B155A6">
        <w:rPr>
          <w:rFonts w:ascii="Garamond" w:eastAsia="Calibri" w:hAnsi="Garamond"/>
          <w:bCs/>
          <w:i/>
          <w:color w:val="000000"/>
          <w:sz w:val="24"/>
          <w:szCs w:val="24"/>
        </w:rPr>
        <w:t xml:space="preserve">Vagal tone moderates attention bias to low and moderately arousing threat in anxiety. </w:t>
      </w:r>
      <w:r w:rsidRPr="00B155A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Chicago, IL.</w:t>
      </w:r>
    </w:p>
    <w:p w14:paraId="18F32AB4" w14:textId="6824BFDF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color w:val="000000"/>
          <w:sz w:val="24"/>
          <w:szCs w:val="24"/>
        </w:rPr>
        <w:t xml:space="preserve">Seager, I., Hernandez, M.V., </w:t>
      </w:r>
      <w:r w:rsidRPr="00B155A6">
        <w:rPr>
          <w:rFonts w:ascii="Garamond" w:eastAsia="Calibri" w:hAnsi="Garamond"/>
          <w:b/>
          <w:color w:val="000000"/>
          <w:sz w:val="24"/>
          <w:szCs w:val="24"/>
        </w:rPr>
        <w:t>Evans, T.C.</w:t>
      </w:r>
      <w:r w:rsidRPr="00B155A6">
        <w:rPr>
          <w:rFonts w:ascii="Garamond" w:eastAsia="Calibri" w:hAnsi="Garamond"/>
          <w:color w:val="000000"/>
          <w:sz w:val="24"/>
          <w:szCs w:val="24"/>
        </w:rPr>
        <w:t xml:space="preserve">, Gomez, S., Chin, A.V., Maldonado-Puebla, M., Berhane, J., &amp; Britton., J.C. (2014). </w:t>
      </w:r>
      <w:r w:rsidRPr="00B155A6">
        <w:rPr>
          <w:rFonts w:ascii="Garamond" w:eastAsia="Calibri" w:hAnsi="Garamond"/>
          <w:i/>
          <w:color w:val="000000"/>
          <w:sz w:val="24"/>
          <w:szCs w:val="24"/>
        </w:rPr>
        <w:t>Attention-related tasks across two time-points: Implications for behavioral interventions</w:t>
      </w:r>
      <w:r w:rsidRPr="00B155A6">
        <w:rPr>
          <w:rFonts w:ascii="Garamond" w:eastAsia="Calibri" w:hAnsi="Garamond"/>
          <w:color w:val="000000"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Chicago, IL.</w:t>
      </w:r>
    </w:p>
    <w:p w14:paraId="43BA01E6" w14:textId="64E1B1BD" w:rsidR="00BB679B" w:rsidRPr="00B31652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color w:val="000000"/>
          <w:sz w:val="24"/>
          <w:szCs w:val="24"/>
        </w:rPr>
        <w:t xml:space="preserve">Sass, S.M., </w:t>
      </w:r>
      <w:r w:rsidRPr="00B155A6">
        <w:rPr>
          <w:rFonts w:ascii="Garamond" w:eastAsia="Calibri" w:hAnsi="Garamond"/>
          <w:b/>
          <w:color w:val="000000"/>
          <w:sz w:val="24"/>
          <w:szCs w:val="24"/>
        </w:rPr>
        <w:t>Evans, T.C</w:t>
      </w:r>
      <w:r w:rsidRPr="00B155A6">
        <w:rPr>
          <w:rFonts w:ascii="Garamond" w:eastAsia="Calibri" w:hAnsi="Garamond"/>
          <w:color w:val="000000"/>
          <w:sz w:val="24"/>
          <w:szCs w:val="24"/>
        </w:rPr>
        <w:t xml:space="preserve">., Xiong, K., &amp; </w:t>
      </w:r>
      <w:proofErr w:type="spellStart"/>
      <w:r w:rsidRPr="00B155A6">
        <w:rPr>
          <w:rFonts w:ascii="Garamond" w:eastAsia="Calibri" w:hAnsi="Garamond"/>
          <w:color w:val="000000"/>
          <w:sz w:val="24"/>
          <w:szCs w:val="24"/>
        </w:rPr>
        <w:t>Mirghassemi</w:t>
      </w:r>
      <w:proofErr w:type="spellEnd"/>
      <w:r w:rsidRPr="00B155A6">
        <w:rPr>
          <w:rFonts w:ascii="Garamond" w:eastAsia="Calibri" w:hAnsi="Garamond"/>
          <w:color w:val="000000"/>
          <w:sz w:val="24"/>
          <w:szCs w:val="24"/>
        </w:rPr>
        <w:t xml:space="preserve">, F. (2014). </w:t>
      </w:r>
      <w:r w:rsidRPr="00B155A6">
        <w:rPr>
          <w:rFonts w:ascii="Garamond" w:hAnsi="Garamond"/>
          <w:bCs/>
          <w:i/>
          <w:color w:val="000000"/>
          <w:sz w:val="24"/>
          <w:szCs w:val="24"/>
        </w:rPr>
        <w:t>Attention training to positive stimuli in anxiety</w:t>
      </w:r>
      <w:r w:rsidRPr="00B155A6">
        <w:rPr>
          <w:rFonts w:ascii="Garamond" w:hAnsi="Garamond"/>
          <w:bCs/>
          <w:color w:val="000000"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>Poster presented at Anxiety and Depression Association of America</w:t>
      </w:r>
      <w:r>
        <w:rPr>
          <w:rFonts w:ascii="Garamond" w:eastAsia="Calibri" w:hAnsi="Garamond"/>
          <w:sz w:val="24"/>
          <w:szCs w:val="24"/>
        </w:rPr>
        <w:t>, Chicago, IL.</w:t>
      </w:r>
    </w:p>
    <w:p w14:paraId="51E7AB79" w14:textId="416C96CC" w:rsidR="00BB679B" w:rsidRPr="00B155A6" w:rsidRDefault="00BB679B" w:rsidP="00BB679B">
      <w:pPr>
        <w:spacing w:after="80"/>
        <w:ind w:left="720" w:hanging="720"/>
        <w:rPr>
          <w:rFonts w:ascii="Garamond" w:eastAsia="Calibri" w:hAnsi="Garamond"/>
          <w:sz w:val="24"/>
          <w:szCs w:val="24"/>
        </w:rPr>
      </w:pPr>
      <w:r w:rsidRPr="00B155A6">
        <w:rPr>
          <w:rFonts w:ascii="Garamond" w:eastAsia="Calibri" w:hAnsi="Garamond"/>
          <w:bCs/>
          <w:sz w:val="24"/>
          <w:szCs w:val="24"/>
        </w:rPr>
        <w:t xml:space="preserve">Sass, S.M., Xiong, K., </w:t>
      </w:r>
      <w:r w:rsidRPr="00B155A6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B155A6">
        <w:rPr>
          <w:rFonts w:ascii="Garamond" w:eastAsia="Calibri" w:hAnsi="Garamond"/>
          <w:bCs/>
          <w:sz w:val="24"/>
          <w:szCs w:val="24"/>
        </w:rPr>
        <w:t xml:space="preserve">, &amp; Kennedy, B.H. (2014). </w:t>
      </w:r>
      <w:r w:rsidRPr="00B155A6">
        <w:rPr>
          <w:rFonts w:ascii="Garamond" w:eastAsia="Calibri" w:hAnsi="Garamond"/>
          <w:bCs/>
          <w:i/>
          <w:sz w:val="24"/>
          <w:szCs w:val="24"/>
        </w:rPr>
        <w:t>Attentional bias in anxiety: The role of emotional arousal and discomfort with emotion</w:t>
      </w:r>
      <w:r w:rsidRPr="00B155A6">
        <w:rPr>
          <w:rFonts w:ascii="Garamond" w:eastAsia="Calibri" w:hAnsi="Garamond"/>
          <w:bCs/>
          <w:sz w:val="24"/>
          <w:szCs w:val="24"/>
        </w:rPr>
        <w:t xml:space="preserve">. </w:t>
      </w:r>
      <w:r w:rsidRPr="00B155A6">
        <w:rPr>
          <w:rFonts w:ascii="Garamond" w:eastAsia="Calibri" w:hAnsi="Garamond"/>
          <w:sz w:val="24"/>
          <w:szCs w:val="24"/>
        </w:rPr>
        <w:t xml:space="preserve">Poster presented at Society for </w:t>
      </w:r>
      <w:proofErr w:type="spellStart"/>
      <w:r w:rsidRPr="00B155A6">
        <w:rPr>
          <w:rFonts w:ascii="Garamond" w:eastAsia="Calibri" w:hAnsi="Garamond"/>
          <w:sz w:val="24"/>
          <w:szCs w:val="24"/>
        </w:rPr>
        <w:t>Psychophsyiological</w:t>
      </w:r>
      <w:proofErr w:type="spellEnd"/>
      <w:r w:rsidRPr="00B155A6">
        <w:rPr>
          <w:rFonts w:ascii="Garamond" w:eastAsia="Calibri" w:hAnsi="Garamond"/>
          <w:sz w:val="24"/>
          <w:szCs w:val="24"/>
        </w:rPr>
        <w:t xml:space="preserve"> Research</w:t>
      </w:r>
      <w:r>
        <w:rPr>
          <w:rFonts w:ascii="Garamond" w:eastAsia="Calibri" w:hAnsi="Garamond"/>
          <w:sz w:val="24"/>
          <w:szCs w:val="24"/>
        </w:rPr>
        <w:t>, Florence, Italy.</w:t>
      </w:r>
    </w:p>
    <w:p w14:paraId="3FAA0F68" w14:textId="7DE1E29A" w:rsidR="00BB679B" w:rsidRPr="00B155A6" w:rsidRDefault="00BB679B" w:rsidP="00BB679B">
      <w:pPr>
        <w:spacing w:after="80"/>
        <w:ind w:left="720" w:hanging="720"/>
        <w:outlineLvl w:val="1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Sass, S.M., Xiong, K., </w:t>
      </w:r>
      <w:r w:rsidRPr="00B155A6">
        <w:rPr>
          <w:rFonts w:ascii="Garamond" w:hAnsi="Garamond"/>
          <w:b/>
          <w:bCs/>
          <w:sz w:val="24"/>
          <w:szCs w:val="24"/>
        </w:rPr>
        <w:t>Evans, T.C.</w:t>
      </w:r>
      <w:r w:rsidRPr="00B155A6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B155A6">
        <w:rPr>
          <w:rFonts w:ascii="Garamond" w:hAnsi="Garamond"/>
          <w:bCs/>
          <w:sz w:val="24"/>
          <w:szCs w:val="24"/>
        </w:rPr>
        <w:t>Mirghassemi</w:t>
      </w:r>
      <w:proofErr w:type="spellEnd"/>
      <w:r w:rsidRPr="00B155A6">
        <w:rPr>
          <w:rFonts w:ascii="Garamond" w:hAnsi="Garamond"/>
          <w:bCs/>
          <w:sz w:val="24"/>
          <w:szCs w:val="24"/>
        </w:rPr>
        <w:t xml:space="preserve">, F., &amp; Johnson, B. (2013) </w:t>
      </w:r>
      <w:r w:rsidRPr="00B155A6">
        <w:rPr>
          <w:rFonts w:ascii="Garamond" w:hAnsi="Garamond"/>
          <w:bCs/>
          <w:i/>
          <w:sz w:val="24"/>
          <w:szCs w:val="24"/>
        </w:rPr>
        <w:t>Discomfort with emotion moderates attentional bias to emotional arousing stimuli in anxiety</w:t>
      </w:r>
      <w:r w:rsidRPr="00B155A6">
        <w:rPr>
          <w:rFonts w:ascii="Garamond" w:hAnsi="Garamond"/>
          <w:bCs/>
          <w:sz w:val="24"/>
          <w:szCs w:val="24"/>
        </w:rPr>
        <w:t>. Poster presented at Southwestern Psychological Association, Fort Worth, TX.</w:t>
      </w:r>
    </w:p>
    <w:p w14:paraId="7A1DE96F" w14:textId="5DBF2D9F" w:rsidR="00BB679B" w:rsidRPr="00B155A6" w:rsidRDefault="00BB679B" w:rsidP="00BB679B">
      <w:pPr>
        <w:spacing w:after="80"/>
        <w:ind w:left="720" w:hanging="720"/>
        <w:outlineLvl w:val="1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Willingham, T.L., </w:t>
      </w:r>
      <w:proofErr w:type="spellStart"/>
      <w:r w:rsidRPr="00B155A6">
        <w:rPr>
          <w:rFonts w:ascii="Garamond" w:hAnsi="Garamond"/>
          <w:bCs/>
          <w:sz w:val="24"/>
          <w:szCs w:val="24"/>
        </w:rPr>
        <w:t>Lammes</w:t>
      </w:r>
      <w:proofErr w:type="spellEnd"/>
      <w:r w:rsidRPr="00B155A6">
        <w:rPr>
          <w:rFonts w:ascii="Garamond" w:hAnsi="Garamond"/>
          <w:bCs/>
          <w:sz w:val="24"/>
          <w:szCs w:val="24"/>
        </w:rPr>
        <w:t xml:space="preserve">, C., </w:t>
      </w:r>
      <w:r w:rsidRPr="00B155A6">
        <w:rPr>
          <w:rFonts w:ascii="Garamond" w:hAnsi="Garamond"/>
          <w:b/>
          <w:bCs/>
          <w:sz w:val="24"/>
          <w:szCs w:val="24"/>
        </w:rPr>
        <w:t xml:space="preserve">Evans, T.C. </w:t>
      </w:r>
      <w:r w:rsidRPr="00B155A6">
        <w:rPr>
          <w:rFonts w:ascii="Garamond" w:hAnsi="Garamond"/>
          <w:bCs/>
          <w:sz w:val="24"/>
          <w:szCs w:val="24"/>
        </w:rPr>
        <w:t xml:space="preserve">(2013) </w:t>
      </w:r>
      <w:r w:rsidRPr="00B155A6">
        <w:rPr>
          <w:rFonts w:ascii="Garamond" w:hAnsi="Garamond"/>
          <w:bCs/>
          <w:i/>
          <w:sz w:val="24"/>
          <w:szCs w:val="24"/>
        </w:rPr>
        <w:t>Perspective taking and the judgment of others</w:t>
      </w:r>
      <w:r w:rsidRPr="00B155A6">
        <w:rPr>
          <w:rFonts w:ascii="Garamond" w:hAnsi="Garamond"/>
          <w:bCs/>
          <w:sz w:val="24"/>
          <w:szCs w:val="24"/>
        </w:rPr>
        <w:t>. Poster presented at Southwestern Psychological Association, Fort Worth, TX.</w:t>
      </w:r>
    </w:p>
    <w:p w14:paraId="689153AA" w14:textId="0A461A63" w:rsidR="00BB679B" w:rsidRPr="00152966" w:rsidRDefault="00BB679B" w:rsidP="00BB679B">
      <w:pPr>
        <w:spacing w:after="80"/>
        <w:ind w:left="720" w:hanging="720"/>
        <w:outlineLvl w:val="1"/>
        <w:rPr>
          <w:rFonts w:ascii="Garamond" w:hAnsi="Garamond"/>
          <w:bCs/>
          <w:sz w:val="24"/>
          <w:szCs w:val="24"/>
        </w:rPr>
      </w:pPr>
      <w:r w:rsidRPr="00B155A6">
        <w:rPr>
          <w:rFonts w:ascii="Garamond" w:hAnsi="Garamond"/>
          <w:bCs/>
          <w:sz w:val="24"/>
          <w:szCs w:val="24"/>
        </w:rPr>
        <w:t xml:space="preserve">Combs, D.R., Stocks, M., &amp; </w:t>
      </w:r>
      <w:r w:rsidRPr="00B155A6">
        <w:rPr>
          <w:rFonts w:ascii="Garamond" w:hAnsi="Garamond"/>
          <w:b/>
          <w:bCs/>
          <w:sz w:val="24"/>
          <w:szCs w:val="24"/>
        </w:rPr>
        <w:t>Evans, T.C.</w:t>
      </w:r>
      <w:r w:rsidRPr="00B155A6">
        <w:rPr>
          <w:rFonts w:ascii="Garamond" w:hAnsi="Garamond"/>
          <w:bCs/>
          <w:sz w:val="24"/>
          <w:szCs w:val="24"/>
        </w:rPr>
        <w:t xml:space="preserve"> (2012) </w:t>
      </w:r>
      <w:r w:rsidRPr="00B155A6">
        <w:rPr>
          <w:rFonts w:ascii="Garamond" w:hAnsi="Garamond"/>
          <w:bCs/>
          <w:i/>
          <w:sz w:val="24"/>
          <w:szCs w:val="24"/>
        </w:rPr>
        <w:t>Emotion perception in persons with schizophrenia and traumatic brain injury</w:t>
      </w:r>
      <w:r w:rsidRPr="00B155A6">
        <w:rPr>
          <w:rFonts w:ascii="Garamond" w:hAnsi="Garamond"/>
          <w:bCs/>
          <w:sz w:val="24"/>
          <w:szCs w:val="24"/>
        </w:rPr>
        <w:t xml:space="preserve">. Poster presented at Association of Behavioral and </w:t>
      </w:r>
      <w:r w:rsidRPr="00152966">
        <w:rPr>
          <w:rFonts w:ascii="Garamond" w:hAnsi="Garamond"/>
          <w:bCs/>
          <w:sz w:val="24"/>
          <w:szCs w:val="24"/>
        </w:rPr>
        <w:t xml:space="preserve">Cognitive Therapies, National Harbor, MD. </w:t>
      </w:r>
    </w:p>
    <w:p w14:paraId="2A4382D7" w14:textId="3E6EF17A" w:rsidR="00BB679B" w:rsidRPr="00152966" w:rsidRDefault="00BB679B" w:rsidP="00BB679B">
      <w:pPr>
        <w:spacing w:after="80"/>
        <w:ind w:left="720" w:hanging="720"/>
        <w:outlineLvl w:val="1"/>
        <w:rPr>
          <w:rFonts w:ascii="Garamond" w:hAnsi="Garamond"/>
          <w:bCs/>
          <w:sz w:val="24"/>
          <w:szCs w:val="24"/>
        </w:rPr>
      </w:pPr>
      <w:r w:rsidRPr="00152966">
        <w:rPr>
          <w:rFonts w:ascii="Garamond" w:hAnsi="Garamond"/>
          <w:b/>
          <w:bCs/>
          <w:sz w:val="24"/>
          <w:szCs w:val="24"/>
        </w:rPr>
        <w:t>Evans, T.C.</w:t>
      </w:r>
      <w:r w:rsidRPr="00152966">
        <w:rPr>
          <w:rFonts w:ascii="Garamond" w:hAnsi="Garamond"/>
          <w:bCs/>
          <w:sz w:val="24"/>
          <w:szCs w:val="24"/>
        </w:rPr>
        <w:t xml:space="preserve"> &amp; Stocks, E.L. (2012) </w:t>
      </w:r>
      <w:r w:rsidRPr="00152966">
        <w:rPr>
          <w:rFonts w:ascii="Garamond" w:hAnsi="Garamond"/>
          <w:bCs/>
          <w:i/>
          <w:sz w:val="24"/>
          <w:szCs w:val="24"/>
        </w:rPr>
        <w:t>Cognitive resource availability and dissonance-reduction pathway utilization</w:t>
      </w:r>
      <w:r w:rsidRPr="00152966">
        <w:rPr>
          <w:rFonts w:ascii="Garamond" w:hAnsi="Garamond"/>
          <w:bCs/>
          <w:sz w:val="24"/>
          <w:szCs w:val="24"/>
        </w:rPr>
        <w:t>. Poster presented at Southwestern Psychological Association, Oklahoma City, OK.</w:t>
      </w:r>
    </w:p>
    <w:p w14:paraId="7AFF4306" w14:textId="4132A0EC" w:rsidR="00BB679B" w:rsidRPr="00152966" w:rsidRDefault="00BB679B" w:rsidP="00BB679B">
      <w:pPr>
        <w:spacing w:after="80"/>
        <w:ind w:left="720" w:hanging="720"/>
        <w:outlineLvl w:val="1"/>
        <w:rPr>
          <w:rFonts w:ascii="Garamond" w:hAnsi="Garamond"/>
          <w:bCs/>
          <w:sz w:val="24"/>
          <w:szCs w:val="24"/>
        </w:rPr>
      </w:pPr>
      <w:r w:rsidRPr="00152966">
        <w:rPr>
          <w:rFonts w:ascii="Garamond" w:hAnsi="Garamond"/>
          <w:bCs/>
          <w:sz w:val="24"/>
          <w:szCs w:val="24"/>
        </w:rPr>
        <w:lastRenderedPageBreak/>
        <w:t xml:space="preserve">Garland, A. &amp; </w:t>
      </w:r>
      <w:r w:rsidRPr="00152966">
        <w:rPr>
          <w:rFonts w:ascii="Garamond" w:hAnsi="Garamond"/>
          <w:b/>
          <w:bCs/>
          <w:sz w:val="24"/>
          <w:szCs w:val="24"/>
        </w:rPr>
        <w:t>Evans, T.C.</w:t>
      </w:r>
      <w:r w:rsidRPr="00152966">
        <w:rPr>
          <w:rFonts w:ascii="Garamond" w:hAnsi="Garamond"/>
          <w:bCs/>
          <w:sz w:val="24"/>
          <w:szCs w:val="24"/>
        </w:rPr>
        <w:t xml:space="preserve"> (2012) </w:t>
      </w:r>
      <w:r w:rsidRPr="00152966">
        <w:rPr>
          <w:rFonts w:ascii="Garamond" w:hAnsi="Garamond"/>
          <w:bCs/>
          <w:i/>
          <w:sz w:val="24"/>
          <w:szCs w:val="24"/>
        </w:rPr>
        <w:t>The effects of perspective taking on empathic concern and empathic guilt</w:t>
      </w:r>
      <w:r w:rsidRPr="00152966">
        <w:rPr>
          <w:rFonts w:ascii="Garamond" w:hAnsi="Garamond"/>
          <w:bCs/>
          <w:sz w:val="24"/>
          <w:szCs w:val="24"/>
        </w:rPr>
        <w:t>. Poster presented at Southwestern Psychological Association, Oklahoma City, OK.</w:t>
      </w:r>
    </w:p>
    <w:p w14:paraId="2DBB43FA" w14:textId="4E546223" w:rsidR="00BB679B" w:rsidRPr="00152966" w:rsidRDefault="00BB679B" w:rsidP="00BB679B">
      <w:pPr>
        <w:spacing w:after="80"/>
        <w:ind w:left="720" w:hanging="720"/>
        <w:outlineLvl w:val="1"/>
        <w:rPr>
          <w:rFonts w:ascii="Garamond" w:hAnsi="Garamond"/>
          <w:bCs/>
          <w:sz w:val="24"/>
          <w:szCs w:val="24"/>
        </w:rPr>
      </w:pPr>
      <w:r w:rsidRPr="00152966">
        <w:rPr>
          <w:rFonts w:ascii="Garamond" w:hAnsi="Garamond"/>
          <w:b/>
          <w:bCs/>
          <w:sz w:val="24"/>
          <w:szCs w:val="24"/>
        </w:rPr>
        <w:t>Evans, T.C.</w:t>
      </w:r>
      <w:r w:rsidRPr="00152966">
        <w:rPr>
          <w:rFonts w:ascii="Garamond" w:hAnsi="Garamond"/>
          <w:bCs/>
          <w:sz w:val="24"/>
          <w:szCs w:val="24"/>
        </w:rPr>
        <w:t xml:space="preserve">, Stocks, E.L., </w:t>
      </w:r>
      <w:proofErr w:type="spellStart"/>
      <w:r w:rsidRPr="00152966">
        <w:rPr>
          <w:rFonts w:ascii="Garamond" w:hAnsi="Garamond"/>
          <w:bCs/>
          <w:sz w:val="24"/>
          <w:szCs w:val="24"/>
        </w:rPr>
        <w:t>Oceja</w:t>
      </w:r>
      <w:proofErr w:type="spellEnd"/>
      <w:r w:rsidRPr="00152966">
        <w:rPr>
          <w:rFonts w:ascii="Garamond" w:hAnsi="Garamond"/>
          <w:bCs/>
          <w:sz w:val="24"/>
          <w:szCs w:val="24"/>
        </w:rPr>
        <w:t>, L. &amp; Salgado, S. (2011)</w:t>
      </w:r>
      <w:r w:rsidRPr="00152966">
        <w:rPr>
          <w:rFonts w:ascii="Garamond" w:hAnsi="Garamond"/>
          <w:b/>
          <w:bCs/>
          <w:sz w:val="24"/>
          <w:szCs w:val="24"/>
        </w:rPr>
        <w:t xml:space="preserve"> </w:t>
      </w:r>
      <w:r w:rsidRPr="00152966">
        <w:rPr>
          <w:rFonts w:ascii="Garamond" w:hAnsi="Garamond"/>
          <w:bCs/>
          <w:i/>
          <w:sz w:val="24"/>
          <w:szCs w:val="24"/>
        </w:rPr>
        <w:t>Cognitive-resource depletion and dissonance-reduction strategies</w:t>
      </w:r>
      <w:r w:rsidRPr="00152966">
        <w:rPr>
          <w:rFonts w:ascii="Garamond" w:hAnsi="Garamond"/>
          <w:bCs/>
          <w:sz w:val="24"/>
          <w:szCs w:val="24"/>
        </w:rPr>
        <w:t>.</w:t>
      </w:r>
      <w:r w:rsidRPr="00152966">
        <w:rPr>
          <w:rFonts w:ascii="Garamond" w:hAnsi="Garamond"/>
          <w:b/>
          <w:bCs/>
          <w:sz w:val="24"/>
          <w:szCs w:val="24"/>
        </w:rPr>
        <w:t xml:space="preserve"> </w:t>
      </w:r>
      <w:r w:rsidRPr="00152966">
        <w:rPr>
          <w:rFonts w:ascii="Garamond" w:hAnsi="Garamond"/>
          <w:bCs/>
          <w:sz w:val="24"/>
          <w:szCs w:val="24"/>
        </w:rPr>
        <w:t>Poster accepted to the Society for Social and Personality Psychology, San Diego, CA.</w:t>
      </w:r>
    </w:p>
    <w:p w14:paraId="4F83E8B1" w14:textId="2B3FC05D" w:rsidR="00037647" w:rsidRDefault="00BB679B" w:rsidP="00ED15A1">
      <w:pPr>
        <w:spacing w:after="80"/>
        <w:ind w:left="720" w:hanging="720"/>
        <w:rPr>
          <w:rFonts w:ascii="Garamond" w:eastAsia="Calibri" w:hAnsi="Garamond"/>
          <w:bCs/>
          <w:sz w:val="24"/>
          <w:szCs w:val="24"/>
        </w:rPr>
      </w:pPr>
      <w:r w:rsidRPr="00152966">
        <w:rPr>
          <w:rFonts w:ascii="Garamond" w:eastAsia="Calibri" w:hAnsi="Garamond"/>
          <w:b/>
          <w:bCs/>
          <w:sz w:val="24"/>
          <w:szCs w:val="24"/>
        </w:rPr>
        <w:t>Evans, T.C.</w:t>
      </w:r>
      <w:r w:rsidRPr="00152966">
        <w:rPr>
          <w:rFonts w:ascii="Garamond" w:eastAsia="Calibri" w:hAnsi="Garamond"/>
          <w:bCs/>
          <w:sz w:val="24"/>
          <w:szCs w:val="24"/>
        </w:rPr>
        <w:t xml:space="preserve">, </w:t>
      </w:r>
      <w:proofErr w:type="spellStart"/>
      <w:r w:rsidRPr="00152966">
        <w:rPr>
          <w:rFonts w:ascii="Garamond" w:eastAsia="Calibri" w:hAnsi="Garamond"/>
          <w:bCs/>
          <w:sz w:val="24"/>
          <w:szCs w:val="24"/>
        </w:rPr>
        <w:t>Mangenella</w:t>
      </w:r>
      <w:proofErr w:type="spellEnd"/>
      <w:r w:rsidRPr="00152966">
        <w:rPr>
          <w:rFonts w:ascii="Garamond" w:eastAsia="Calibri" w:hAnsi="Garamond"/>
          <w:bCs/>
          <w:sz w:val="24"/>
          <w:szCs w:val="24"/>
        </w:rPr>
        <w:t xml:space="preserve">, K., &amp; Stocks, E.L. (2009) </w:t>
      </w:r>
      <w:r w:rsidRPr="00152966">
        <w:rPr>
          <w:rFonts w:ascii="Garamond" w:eastAsia="Calibri" w:hAnsi="Garamond"/>
          <w:bCs/>
          <w:i/>
          <w:sz w:val="24"/>
          <w:szCs w:val="24"/>
        </w:rPr>
        <w:t>Intrapersonal and interpersonal consequences of physical exercise</w:t>
      </w:r>
      <w:r w:rsidRPr="00152966">
        <w:rPr>
          <w:rFonts w:ascii="Garamond" w:eastAsia="Calibri" w:hAnsi="Garamond"/>
          <w:bCs/>
          <w:sz w:val="24"/>
          <w:szCs w:val="24"/>
        </w:rPr>
        <w:t>. Poster presented at North Texas Biomedical Symposium, Denton, TX.</w:t>
      </w:r>
    </w:p>
    <w:p w14:paraId="3366D217" w14:textId="77777777" w:rsidR="00ED15A1" w:rsidRDefault="00ED15A1" w:rsidP="00ED15A1">
      <w:pPr>
        <w:spacing w:after="80"/>
        <w:ind w:left="720" w:hanging="720"/>
        <w:rPr>
          <w:rFonts w:ascii="Garamond" w:eastAsia="Calibri" w:hAnsi="Garamond"/>
          <w:bCs/>
          <w:sz w:val="24"/>
          <w:szCs w:val="24"/>
        </w:rPr>
      </w:pPr>
    </w:p>
    <w:p w14:paraId="6EDF6540" w14:textId="222E8906" w:rsidR="00ED15A1" w:rsidRPr="00E74B21" w:rsidRDefault="00CD73D0" w:rsidP="00ED15A1">
      <w:pPr>
        <w:pStyle w:val="Heading2"/>
        <w:pBdr>
          <w:bottom w:val="threeDEmboss" w:sz="24" w:space="1" w:color="auto"/>
        </w:pBdr>
        <w:tabs>
          <w:tab w:val="left" w:pos="6480"/>
          <w:tab w:val="right" w:pos="9900"/>
        </w:tabs>
        <w:spacing w:before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THESIS COMMITTEES</w:t>
      </w:r>
    </w:p>
    <w:p w14:paraId="0B3C2FE1" w14:textId="65C97801" w:rsidR="00ED15A1" w:rsidRDefault="00571F29" w:rsidP="00ED15A1">
      <w:pPr>
        <w:spacing w:after="40"/>
        <w:ind w:left="1440" w:hanging="14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Sophia Solan, Auburn University, proposed Summer 2025 (Chair)</w:t>
      </w:r>
      <w:r w:rsidRPr="00DE3A66">
        <w:rPr>
          <w:rFonts w:ascii="Garamond" w:hAnsi="Garamond"/>
          <w:sz w:val="24"/>
          <w:szCs w:val="24"/>
        </w:rPr>
        <w:t xml:space="preserve"> </w:t>
      </w:r>
    </w:p>
    <w:p w14:paraId="1B7A317B" w14:textId="28F6D94C" w:rsidR="00571F29" w:rsidRDefault="00417661" w:rsidP="00571F29">
      <w:pPr>
        <w:spacing w:after="40"/>
        <w:ind w:left="1440" w:hanging="14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Cambria Beane</w:t>
      </w:r>
      <w:r w:rsidR="00571F29">
        <w:rPr>
          <w:rFonts w:ascii="Garamond" w:hAnsi="Garamond"/>
          <w:sz w:val="24"/>
          <w:szCs w:val="24"/>
        </w:rPr>
        <w:t>, Auburn University, proposed Summer 2025</w:t>
      </w:r>
      <w:r w:rsidR="00571F29" w:rsidRPr="00DE3A66">
        <w:rPr>
          <w:rFonts w:ascii="Garamond" w:hAnsi="Garamond"/>
          <w:sz w:val="24"/>
          <w:szCs w:val="24"/>
        </w:rPr>
        <w:t xml:space="preserve"> </w:t>
      </w:r>
    </w:p>
    <w:p w14:paraId="082006C5" w14:textId="41268DBF" w:rsidR="00571F29" w:rsidRPr="00DE3A66" w:rsidRDefault="00D77026" w:rsidP="00571F29">
      <w:pPr>
        <w:spacing w:after="40"/>
        <w:ind w:left="1440" w:hanging="14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Hailie Suarez-Rivas</w:t>
      </w:r>
      <w:r w:rsidR="00571F29">
        <w:rPr>
          <w:rFonts w:ascii="Garamond" w:hAnsi="Garamond"/>
          <w:sz w:val="24"/>
          <w:szCs w:val="24"/>
        </w:rPr>
        <w:t>, Auburn University, proposed Summer 2025</w:t>
      </w:r>
      <w:r w:rsidR="00571F29" w:rsidRPr="00DE3A66">
        <w:rPr>
          <w:rFonts w:ascii="Garamond" w:hAnsi="Garamond"/>
          <w:sz w:val="24"/>
          <w:szCs w:val="24"/>
        </w:rPr>
        <w:t xml:space="preserve"> </w:t>
      </w:r>
    </w:p>
    <w:p w14:paraId="2C4C59DC" w14:textId="53687A2F" w:rsidR="00571F29" w:rsidRDefault="00571F29" w:rsidP="00ED15A1">
      <w:pPr>
        <w:spacing w:after="40"/>
        <w:ind w:left="1440" w:hanging="1440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Xiaoyuan</w:t>
      </w:r>
      <w:proofErr w:type="spellEnd"/>
      <w:r>
        <w:rPr>
          <w:rFonts w:ascii="Garamond" w:hAnsi="Garamond"/>
          <w:sz w:val="24"/>
          <w:szCs w:val="24"/>
        </w:rPr>
        <w:t xml:space="preserve"> Zhang, University of Miami, defended Spring 2025</w:t>
      </w:r>
    </w:p>
    <w:p w14:paraId="5D3CABB4" w14:textId="77777777" w:rsidR="000B3225" w:rsidRDefault="000B3225" w:rsidP="00ED15A1">
      <w:pPr>
        <w:spacing w:after="40"/>
        <w:ind w:left="1440" w:hanging="1440"/>
        <w:rPr>
          <w:rFonts w:ascii="Garamond" w:hAnsi="Garamond"/>
          <w:sz w:val="24"/>
          <w:szCs w:val="24"/>
        </w:rPr>
      </w:pPr>
    </w:p>
    <w:p w14:paraId="6D9B293C" w14:textId="187D8EED" w:rsidR="000B3225" w:rsidRPr="00B155A6" w:rsidRDefault="000B3225" w:rsidP="000B3225">
      <w:pPr>
        <w:pStyle w:val="Heading5"/>
        <w:pBdr>
          <w:bottom w:val="threeDEmboss" w:sz="24" w:space="1" w:color="auto"/>
        </w:pBdr>
        <w:spacing w:before="1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OTHER </w:t>
      </w:r>
      <w:r w:rsidR="00CD73D0">
        <w:rPr>
          <w:rFonts w:ascii="Garamond" w:hAnsi="Garamond"/>
          <w:sz w:val="24"/>
        </w:rPr>
        <w:t xml:space="preserve">ACADEMIC </w:t>
      </w:r>
      <w:r>
        <w:rPr>
          <w:rFonts w:ascii="Garamond" w:hAnsi="Garamond"/>
          <w:sz w:val="24"/>
        </w:rPr>
        <w:t>SERVICE</w:t>
      </w:r>
    </w:p>
    <w:p w14:paraId="7489D968" w14:textId="77777777" w:rsidR="000B3225" w:rsidRDefault="000B3225" w:rsidP="000B3225">
      <w:pPr>
        <w:pStyle w:val="BodyTextIndent3"/>
        <w:spacing w:after="80"/>
        <w:ind w:left="0"/>
      </w:pPr>
      <w:r>
        <w:t>2023 –</w:t>
      </w:r>
      <w:r>
        <w:tab/>
        <w:t>2024</w:t>
      </w:r>
      <w:r>
        <w:tab/>
      </w:r>
      <w:r>
        <w:rPr>
          <w:b/>
          <w:bCs/>
        </w:rPr>
        <w:t>Neuroscience Research Credit</w:t>
      </w:r>
      <w:r>
        <w:t>, Department of Neuroscience, Boston University</w:t>
      </w:r>
    </w:p>
    <w:p w14:paraId="6766594C" w14:textId="77777777" w:rsidR="000B3225" w:rsidRPr="00033640" w:rsidRDefault="000B3225" w:rsidP="000B3225">
      <w:pPr>
        <w:pStyle w:val="BodyTextIndent3"/>
        <w:spacing w:after="80"/>
        <w:ind w:left="0"/>
      </w:pPr>
      <w:r>
        <w:t xml:space="preserve">2022 – </w:t>
      </w:r>
      <w:r>
        <w:tab/>
        <w:t>2024</w:t>
      </w:r>
      <w:r>
        <w:tab/>
      </w:r>
      <w:r>
        <w:rPr>
          <w:b/>
          <w:bCs/>
        </w:rPr>
        <w:t>Guest Instructor</w:t>
      </w:r>
      <w:r>
        <w:t>, Department of Neuroscience, Boston University</w:t>
      </w:r>
    </w:p>
    <w:p w14:paraId="5C7CB5D0" w14:textId="77777777" w:rsidR="000B3225" w:rsidRPr="000235DB" w:rsidRDefault="000B3225" w:rsidP="000B3225">
      <w:pPr>
        <w:pStyle w:val="BodyTextIndent3"/>
        <w:spacing w:after="80"/>
        <w:ind w:left="0"/>
      </w:pPr>
      <w:r>
        <w:t>2020 – 2021</w:t>
      </w:r>
      <w:r>
        <w:tab/>
      </w:r>
      <w:r>
        <w:rPr>
          <w:b/>
          <w:bCs/>
        </w:rPr>
        <w:t>Directed Study Mentor</w:t>
      </w:r>
      <w:r>
        <w:t>, Department of Neuroscience, Boston University</w:t>
      </w:r>
    </w:p>
    <w:p w14:paraId="3757DA69" w14:textId="77777777" w:rsidR="000B3225" w:rsidRDefault="000B3225" w:rsidP="000B3225">
      <w:pPr>
        <w:pStyle w:val="BodyTextIndent3"/>
        <w:spacing w:after="80"/>
        <w:ind w:left="0"/>
      </w:pPr>
      <w:r w:rsidRPr="00B155A6">
        <w:t>2014</w:t>
      </w:r>
      <w:r>
        <w:t xml:space="preserve"> – 2018</w:t>
      </w:r>
      <w:r>
        <w:tab/>
      </w:r>
      <w:r>
        <w:rPr>
          <w:b/>
        </w:rPr>
        <w:t>Graduate Peer Mentor</w:t>
      </w:r>
      <w:r w:rsidRPr="00B155A6">
        <w:t xml:space="preserve">, </w:t>
      </w:r>
      <w:r>
        <w:t xml:space="preserve">Department of Psychology, </w:t>
      </w:r>
      <w:r w:rsidRPr="00B155A6">
        <w:t>Univers</w:t>
      </w:r>
      <w:r>
        <w:t xml:space="preserve">ity of Miami </w:t>
      </w:r>
    </w:p>
    <w:p w14:paraId="4062AC8F" w14:textId="77777777" w:rsidR="000B3225" w:rsidRPr="00B155A6" w:rsidRDefault="000B3225" w:rsidP="000B3225">
      <w:pPr>
        <w:pStyle w:val="BodyTextIndent3"/>
        <w:spacing w:after="80"/>
        <w:ind w:left="0" w:right="-630"/>
      </w:pPr>
      <w:r w:rsidRPr="00B155A6">
        <w:t>2014</w:t>
      </w:r>
      <w:r>
        <w:t xml:space="preserve"> – </w:t>
      </w:r>
      <w:r w:rsidRPr="00B155A6">
        <w:t>2015</w:t>
      </w:r>
      <w:r>
        <w:tab/>
      </w:r>
      <w:r>
        <w:rPr>
          <w:b/>
        </w:rPr>
        <w:t>Graduate</w:t>
      </w:r>
      <w:r w:rsidRPr="00B155A6">
        <w:rPr>
          <w:b/>
        </w:rPr>
        <w:t xml:space="preserve"> Representative</w:t>
      </w:r>
      <w:r>
        <w:t xml:space="preserve">, Psychology Graduate </w:t>
      </w:r>
      <w:r w:rsidRPr="00B155A6">
        <w:t xml:space="preserve">Organization, University of Miami </w:t>
      </w:r>
    </w:p>
    <w:p w14:paraId="781C37F2" w14:textId="78445AFF" w:rsidR="000B3225" w:rsidRPr="000B3225" w:rsidRDefault="000B3225" w:rsidP="000B3225">
      <w:pPr>
        <w:spacing w:after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2012</w:t>
      </w:r>
      <w:r>
        <w:rPr>
          <w:rFonts w:ascii="Garamond" w:hAnsi="Garamond"/>
          <w:sz w:val="24"/>
        </w:rPr>
        <w:t xml:space="preserve"> – </w:t>
      </w:r>
      <w:r w:rsidRPr="00B155A6">
        <w:rPr>
          <w:rFonts w:ascii="Garamond" w:hAnsi="Garamond"/>
          <w:sz w:val="24"/>
        </w:rPr>
        <w:t>2014</w:t>
      </w:r>
      <w:r>
        <w:rPr>
          <w:rFonts w:ascii="Garamond" w:hAnsi="Garamond"/>
          <w:sz w:val="24"/>
        </w:rPr>
        <w:tab/>
      </w:r>
      <w:r w:rsidRPr="00B155A6">
        <w:rPr>
          <w:rFonts w:ascii="Garamond" w:hAnsi="Garamond"/>
          <w:b/>
          <w:sz w:val="24"/>
        </w:rPr>
        <w:t>Commit</w:t>
      </w:r>
      <w:r>
        <w:rPr>
          <w:rFonts w:ascii="Garamond" w:hAnsi="Garamond"/>
          <w:b/>
          <w:sz w:val="24"/>
        </w:rPr>
        <w:t>tee to Promote Students</w:t>
      </w:r>
      <w:r w:rsidRPr="00B155A6">
        <w:rPr>
          <w:rFonts w:ascii="Garamond" w:hAnsi="Garamond"/>
          <w:sz w:val="24"/>
        </w:rPr>
        <w:t xml:space="preserve">, Society for Psychophysiological Research </w:t>
      </w:r>
    </w:p>
    <w:p w14:paraId="28A158B0" w14:textId="77777777" w:rsidR="00ED15A1" w:rsidRPr="00FF0387" w:rsidRDefault="00ED15A1" w:rsidP="00F35772">
      <w:pPr>
        <w:spacing w:after="40"/>
        <w:rPr>
          <w:rFonts w:ascii="Garamond" w:hAnsi="Garamond"/>
          <w:sz w:val="24"/>
          <w:szCs w:val="24"/>
        </w:rPr>
      </w:pPr>
    </w:p>
    <w:p w14:paraId="56CDF71E" w14:textId="77777777" w:rsidR="00B677F5" w:rsidRPr="00B155A6" w:rsidRDefault="00B677F5" w:rsidP="00B677F5">
      <w:pPr>
        <w:pStyle w:val="Heading2"/>
        <w:pBdr>
          <w:bottom w:val="threeDEmboss" w:sz="24" w:space="1" w:color="auto"/>
        </w:pBdr>
        <w:tabs>
          <w:tab w:val="left" w:pos="1440"/>
          <w:tab w:val="left" w:pos="1800"/>
          <w:tab w:val="left" w:pos="252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REVIEW RESPONSIBILITES</w:t>
      </w:r>
    </w:p>
    <w:p w14:paraId="368E0F64" w14:textId="77777777" w:rsidR="00B677F5" w:rsidRDefault="00B677F5" w:rsidP="00B677F5">
      <w:pPr>
        <w:rPr>
          <w:rFonts w:ascii="Garamond" w:hAnsi="Garamond"/>
          <w:i/>
          <w:sz w:val="24"/>
        </w:rPr>
      </w:pPr>
      <w:r w:rsidRPr="00B155A6">
        <w:rPr>
          <w:rFonts w:ascii="Garamond" w:hAnsi="Garamond"/>
          <w:sz w:val="24"/>
        </w:rPr>
        <w:t>Ad Hoc Reviewer:</w:t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i/>
          <w:sz w:val="24"/>
          <w:szCs w:val="24"/>
        </w:rPr>
        <w:t>Biological Psychiatry</w:t>
      </w:r>
      <w:r>
        <w:rPr>
          <w:rFonts w:ascii="Garamond" w:hAnsi="Garamond"/>
          <w:i/>
          <w:sz w:val="24"/>
        </w:rPr>
        <w:t xml:space="preserve"> </w:t>
      </w:r>
    </w:p>
    <w:p w14:paraId="6644D6EE" w14:textId="270DA1D0" w:rsidR="00D871A3" w:rsidRDefault="00D871A3" w:rsidP="00D871A3">
      <w:pPr>
        <w:ind w:left="1440" w:firstLine="72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Psychological Medicine</w:t>
      </w:r>
    </w:p>
    <w:p w14:paraId="02F152D6" w14:textId="79F66045" w:rsidR="00B677F5" w:rsidRDefault="00B677F5" w:rsidP="00D871A3">
      <w:pPr>
        <w:ind w:left="1440" w:firstLine="720"/>
        <w:rPr>
          <w:rFonts w:ascii="Garamond" w:hAnsi="Garamond"/>
          <w:i/>
          <w:sz w:val="24"/>
        </w:rPr>
      </w:pPr>
      <w:r>
        <w:rPr>
          <w:rFonts w:ascii="Garamond" w:hAnsi="Garamond"/>
          <w:i/>
          <w:sz w:val="24"/>
        </w:rPr>
        <w:t>Social Cognitive and Affective Neuroscience</w:t>
      </w:r>
    </w:p>
    <w:p w14:paraId="7F03979B" w14:textId="77777777" w:rsidR="00B677F5" w:rsidRPr="00270D50" w:rsidRDefault="00B677F5" w:rsidP="00B677F5">
      <w:pPr>
        <w:rPr>
          <w:rFonts w:ascii="Garamond" w:hAnsi="Garamond"/>
          <w:i/>
          <w:sz w:val="24"/>
        </w:rPr>
      </w:pPr>
      <w:r>
        <w:rPr>
          <w:rFonts w:ascii="Garamond" w:hAnsi="Garamond"/>
          <w:i/>
          <w:sz w:val="24"/>
        </w:rPr>
        <w:tab/>
      </w:r>
      <w:r>
        <w:rPr>
          <w:rFonts w:ascii="Garamond" w:hAnsi="Garamond"/>
          <w:i/>
          <w:sz w:val="24"/>
        </w:rPr>
        <w:tab/>
      </w:r>
      <w:r>
        <w:rPr>
          <w:rFonts w:ascii="Garamond" w:hAnsi="Garamond"/>
          <w:i/>
          <w:sz w:val="24"/>
        </w:rPr>
        <w:tab/>
        <w:t>Scientific Reports</w:t>
      </w:r>
    </w:p>
    <w:p w14:paraId="47DC1A89" w14:textId="77777777" w:rsidR="00B677F5" w:rsidRDefault="00B677F5" w:rsidP="00B677F5">
      <w:pPr>
        <w:ind w:left="1440" w:firstLine="720"/>
        <w:rPr>
          <w:rFonts w:ascii="Garamond" w:hAnsi="Garamond"/>
          <w:i/>
          <w:sz w:val="24"/>
          <w:szCs w:val="24"/>
        </w:rPr>
      </w:pPr>
      <w:r w:rsidRPr="00B155A6">
        <w:rPr>
          <w:rFonts w:ascii="Garamond" w:hAnsi="Garamond"/>
          <w:i/>
          <w:sz w:val="24"/>
          <w:szCs w:val="24"/>
        </w:rPr>
        <w:t>Depression and Anxiety</w:t>
      </w:r>
    </w:p>
    <w:p w14:paraId="61F2C2AC" w14:textId="77777777" w:rsidR="00B677F5" w:rsidRDefault="00B677F5" w:rsidP="00B677F5">
      <w:pPr>
        <w:ind w:left="1440" w:firstLine="72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Neuroimage: Clinical</w:t>
      </w:r>
    </w:p>
    <w:p w14:paraId="6532BEF4" w14:textId="77777777" w:rsidR="00582578" w:rsidRDefault="00582578" w:rsidP="00B677F5">
      <w:pPr>
        <w:ind w:left="1440" w:firstLine="720"/>
        <w:rPr>
          <w:rFonts w:ascii="Garamond" w:hAnsi="Garamond"/>
          <w:sz w:val="24"/>
        </w:rPr>
      </w:pPr>
      <w:r>
        <w:rPr>
          <w:rFonts w:ascii="Garamond" w:hAnsi="Garamond"/>
          <w:i/>
          <w:sz w:val="24"/>
          <w:szCs w:val="24"/>
        </w:rPr>
        <w:t>Journal of Anxiety Disorders</w:t>
      </w:r>
      <w:r w:rsidRPr="00B155A6">
        <w:rPr>
          <w:rFonts w:ascii="Garamond" w:hAnsi="Garamond"/>
          <w:sz w:val="24"/>
        </w:rPr>
        <w:tab/>
      </w:r>
    </w:p>
    <w:p w14:paraId="2EDB930F" w14:textId="79AD1640" w:rsidR="00582578" w:rsidRDefault="00B677F5" w:rsidP="00582578">
      <w:pPr>
        <w:ind w:left="1440" w:firstLine="720"/>
        <w:rPr>
          <w:rFonts w:ascii="Garamond" w:hAnsi="Garamond"/>
          <w:i/>
          <w:sz w:val="24"/>
          <w:szCs w:val="24"/>
        </w:rPr>
      </w:pPr>
      <w:r w:rsidRPr="00B155A6">
        <w:rPr>
          <w:rFonts w:ascii="Garamond" w:hAnsi="Garamond"/>
          <w:i/>
          <w:sz w:val="24"/>
          <w:szCs w:val="24"/>
        </w:rPr>
        <w:t>Cognitive, Affective, and Behavioral Neuroscience</w:t>
      </w:r>
      <w:r>
        <w:rPr>
          <w:rFonts w:ascii="Garamond" w:hAnsi="Garamond"/>
          <w:i/>
          <w:sz w:val="24"/>
          <w:szCs w:val="24"/>
        </w:rPr>
        <w:t xml:space="preserve"> </w:t>
      </w:r>
    </w:p>
    <w:p w14:paraId="45726FD2" w14:textId="03303F37" w:rsidR="00B677F5" w:rsidRPr="00582578" w:rsidRDefault="00B677F5" w:rsidP="00582578">
      <w:pPr>
        <w:ind w:left="1440" w:firstLine="720"/>
        <w:rPr>
          <w:rFonts w:ascii="Garamond" w:hAnsi="Garamond"/>
          <w:sz w:val="24"/>
        </w:rPr>
      </w:pPr>
      <w:r>
        <w:rPr>
          <w:rFonts w:ascii="Garamond" w:hAnsi="Garamond"/>
          <w:i/>
          <w:sz w:val="24"/>
          <w:szCs w:val="24"/>
        </w:rPr>
        <w:t>Anxiety, Stress, &amp; Coping</w:t>
      </w:r>
    </w:p>
    <w:p w14:paraId="5238B3AA" w14:textId="77777777" w:rsidR="00B677F5" w:rsidRPr="00B155A6" w:rsidRDefault="00B677F5" w:rsidP="00B677F5">
      <w:pPr>
        <w:ind w:left="1440" w:firstLine="720"/>
        <w:rPr>
          <w:rFonts w:ascii="Garamond" w:hAnsi="Garamond"/>
          <w:i/>
          <w:sz w:val="24"/>
          <w:szCs w:val="24"/>
        </w:rPr>
      </w:pPr>
      <w:r w:rsidRPr="00B155A6">
        <w:rPr>
          <w:rFonts w:ascii="Garamond" w:hAnsi="Garamond"/>
          <w:i/>
          <w:sz w:val="24"/>
          <w:szCs w:val="24"/>
        </w:rPr>
        <w:t>Journal of Behavior Therapy and Experimental Psychiatry</w:t>
      </w:r>
    </w:p>
    <w:p w14:paraId="64515B92" w14:textId="77777777" w:rsidR="00B677F5" w:rsidRDefault="00B677F5" w:rsidP="00B677F5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ab/>
        <w:t>Psychiatry Research</w:t>
      </w:r>
    </w:p>
    <w:p w14:paraId="3C7D137E" w14:textId="18AE818F" w:rsidR="00582578" w:rsidRDefault="00582578" w:rsidP="00582578">
      <w:pPr>
        <w:ind w:left="1440" w:firstLine="72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Imaging Neuroscience</w:t>
      </w:r>
    </w:p>
    <w:p w14:paraId="2032CF93" w14:textId="77777777" w:rsidR="00B677F5" w:rsidRDefault="00B677F5" w:rsidP="00B677F5">
      <w:pPr>
        <w:ind w:left="1440" w:firstLine="720"/>
        <w:rPr>
          <w:rFonts w:ascii="Garamond" w:hAnsi="Garamond"/>
          <w:i/>
          <w:sz w:val="24"/>
          <w:szCs w:val="24"/>
        </w:rPr>
      </w:pPr>
      <w:r w:rsidRPr="00B155A6">
        <w:rPr>
          <w:rFonts w:ascii="Garamond" w:hAnsi="Garamond"/>
          <w:i/>
          <w:sz w:val="24"/>
          <w:szCs w:val="24"/>
        </w:rPr>
        <w:t>Journal of Experimental Child Psychology</w:t>
      </w:r>
    </w:p>
    <w:p w14:paraId="58520495" w14:textId="77777777" w:rsidR="00B677F5" w:rsidRPr="0063691D" w:rsidRDefault="00B677F5" w:rsidP="00B677F5">
      <w:pPr>
        <w:ind w:left="1440" w:firstLine="720"/>
        <w:rPr>
          <w:rFonts w:ascii="Garamond" w:hAnsi="Garamond"/>
          <w:i/>
          <w:sz w:val="24"/>
        </w:rPr>
      </w:pPr>
      <w:r w:rsidRPr="00B155A6">
        <w:rPr>
          <w:rFonts w:ascii="Garamond" w:hAnsi="Garamond"/>
          <w:i/>
          <w:sz w:val="24"/>
          <w:szCs w:val="24"/>
        </w:rPr>
        <w:t>Basic and Applied Social Psychology</w:t>
      </w:r>
    </w:p>
    <w:p w14:paraId="5D869B39" w14:textId="77777777" w:rsidR="00B677F5" w:rsidRPr="00B677F5" w:rsidRDefault="00B677F5" w:rsidP="00B677F5">
      <w:pPr>
        <w:rPr>
          <w:sz w:val="11"/>
          <w:szCs w:val="11"/>
        </w:rPr>
      </w:pPr>
    </w:p>
    <w:p w14:paraId="0FFDC468" w14:textId="77777777" w:rsidR="00B677F5" w:rsidRPr="00B155A6" w:rsidRDefault="00B677F5" w:rsidP="00B677F5">
      <w:pPr>
        <w:pStyle w:val="Heading2"/>
        <w:pBdr>
          <w:bottom w:val="threeDEmboss" w:sz="24" w:space="1" w:color="auto"/>
        </w:pBdr>
        <w:tabs>
          <w:tab w:val="left" w:pos="1440"/>
          <w:tab w:val="left" w:pos="1800"/>
          <w:tab w:val="left" w:pos="2520"/>
          <w:tab w:val="right" w:pos="9900"/>
        </w:tabs>
        <w:spacing w:before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PROFESSIONAL AFFILIATIONS</w:t>
      </w:r>
    </w:p>
    <w:p w14:paraId="5AC0894E" w14:textId="351AF217" w:rsidR="005F5E03" w:rsidRDefault="00B677F5" w:rsidP="005F5E03">
      <w:pPr>
        <w:spacing w:after="80"/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2014</w:t>
      </w:r>
      <w:r>
        <w:rPr>
          <w:rFonts w:ascii="Garamond" w:hAnsi="Garamond"/>
          <w:sz w:val="24"/>
        </w:rPr>
        <w:t xml:space="preserve"> –</w:t>
      </w:r>
      <w:r w:rsidRPr="00B155A6">
        <w:rPr>
          <w:rFonts w:ascii="Garamond" w:hAnsi="Garamond"/>
          <w:sz w:val="24"/>
        </w:rPr>
        <w:tab/>
      </w:r>
      <w:r w:rsidR="009B304C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>Anxiety and Depression</w:t>
      </w:r>
      <w:r>
        <w:rPr>
          <w:rFonts w:ascii="Garamond" w:hAnsi="Garamond"/>
          <w:sz w:val="24"/>
        </w:rPr>
        <w:t xml:space="preserve"> Association of America</w:t>
      </w:r>
    </w:p>
    <w:p w14:paraId="46778E34" w14:textId="265F9B8E" w:rsidR="008332E1" w:rsidRDefault="008332E1" w:rsidP="005F5E03">
      <w:pPr>
        <w:spacing w:after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2020 – 2021</w:t>
      </w:r>
      <w:r>
        <w:rPr>
          <w:rFonts w:ascii="Garamond" w:hAnsi="Garamond"/>
          <w:sz w:val="24"/>
        </w:rPr>
        <w:tab/>
        <w:t>Cognitive Neuroscience Society</w:t>
      </w:r>
    </w:p>
    <w:p w14:paraId="73FD7435" w14:textId="1B0460FB" w:rsidR="008332E1" w:rsidRDefault="008332E1" w:rsidP="005F5E03">
      <w:pPr>
        <w:spacing w:after="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201</w:t>
      </w:r>
      <w:r w:rsidR="00E84F28">
        <w:rPr>
          <w:rFonts w:ascii="Garamond" w:hAnsi="Garamond"/>
          <w:sz w:val="24"/>
        </w:rPr>
        <w:t>2</w:t>
      </w:r>
      <w:r>
        <w:rPr>
          <w:rFonts w:ascii="Garamond" w:hAnsi="Garamond"/>
          <w:sz w:val="24"/>
        </w:rPr>
        <w:t xml:space="preserve"> – 201</w:t>
      </w:r>
      <w:r w:rsidR="00E84F28">
        <w:rPr>
          <w:rFonts w:ascii="Garamond" w:hAnsi="Garamond"/>
          <w:sz w:val="24"/>
        </w:rPr>
        <w:t>4</w:t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ab/>
        <w:t>Society for Psychophysiological Research</w:t>
      </w:r>
    </w:p>
    <w:p w14:paraId="6701E502" w14:textId="1BEED7D0" w:rsidR="00B677F5" w:rsidRPr="00D22655" w:rsidRDefault="00B677F5" w:rsidP="00B677F5">
      <w:pPr>
        <w:pStyle w:val="Heading2"/>
        <w:pBdr>
          <w:bottom w:val="threeDEmboss" w:sz="24" w:space="1" w:color="auto"/>
        </w:pBdr>
        <w:tabs>
          <w:tab w:val="left" w:pos="6480"/>
          <w:tab w:val="right" w:pos="9900"/>
        </w:tabs>
        <w:spacing w:before="1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CLINICAL SUPERVISION EXPERIENCE</w:t>
      </w:r>
    </w:p>
    <w:p w14:paraId="4EBB65E0" w14:textId="5623C0EB" w:rsidR="00B677F5" w:rsidRDefault="00B677F5" w:rsidP="00B677F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VA BOSTON HEALTHCARE SYSTEM (2022)</w:t>
      </w:r>
    </w:p>
    <w:p w14:paraId="06402EA6" w14:textId="77777777" w:rsidR="00B677F5" w:rsidRDefault="00B677F5" w:rsidP="00AD77A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Postdoctoral Supervisor</w:t>
      </w:r>
    </w:p>
    <w:p w14:paraId="613D93E4" w14:textId="34ACCDC4" w:rsidR="00B677F5" w:rsidRDefault="00B677F5" w:rsidP="00AD77A5">
      <w:pPr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Provide</w:t>
      </w:r>
      <w:r w:rsidR="00EA0E4D">
        <w:rPr>
          <w:rFonts w:ascii="Garamond" w:hAnsi="Garamond"/>
          <w:bCs/>
          <w:sz w:val="24"/>
          <w:szCs w:val="24"/>
        </w:rPr>
        <w:t>d</w:t>
      </w:r>
      <w:r>
        <w:rPr>
          <w:rFonts w:ascii="Garamond" w:hAnsi="Garamond"/>
          <w:bCs/>
          <w:sz w:val="24"/>
          <w:szCs w:val="24"/>
        </w:rPr>
        <w:t xml:space="preserve"> weekly clinical supervision for 2 predoctoral psychology interns conducting individual psychotherapy. Weekly group supervision meetings focused on discussion of intern development, supervised cases, and provision of effective clinical supervision.</w:t>
      </w:r>
    </w:p>
    <w:p w14:paraId="0BB34DB0" w14:textId="77777777" w:rsidR="00B677F5" w:rsidRDefault="00B677F5" w:rsidP="00AA620B">
      <w:pPr>
        <w:rPr>
          <w:rFonts w:ascii="Garamond" w:hAnsi="Garamond"/>
          <w:bCs/>
          <w:sz w:val="24"/>
          <w:szCs w:val="24"/>
        </w:rPr>
      </w:pPr>
    </w:p>
    <w:p w14:paraId="0C22D28F" w14:textId="77777777" w:rsidR="00B677F5" w:rsidRPr="004B6557" w:rsidRDefault="00B677F5" w:rsidP="00B677F5">
      <w:pPr>
        <w:pStyle w:val="Heading1"/>
        <w:rPr>
          <w:rFonts w:ascii="Garamond" w:hAnsi="Garamond"/>
        </w:rPr>
      </w:pPr>
      <w:r>
        <w:rPr>
          <w:rFonts w:ascii="Garamond" w:hAnsi="Garamond"/>
        </w:rPr>
        <w:t xml:space="preserve">UNIVERSITY OF MIAMI </w:t>
      </w:r>
      <w:r w:rsidRPr="00B155A6">
        <w:rPr>
          <w:rFonts w:ascii="Garamond" w:hAnsi="Garamond"/>
        </w:rPr>
        <w:t>PSYCHOLOGICAL SERVICES CENTER</w:t>
      </w:r>
      <w:r>
        <w:rPr>
          <w:rFonts w:ascii="Garamond" w:hAnsi="Garamond"/>
        </w:rPr>
        <w:t xml:space="preserve"> </w:t>
      </w:r>
      <w:r w:rsidRPr="008832C5">
        <w:rPr>
          <w:rFonts w:ascii="Garamond" w:hAnsi="Garamond"/>
          <w:szCs w:val="24"/>
        </w:rPr>
        <w:t>(201</w:t>
      </w:r>
      <w:r>
        <w:rPr>
          <w:rFonts w:ascii="Garamond" w:hAnsi="Garamond"/>
          <w:szCs w:val="24"/>
        </w:rPr>
        <w:t>7</w:t>
      </w:r>
      <w:r w:rsidRPr="008832C5">
        <w:rPr>
          <w:rFonts w:ascii="Garamond" w:hAnsi="Garamond"/>
          <w:szCs w:val="24"/>
        </w:rPr>
        <w:t xml:space="preserve"> – 201</w:t>
      </w:r>
      <w:r>
        <w:rPr>
          <w:rFonts w:ascii="Garamond" w:hAnsi="Garamond"/>
          <w:szCs w:val="24"/>
        </w:rPr>
        <w:t>8</w:t>
      </w:r>
      <w:r w:rsidRPr="008832C5">
        <w:rPr>
          <w:rFonts w:ascii="Garamond" w:hAnsi="Garamond"/>
          <w:szCs w:val="24"/>
        </w:rPr>
        <w:t>)</w:t>
      </w:r>
    </w:p>
    <w:p w14:paraId="2EF46D60" w14:textId="77777777" w:rsidR="00B677F5" w:rsidRDefault="00B677F5" w:rsidP="00AD77A5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Graduate Supervisor</w:t>
      </w:r>
    </w:p>
    <w:p w14:paraId="36212F79" w14:textId="6DC18826" w:rsidR="000A0148" w:rsidRDefault="00B677F5" w:rsidP="00AD77A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Provided weekly secondary supervision to 2</w:t>
      </w:r>
      <w:r w:rsidRPr="00507766">
        <w:rPr>
          <w:rFonts w:ascii="Garamond" w:hAnsi="Garamond"/>
          <w:sz w:val="24"/>
          <w:vertAlign w:val="superscript"/>
        </w:rPr>
        <w:t>nd</w:t>
      </w:r>
      <w:r>
        <w:rPr>
          <w:rFonts w:ascii="Garamond" w:hAnsi="Garamond"/>
          <w:sz w:val="24"/>
        </w:rPr>
        <w:t xml:space="preserve"> year graduate students in the clinical psychology program. Individual supervision meetings focused on supervised cases and provision of effective clinical supervision in a cognitive-behavioral therapy (CBT) framework.</w:t>
      </w:r>
    </w:p>
    <w:p w14:paraId="3B594927" w14:textId="77777777" w:rsidR="00037647" w:rsidRDefault="00037647" w:rsidP="00AD77A5">
      <w:pPr>
        <w:rPr>
          <w:rFonts w:ascii="Garamond" w:hAnsi="Garamond"/>
          <w:sz w:val="24"/>
        </w:rPr>
      </w:pPr>
    </w:p>
    <w:p w14:paraId="3177A214" w14:textId="77777777" w:rsidR="00B677F5" w:rsidRPr="004B6557" w:rsidRDefault="00B677F5" w:rsidP="00B677F5">
      <w:pPr>
        <w:pStyle w:val="Heading1"/>
        <w:rPr>
          <w:rFonts w:ascii="Garamond" w:hAnsi="Garamond"/>
        </w:rPr>
      </w:pPr>
      <w:r>
        <w:rPr>
          <w:rFonts w:ascii="Garamond" w:hAnsi="Garamond"/>
        </w:rPr>
        <w:t xml:space="preserve">UNIVERSITY OF MIAMI </w:t>
      </w:r>
      <w:r w:rsidRPr="00B155A6">
        <w:rPr>
          <w:rFonts w:ascii="Garamond" w:hAnsi="Garamond"/>
        </w:rPr>
        <w:t>PSYCHOLOGICAL SERVICES CENTER</w:t>
      </w:r>
      <w:r>
        <w:rPr>
          <w:rFonts w:ascii="Garamond" w:hAnsi="Garamond"/>
        </w:rPr>
        <w:t xml:space="preserve"> </w:t>
      </w:r>
      <w:r w:rsidRPr="008832C5">
        <w:rPr>
          <w:rFonts w:ascii="Garamond" w:hAnsi="Garamond"/>
          <w:szCs w:val="24"/>
        </w:rPr>
        <w:t>(201</w:t>
      </w:r>
      <w:r>
        <w:rPr>
          <w:rFonts w:ascii="Garamond" w:hAnsi="Garamond"/>
          <w:szCs w:val="24"/>
        </w:rPr>
        <w:t>6</w:t>
      </w:r>
      <w:r w:rsidRPr="008832C5">
        <w:rPr>
          <w:rFonts w:ascii="Garamond" w:hAnsi="Garamond"/>
          <w:szCs w:val="24"/>
        </w:rPr>
        <w:t>)</w:t>
      </w:r>
    </w:p>
    <w:p w14:paraId="55919D26" w14:textId="77777777" w:rsidR="00B677F5" w:rsidRPr="002E6A0F" w:rsidRDefault="00B677F5" w:rsidP="00AD77A5">
      <w:pPr>
        <w:autoSpaceDE w:val="0"/>
        <w:autoSpaceDN w:val="0"/>
        <w:adjustRightInd w:val="0"/>
        <w:rPr>
          <w:rFonts w:ascii="Garamond" w:hAnsi="Garamond" w:cs="Garamond"/>
          <w:color w:val="000000"/>
          <w:sz w:val="23"/>
          <w:szCs w:val="23"/>
        </w:rPr>
      </w:pPr>
      <w:r w:rsidRPr="002E6A0F">
        <w:rPr>
          <w:rFonts w:ascii="Garamond" w:hAnsi="Garamond" w:cs="Garamond"/>
          <w:b/>
          <w:bCs/>
          <w:color w:val="000000"/>
          <w:sz w:val="23"/>
          <w:szCs w:val="23"/>
        </w:rPr>
        <w:t xml:space="preserve">Graduate Peer Supervisor </w:t>
      </w:r>
    </w:p>
    <w:p w14:paraId="4E46AA5F" w14:textId="2BF10677" w:rsidR="00B677F5" w:rsidRPr="002E6A0F" w:rsidRDefault="00B677F5" w:rsidP="00AD77A5">
      <w:pPr>
        <w:rPr>
          <w:rFonts w:ascii="Garamond" w:hAnsi="Garamond"/>
          <w:bCs/>
          <w:sz w:val="28"/>
          <w:szCs w:val="28"/>
        </w:rPr>
      </w:pPr>
      <w:r w:rsidRPr="002E6A0F">
        <w:rPr>
          <w:rFonts w:ascii="Garamond" w:hAnsi="Garamond" w:cs="Garamond"/>
          <w:color w:val="000000"/>
          <w:sz w:val="24"/>
          <w:szCs w:val="24"/>
        </w:rPr>
        <w:t>Supervised 1</w:t>
      </w:r>
      <w:r w:rsidRPr="002E6A0F">
        <w:rPr>
          <w:rFonts w:ascii="Garamond" w:hAnsi="Garamond" w:cs="Garamond"/>
          <w:color w:val="000000"/>
          <w:sz w:val="24"/>
          <w:szCs w:val="24"/>
          <w:vertAlign w:val="superscript"/>
        </w:rPr>
        <w:t>st</w:t>
      </w:r>
      <w:r w:rsidRPr="002E6A0F">
        <w:rPr>
          <w:rFonts w:ascii="Garamond" w:hAnsi="Garamond" w:cs="Garamond"/>
          <w:color w:val="000000"/>
          <w:sz w:val="15"/>
          <w:szCs w:val="15"/>
        </w:rPr>
        <w:t xml:space="preserve"> </w:t>
      </w:r>
      <w:r w:rsidRPr="002E6A0F">
        <w:rPr>
          <w:rFonts w:ascii="Garamond" w:hAnsi="Garamond" w:cs="Garamond"/>
          <w:color w:val="000000"/>
          <w:sz w:val="24"/>
          <w:szCs w:val="24"/>
        </w:rPr>
        <w:t>and 2</w:t>
      </w:r>
      <w:r w:rsidRPr="002E6A0F">
        <w:rPr>
          <w:rFonts w:ascii="Garamond" w:hAnsi="Garamond" w:cs="Garamond"/>
          <w:color w:val="000000"/>
          <w:sz w:val="24"/>
          <w:szCs w:val="24"/>
          <w:vertAlign w:val="superscript"/>
        </w:rPr>
        <w:t>nd</w:t>
      </w:r>
      <w:r w:rsidRPr="002E6A0F">
        <w:rPr>
          <w:rFonts w:ascii="Garamond" w:hAnsi="Garamond" w:cs="Garamond"/>
          <w:color w:val="000000"/>
          <w:sz w:val="24"/>
          <w:szCs w:val="24"/>
        </w:rPr>
        <w:t xml:space="preserve"> year graduate student therapists in diagnosis and implementation of CBT. Responsibilities included watching videos of therapy sessions, conducting weekly supervision meetings,</w:t>
      </w:r>
      <w:r w:rsidR="000A0148">
        <w:rPr>
          <w:rFonts w:ascii="Garamond" w:hAnsi="Garamond" w:cs="Garamond"/>
          <w:color w:val="000000"/>
          <w:sz w:val="24"/>
          <w:szCs w:val="24"/>
        </w:rPr>
        <w:t xml:space="preserve"> as well as </w:t>
      </w:r>
      <w:r w:rsidRPr="002E6A0F">
        <w:rPr>
          <w:rFonts w:ascii="Garamond" w:hAnsi="Garamond" w:cs="Garamond"/>
          <w:color w:val="000000"/>
          <w:sz w:val="24"/>
          <w:szCs w:val="24"/>
        </w:rPr>
        <w:t>evaluating clinical training progress.</w:t>
      </w:r>
    </w:p>
    <w:p w14:paraId="226A2940" w14:textId="77777777" w:rsidR="00FA11B6" w:rsidRPr="00B677F5" w:rsidRDefault="00FA11B6" w:rsidP="00B677F5">
      <w:pPr>
        <w:spacing w:after="80"/>
        <w:rPr>
          <w:rFonts w:ascii="Garamond" w:hAnsi="Garamond"/>
          <w:sz w:val="11"/>
          <w:szCs w:val="6"/>
        </w:rPr>
      </w:pPr>
    </w:p>
    <w:p w14:paraId="47BB3067" w14:textId="77777777" w:rsidR="000B3225" w:rsidRDefault="000B3225" w:rsidP="000B3225"/>
    <w:p w14:paraId="7F791D3E" w14:textId="77777777" w:rsidR="000B3225" w:rsidRDefault="000B3225" w:rsidP="000B3225"/>
    <w:p w14:paraId="36D65072" w14:textId="77777777" w:rsidR="000B3225" w:rsidRDefault="000B3225" w:rsidP="000B3225"/>
    <w:p w14:paraId="5BF0A75D" w14:textId="77777777" w:rsidR="000B3225" w:rsidRDefault="000B3225" w:rsidP="000B3225"/>
    <w:p w14:paraId="64D0EED1" w14:textId="77777777" w:rsidR="000B3225" w:rsidRDefault="000B3225" w:rsidP="000B3225"/>
    <w:p w14:paraId="05C5666F" w14:textId="77777777" w:rsidR="000B3225" w:rsidRDefault="000B3225" w:rsidP="000B3225"/>
    <w:p w14:paraId="2F071246" w14:textId="77777777" w:rsidR="000B3225" w:rsidRDefault="000B3225" w:rsidP="000B3225"/>
    <w:p w14:paraId="7A39696C" w14:textId="77777777" w:rsidR="000B3225" w:rsidRDefault="000B3225" w:rsidP="000B3225"/>
    <w:p w14:paraId="772DE254" w14:textId="77777777" w:rsidR="000B3225" w:rsidRDefault="000B3225" w:rsidP="000B3225"/>
    <w:p w14:paraId="51366D8D" w14:textId="77777777" w:rsidR="000B3225" w:rsidRDefault="000B3225" w:rsidP="000B3225"/>
    <w:p w14:paraId="496A7E21" w14:textId="77777777" w:rsidR="000B3225" w:rsidRDefault="000B3225" w:rsidP="000B3225"/>
    <w:p w14:paraId="5820BDF1" w14:textId="77777777" w:rsidR="000B3225" w:rsidRDefault="000B3225" w:rsidP="000B3225"/>
    <w:p w14:paraId="1F9F1B95" w14:textId="77777777" w:rsidR="000B3225" w:rsidRDefault="000B3225" w:rsidP="000B3225"/>
    <w:p w14:paraId="1B4F7823" w14:textId="77777777" w:rsidR="000B3225" w:rsidRDefault="000B3225" w:rsidP="000B3225"/>
    <w:p w14:paraId="4073C09C" w14:textId="77777777" w:rsidR="000B3225" w:rsidRDefault="000B3225" w:rsidP="000B3225"/>
    <w:p w14:paraId="27538797" w14:textId="77777777" w:rsidR="000B3225" w:rsidRDefault="000B3225" w:rsidP="000B3225"/>
    <w:p w14:paraId="7EF3D481" w14:textId="77777777" w:rsidR="000B3225" w:rsidRDefault="000B3225" w:rsidP="000B3225"/>
    <w:p w14:paraId="2105600B" w14:textId="77777777" w:rsidR="000B3225" w:rsidRDefault="000B3225" w:rsidP="000B3225"/>
    <w:p w14:paraId="1872484D" w14:textId="77777777" w:rsidR="000B3225" w:rsidRDefault="000B3225" w:rsidP="000B3225"/>
    <w:p w14:paraId="55A035A7" w14:textId="77777777" w:rsidR="000B3225" w:rsidRDefault="000B3225" w:rsidP="000B3225"/>
    <w:p w14:paraId="28011C61" w14:textId="77777777" w:rsidR="000B3225" w:rsidRDefault="000B3225" w:rsidP="000B3225"/>
    <w:p w14:paraId="51664DA5" w14:textId="77777777" w:rsidR="009154B6" w:rsidRDefault="009154B6" w:rsidP="000B3225"/>
    <w:p w14:paraId="70FF2D1B" w14:textId="77777777" w:rsidR="009154B6" w:rsidRDefault="009154B6" w:rsidP="000B3225"/>
    <w:p w14:paraId="27D6530C" w14:textId="77777777" w:rsidR="009154B6" w:rsidRDefault="009154B6" w:rsidP="000B3225"/>
    <w:p w14:paraId="0A0F20EC" w14:textId="77777777" w:rsidR="009154B6" w:rsidRDefault="009154B6" w:rsidP="000B3225"/>
    <w:p w14:paraId="2A9E7BEC" w14:textId="77777777" w:rsidR="009154B6" w:rsidRDefault="009154B6" w:rsidP="000B3225"/>
    <w:p w14:paraId="72804105" w14:textId="77777777" w:rsidR="009154B6" w:rsidRDefault="009154B6" w:rsidP="000B3225"/>
    <w:p w14:paraId="7D479E89" w14:textId="77777777" w:rsidR="009154B6" w:rsidRDefault="009154B6" w:rsidP="000B3225"/>
    <w:p w14:paraId="0E962348" w14:textId="77777777" w:rsidR="009154B6" w:rsidRDefault="009154B6" w:rsidP="000B3225"/>
    <w:p w14:paraId="568CACB0" w14:textId="77777777" w:rsidR="009154B6" w:rsidRDefault="009154B6" w:rsidP="000B3225"/>
    <w:p w14:paraId="6B2AFFF6" w14:textId="11BB8E5D" w:rsidR="005D0B7D" w:rsidRPr="00BD58D2" w:rsidRDefault="003B77A3" w:rsidP="005D0B7D">
      <w:pPr>
        <w:pStyle w:val="Heading5"/>
        <w:pBdr>
          <w:bottom w:val="threeDEmboss" w:sz="24" w:space="0" w:color="auto"/>
        </w:pBdr>
        <w:spacing w:before="80"/>
        <w:rPr>
          <w:rFonts w:ascii="Garamond" w:hAnsi="Garamond"/>
          <w:sz w:val="24"/>
        </w:rPr>
      </w:pPr>
      <w:r w:rsidRPr="00BD58D2">
        <w:rPr>
          <w:rFonts w:ascii="Garamond" w:hAnsi="Garamond"/>
          <w:sz w:val="24"/>
        </w:rPr>
        <w:lastRenderedPageBreak/>
        <w:t>REFERENCES</w:t>
      </w:r>
    </w:p>
    <w:p w14:paraId="4019FCAC" w14:textId="77777777" w:rsidR="00B677F5" w:rsidRPr="00B155A6" w:rsidRDefault="00B677F5" w:rsidP="00B677F5">
      <w:pPr>
        <w:rPr>
          <w:rFonts w:ascii="Garamond" w:hAnsi="Garamond"/>
          <w:sz w:val="24"/>
        </w:rPr>
      </w:pPr>
      <w:r w:rsidRPr="00BD58D2">
        <w:rPr>
          <w:rFonts w:ascii="Garamond" w:hAnsi="Garamond"/>
          <w:sz w:val="24"/>
        </w:rPr>
        <w:t>Michael Esterman, Ph.D.</w:t>
      </w:r>
      <w:r w:rsidRPr="00BD58D2">
        <w:rPr>
          <w:rFonts w:ascii="Garamond" w:hAnsi="Garamond"/>
          <w:sz w:val="24"/>
        </w:rPr>
        <w:tab/>
      </w:r>
      <w:r w:rsidRPr="00BD58D2">
        <w:rPr>
          <w:rFonts w:ascii="Garamond" w:hAnsi="Garamond"/>
          <w:sz w:val="24"/>
        </w:rPr>
        <w:tab/>
      </w:r>
      <w:r w:rsidRPr="00BD58D2">
        <w:rPr>
          <w:rFonts w:ascii="Garamond" w:hAnsi="Garamond"/>
          <w:sz w:val="24"/>
        </w:rPr>
        <w:tab/>
      </w:r>
      <w:r w:rsidRPr="00BD58D2">
        <w:rPr>
          <w:rFonts w:ascii="Garamond" w:hAnsi="Garamond"/>
          <w:sz w:val="24"/>
        </w:rPr>
        <w:tab/>
      </w:r>
      <w:r w:rsidRPr="00BD58D2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>Jennifer C. Britton</w:t>
      </w:r>
      <w:r w:rsidRPr="00B155A6">
        <w:rPr>
          <w:rFonts w:ascii="Garamond" w:hAnsi="Garamond"/>
          <w:sz w:val="24"/>
        </w:rPr>
        <w:t>, Ph.D.</w:t>
      </w:r>
    </w:p>
    <w:p w14:paraId="3FFF1BEA" w14:textId="77777777" w:rsidR="00B677F5" w:rsidRPr="00B155A6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Ass</w:t>
      </w:r>
      <w:r>
        <w:rPr>
          <w:rFonts w:ascii="Garamond" w:hAnsi="Garamond"/>
          <w:sz w:val="24"/>
        </w:rPr>
        <w:t>ociate</w:t>
      </w:r>
      <w:r w:rsidRPr="00B155A6">
        <w:rPr>
          <w:rFonts w:ascii="Garamond" w:hAnsi="Garamond"/>
          <w:sz w:val="24"/>
        </w:rPr>
        <w:t xml:space="preserve"> Professor</w:t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>Associate Professor</w:t>
      </w:r>
    </w:p>
    <w:p w14:paraId="38DEBA26" w14:textId="77777777" w:rsidR="00B677F5" w:rsidRPr="00B155A6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Department of Psych</w:t>
      </w:r>
      <w:r>
        <w:rPr>
          <w:rFonts w:ascii="Garamond" w:hAnsi="Garamond"/>
          <w:sz w:val="24"/>
        </w:rPr>
        <w:t>iatry</w:t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>Department of Psychology</w:t>
      </w:r>
    </w:p>
    <w:p w14:paraId="53980AFC" w14:textId="77777777" w:rsidR="00B677F5" w:rsidRPr="00B155A6" w:rsidRDefault="00B677F5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Boston University School of Medicine</w:t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>University of Miami</w:t>
      </w:r>
    </w:p>
    <w:p w14:paraId="0AEA54D2" w14:textId="77777777" w:rsidR="00B677F5" w:rsidRPr="00B155A6" w:rsidRDefault="00B677F5" w:rsidP="00B677F5">
      <w:pPr>
        <w:rPr>
          <w:rFonts w:ascii="Garamond" w:hAnsi="Garamond"/>
          <w:sz w:val="24"/>
        </w:rPr>
      </w:pPr>
      <w:r w:rsidRPr="004B2806">
        <w:rPr>
          <w:rFonts w:ascii="Garamond" w:hAnsi="Garamond"/>
          <w:sz w:val="24"/>
        </w:rPr>
        <w:t>esterman@bu.edu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Pr="004B2806">
        <w:rPr>
          <w:rFonts w:ascii="Garamond" w:hAnsi="Garamond"/>
          <w:sz w:val="24"/>
        </w:rPr>
        <w:t>j.britton@miami.edu</w:t>
      </w:r>
      <w:r>
        <w:rPr>
          <w:rFonts w:ascii="Garamond" w:hAnsi="Garamond"/>
          <w:sz w:val="24"/>
        </w:rPr>
        <w:tab/>
      </w:r>
    </w:p>
    <w:p w14:paraId="5AC4A5A6" w14:textId="77777777" w:rsidR="00B677F5" w:rsidRPr="00B155A6" w:rsidRDefault="00B677F5" w:rsidP="00B677F5">
      <w:pPr>
        <w:jc w:val="right"/>
        <w:rPr>
          <w:rFonts w:ascii="Garamond" w:hAnsi="Garamond"/>
          <w:sz w:val="24"/>
        </w:rPr>
      </w:pPr>
    </w:p>
    <w:p w14:paraId="4513B555" w14:textId="77777777" w:rsidR="00B677F5" w:rsidRPr="00C0647B" w:rsidRDefault="00B677F5" w:rsidP="00B677F5">
      <w:pPr>
        <w:rPr>
          <w:rFonts w:ascii="Garamond" w:hAnsi="Garamond"/>
          <w:sz w:val="24"/>
          <w:lang w:val="fr-FR"/>
        </w:rPr>
      </w:pPr>
      <w:r w:rsidRPr="00C0647B">
        <w:rPr>
          <w:rFonts w:ascii="Garamond" w:hAnsi="Garamond"/>
          <w:sz w:val="24"/>
          <w:lang w:val="fr-FR"/>
        </w:rPr>
        <w:t xml:space="preserve">Joan </w:t>
      </w:r>
      <w:proofErr w:type="spellStart"/>
      <w:r w:rsidRPr="00C0647B">
        <w:rPr>
          <w:rFonts w:ascii="Garamond" w:hAnsi="Garamond"/>
          <w:sz w:val="24"/>
          <w:lang w:val="fr-FR"/>
        </w:rPr>
        <w:t>Camprodon</w:t>
      </w:r>
      <w:proofErr w:type="spellEnd"/>
      <w:r w:rsidRPr="00C0647B">
        <w:rPr>
          <w:rFonts w:ascii="Garamond" w:hAnsi="Garamond"/>
          <w:sz w:val="24"/>
          <w:lang w:val="fr-FR"/>
        </w:rPr>
        <w:t>, MD, Ph.D.</w:t>
      </w:r>
      <w:r w:rsidRPr="00C0647B">
        <w:rPr>
          <w:rFonts w:ascii="Garamond" w:hAnsi="Garamond"/>
          <w:sz w:val="24"/>
          <w:lang w:val="fr-FR"/>
        </w:rPr>
        <w:tab/>
      </w:r>
      <w:r w:rsidRPr="00C0647B">
        <w:rPr>
          <w:rFonts w:ascii="Garamond" w:hAnsi="Garamond"/>
          <w:sz w:val="24"/>
          <w:lang w:val="fr-FR"/>
        </w:rPr>
        <w:tab/>
      </w:r>
      <w:r w:rsidRPr="00C0647B">
        <w:rPr>
          <w:rFonts w:ascii="Garamond" w:hAnsi="Garamond"/>
          <w:sz w:val="24"/>
          <w:lang w:val="fr-FR"/>
        </w:rPr>
        <w:tab/>
      </w:r>
      <w:r w:rsidRPr="00C0647B">
        <w:rPr>
          <w:rFonts w:ascii="Garamond" w:hAnsi="Garamond"/>
          <w:sz w:val="24"/>
          <w:lang w:val="fr-FR"/>
        </w:rPr>
        <w:tab/>
      </w:r>
      <w:r w:rsidRPr="00C0647B">
        <w:rPr>
          <w:rFonts w:ascii="Garamond" w:hAnsi="Garamond"/>
          <w:sz w:val="24"/>
          <w:lang w:val="fr-FR"/>
        </w:rPr>
        <w:tab/>
        <w:t xml:space="preserve">Ann </w:t>
      </w:r>
      <w:proofErr w:type="spellStart"/>
      <w:r w:rsidRPr="00C0647B">
        <w:rPr>
          <w:rFonts w:ascii="Garamond" w:hAnsi="Garamond"/>
          <w:sz w:val="24"/>
          <w:lang w:val="fr-FR"/>
        </w:rPr>
        <w:t>Rasmusson</w:t>
      </w:r>
      <w:proofErr w:type="spellEnd"/>
      <w:r w:rsidRPr="00C0647B">
        <w:rPr>
          <w:rFonts w:ascii="Garamond" w:hAnsi="Garamond"/>
          <w:sz w:val="24"/>
          <w:lang w:val="fr-FR"/>
        </w:rPr>
        <w:t>, MD</w:t>
      </w:r>
    </w:p>
    <w:p w14:paraId="20206A87" w14:textId="77777777" w:rsidR="00B677F5" w:rsidRDefault="00B677F5" w:rsidP="00B677F5">
      <w:pPr>
        <w:rPr>
          <w:rFonts w:ascii="Garamond" w:hAnsi="Garamond"/>
          <w:sz w:val="24"/>
        </w:rPr>
      </w:pPr>
      <w:r w:rsidRPr="00B155A6">
        <w:rPr>
          <w:rFonts w:ascii="Garamond" w:hAnsi="Garamond"/>
          <w:sz w:val="24"/>
        </w:rPr>
        <w:t>Ass</w:t>
      </w:r>
      <w:r>
        <w:rPr>
          <w:rFonts w:ascii="Garamond" w:hAnsi="Garamond"/>
          <w:sz w:val="24"/>
        </w:rPr>
        <w:t xml:space="preserve">ociate </w:t>
      </w:r>
      <w:r w:rsidRPr="00B155A6">
        <w:rPr>
          <w:rFonts w:ascii="Garamond" w:hAnsi="Garamond"/>
          <w:sz w:val="24"/>
        </w:rPr>
        <w:t>Professor</w:t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 w:rsidRPr="00B155A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>Associate Professor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</w:p>
    <w:p w14:paraId="16A37F0F" w14:textId="77777777" w:rsidR="00B677F5" w:rsidRDefault="00B677F5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Department of Psychiatry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>Department of Psychiatry</w:t>
      </w:r>
    </w:p>
    <w:p w14:paraId="194E16E7" w14:textId="77777777" w:rsidR="00B677F5" w:rsidRPr="00B155A6" w:rsidRDefault="00B677F5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Harvard Medical School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  <w:t>VA Boston Healthcare System</w:t>
      </w:r>
    </w:p>
    <w:p w14:paraId="572614D6" w14:textId="3FD58E16" w:rsidR="00FF3FBF" w:rsidRDefault="00B677F5" w:rsidP="00B677F5">
      <w:pPr>
        <w:rPr>
          <w:rFonts w:ascii="Garamond" w:hAnsi="Garamond"/>
          <w:sz w:val="24"/>
        </w:rPr>
      </w:pPr>
      <w:r w:rsidRPr="004B2806">
        <w:rPr>
          <w:rFonts w:ascii="Garamond" w:hAnsi="Garamond"/>
          <w:sz w:val="24"/>
        </w:rPr>
        <w:t>jcamprodon@mgh.harvard.edu</w:t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="00FF3FBF" w:rsidRPr="00FF3FBF">
        <w:rPr>
          <w:rFonts w:ascii="Garamond" w:hAnsi="Garamond"/>
          <w:sz w:val="24"/>
        </w:rPr>
        <w:t>ann.rasmusson@va.gov</w:t>
      </w:r>
    </w:p>
    <w:p w14:paraId="41A5583F" w14:textId="77777777" w:rsidR="00FF3FBF" w:rsidRDefault="00FF3FBF" w:rsidP="00B677F5">
      <w:pPr>
        <w:rPr>
          <w:rFonts w:ascii="Garamond" w:hAnsi="Garamond"/>
          <w:sz w:val="24"/>
        </w:rPr>
      </w:pPr>
    </w:p>
    <w:p w14:paraId="48B6F4DE" w14:textId="77777777" w:rsidR="00FF3FBF" w:rsidRDefault="00FF3FBF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Katherine Powers, Ph.D.</w:t>
      </w:r>
    </w:p>
    <w:p w14:paraId="22CA2A7C" w14:textId="781326CD" w:rsidR="00FF3FBF" w:rsidRDefault="00FF3FBF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Associate Director of Undergraduate Studies</w:t>
      </w:r>
    </w:p>
    <w:p w14:paraId="51141AC5" w14:textId="2479A612" w:rsidR="00347120" w:rsidRDefault="00FF3FBF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Department of Psychology</w:t>
      </w:r>
    </w:p>
    <w:p w14:paraId="060BACEE" w14:textId="6A4D9E51" w:rsidR="00FF3FBF" w:rsidRDefault="00FF3FBF" w:rsidP="00B677F5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Harvard University</w:t>
      </w:r>
    </w:p>
    <w:p w14:paraId="5035EF07" w14:textId="16E3675B" w:rsidR="00FF3FBF" w:rsidRPr="00FF3FBF" w:rsidRDefault="00FF3FBF" w:rsidP="00B677F5">
      <w:pPr>
        <w:rPr>
          <w:rFonts w:ascii="Garamond" w:hAnsi="Garamond"/>
          <w:sz w:val="24"/>
          <w:szCs w:val="24"/>
        </w:rPr>
      </w:pPr>
      <w:r w:rsidRPr="00FF3FBF">
        <w:rPr>
          <w:rFonts w:ascii="Garamond" w:hAnsi="Garamond" w:cs="Arial"/>
          <w:sz w:val="24"/>
          <w:szCs w:val="24"/>
          <w:shd w:val="clear" w:color="auto" w:fill="FFFFFF"/>
        </w:rPr>
        <w:t>kpowers@fas.harvard.edu</w:t>
      </w:r>
    </w:p>
    <w:sectPr w:rsidR="00FF3FBF" w:rsidRPr="00FF3FBF" w:rsidSect="001E1381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1BD0B" w14:textId="77777777" w:rsidR="000A7BFB" w:rsidRDefault="000A7BFB" w:rsidP="00B677F5">
      <w:r>
        <w:separator/>
      </w:r>
    </w:p>
  </w:endnote>
  <w:endnote w:type="continuationSeparator" w:id="0">
    <w:p w14:paraId="610AEEFA" w14:textId="77777777" w:rsidR="000A7BFB" w:rsidRDefault="000A7BFB" w:rsidP="00B67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kkvsjAdvTT3713a231">
    <w:charset w:val="00"/>
    <w:family w:val="roman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40B1" w14:textId="77777777" w:rsidR="000A7BFB" w:rsidRDefault="000A7BFB" w:rsidP="00B677F5">
      <w:r>
        <w:separator/>
      </w:r>
    </w:p>
  </w:footnote>
  <w:footnote w:type="continuationSeparator" w:id="0">
    <w:p w14:paraId="753D27F7" w14:textId="77777777" w:rsidR="000A7BFB" w:rsidRDefault="000A7BFB" w:rsidP="00B67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1894061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0DF7F05" w14:textId="5A31AF7E" w:rsidR="00B677F5" w:rsidRDefault="00B677F5" w:rsidP="00CE400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AD5D43" w14:textId="77777777" w:rsidR="00B677F5" w:rsidRDefault="00B677F5" w:rsidP="00B677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aramond" w:hAnsi="Garamond"/>
        <w:sz w:val="24"/>
        <w:szCs w:val="24"/>
      </w:rPr>
      <w:id w:val="-16569869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B89EE0" w14:textId="7A9C05FC" w:rsidR="00152F1E" w:rsidRPr="00A1758D" w:rsidRDefault="00152F1E">
        <w:pPr>
          <w:pStyle w:val="Header"/>
          <w:jc w:val="right"/>
          <w:rPr>
            <w:rFonts w:ascii="Garamond" w:hAnsi="Garamond"/>
            <w:sz w:val="24"/>
            <w:szCs w:val="24"/>
          </w:rPr>
        </w:pPr>
        <w:r w:rsidRPr="00A1758D">
          <w:rPr>
            <w:rFonts w:ascii="Garamond" w:hAnsi="Garamond"/>
            <w:sz w:val="24"/>
            <w:szCs w:val="24"/>
          </w:rPr>
          <w:fldChar w:fldCharType="begin"/>
        </w:r>
        <w:r w:rsidRPr="00A1758D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A1758D">
          <w:rPr>
            <w:rFonts w:ascii="Garamond" w:hAnsi="Garamond"/>
            <w:sz w:val="24"/>
            <w:szCs w:val="24"/>
          </w:rPr>
          <w:fldChar w:fldCharType="separate"/>
        </w:r>
        <w:r w:rsidRPr="00A1758D">
          <w:rPr>
            <w:rFonts w:ascii="Garamond" w:hAnsi="Garamond"/>
            <w:noProof/>
            <w:sz w:val="24"/>
            <w:szCs w:val="24"/>
          </w:rPr>
          <w:t>2</w:t>
        </w:r>
        <w:r w:rsidRPr="00A1758D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7299A154" w14:textId="77777777" w:rsidR="00B677F5" w:rsidRDefault="00B677F5" w:rsidP="00B677F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252F4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2669A"/>
    <w:multiLevelType w:val="singleLevel"/>
    <w:tmpl w:val="F594E0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2133347"/>
    <w:multiLevelType w:val="hybridMultilevel"/>
    <w:tmpl w:val="E2FEB7D0"/>
    <w:lvl w:ilvl="0" w:tplc="4FACFAE0">
      <w:start w:val="1"/>
      <w:numFmt w:val="lowerLetter"/>
      <w:lvlText w:val="%1."/>
      <w:lvlJc w:val="left"/>
      <w:pPr>
        <w:ind w:left="144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294998"/>
    <w:multiLevelType w:val="singleLevel"/>
    <w:tmpl w:val="0C42B138"/>
    <w:lvl w:ilvl="0">
      <w:start w:val="2000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C7A34EE"/>
    <w:multiLevelType w:val="singleLevel"/>
    <w:tmpl w:val="9CE216FE"/>
    <w:lvl w:ilvl="0">
      <w:start w:val="2001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0103E34"/>
    <w:multiLevelType w:val="multilevel"/>
    <w:tmpl w:val="F710AC58"/>
    <w:lvl w:ilvl="0">
      <w:start w:val="1999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999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5074829"/>
    <w:multiLevelType w:val="singleLevel"/>
    <w:tmpl w:val="38849E1C"/>
    <w:lvl w:ilvl="0">
      <w:start w:val="200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7" w15:restartNumberingAfterBreak="0">
    <w:nsid w:val="287543A2"/>
    <w:multiLevelType w:val="multilevel"/>
    <w:tmpl w:val="DA8E3D52"/>
    <w:lvl w:ilvl="0">
      <w:start w:val="199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37A913AB"/>
    <w:multiLevelType w:val="multilevel"/>
    <w:tmpl w:val="9CA0301E"/>
    <w:lvl w:ilvl="0">
      <w:start w:val="2000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" w15:restartNumberingAfterBreak="0">
    <w:nsid w:val="3CAE2A0A"/>
    <w:multiLevelType w:val="multilevel"/>
    <w:tmpl w:val="0DE8FB4A"/>
    <w:lvl w:ilvl="0">
      <w:start w:val="1998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  <w:b w:val="0"/>
      </w:rPr>
    </w:lvl>
    <w:lvl w:ilvl="1">
      <w:start w:val="1999"/>
      <w:numFmt w:val="decimal"/>
      <w:lvlText w:val="%1-%2"/>
      <w:lvlJc w:val="left"/>
      <w:pPr>
        <w:tabs>
          <w:tab w:val="num" w:pos="990"/>
        </w:tabs>
        <w:ind w:left="990" w:hanging="99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990"/>
        </w:tabs>
        <w:ind w:left="990" w:hanging="99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0" w15:restartNumberingAfterBreak="0">
    <w:nsid w:val="413956C0"/>
    <w:multiLevelType w:val="singleLevel"/>
    <w:tmpl w:val="A6B84EE2"/>
    <w:lvl w:ilvl="0">
      <w:start w:val="2001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4BD32663"/>
    <w:multiLevelType w:val="singleLevel"/>
    <w:tmpl w:val="AC1E8BF8"/>
    <w:lvl w:ilvl="0">
      <w:start w:val="2001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4C6A387A"/>
    <w:multiLevelType w:val="multilevel"/>
    <w:tmpl w:val="A634BBB6"/>
    <w:lvl w:ilvl="0">
      <w:start w:val="1998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1999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5319258E"/>
    <w:multiLevelType w:val="hybridMultilevel"/>
    <w:tmpl w:val="066CA9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5BCC5B92"/>
    <w:multiLevelType w:val="multilevel"/>
    <w:tmpl w:val="58E00CE4"/>
    <w:lvl w:ilvl="0">
      <w:start w:val="199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61170668"/>
    <w:multiLevelType w:val="singleLevel"/>
    <w:tmpl w:val="F4BA1694"/>
    <w:lvl w:ilvl="0">
      <w:start w:val="2001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ascii="Garamond" w:hAnsi="Garamond" w:hint="default"/>
        <w:sz w:val="24"/>
      </w:rPr>
    </w:lvl>
  </w:abstractNum>
  <w:abstractNum w:abstractNumId="16" w15:restartNumberingAfterBreak="0">
    <w:nsid w:val="658156CA"/>
    <w:multiLevelType w:val="singleLevel"/>
    <w:tmpl w:val="A010350A"/>
    <w:lvl w:ilvl="0">
      <w:start w:val="200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7" w15:restartNumberingAfterBreak="0">
    <w:nsid w:val="7ABA7460"/>
    <w:multiLevelType w:val="hybridMultilevel"/>
    <w:tmpl w:val="9EAA6EBA"/>
    <w:lvl w:ilvl="0" w:tplc="6CDA687A">
      <w:start w:val="1"/>
      <w:numFmt w:val="lowerLetter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474EB0"/>
    <w:multiLevelType w:val="singleLevel"/>
    <w:tmpl w:val="1A8A6E14"/>
    <w:lvl w:ilvl="0">
      <w:start w:val="200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 w16cid:durableId="1891184395">
    <w:abstractNumId w:val="12"/>
  </w:num>
  <w:num w:numId="2" w16cid:durableId="1982882825">
    <w:abstractNumId w:val="14"/>
  </w:num>
  <w:num w:numId="3" w16cid:durableId="79185075">
    <w:abstractNumId w:val="3"/>
  </w:num>
  <w:num w:numId="4" w16cid:durableId="1348675778">
    <w:abstractNumId w:val="8"/>
  </w:num>
  <w:num w:numId="5" w16cid:durableId="1155612959">
    <w:abstractNumId w:val="5"/>
  </w:num>
  <w:num w:numId="6" w16cid:durableId="2097554598">
    <w:abstractNumId w:val="18"/>
  </w:num>
  <w:num w:numId="7" w16cid:durableId="968435911">
    <w:abstractNumId w:val="9"/>
  </w:num>
  <w:num w:numId="8" w16cid:durableId="174852202">
    <w:abstractNumId w:val="10"/>
  </w:num>
  <w:num w:numId="9" w16cid:durableId="1785269766">
    <w:abstractNumId w:val="6"/>
  </w:num>
  <w:num w:numId="10" w16cid:durableId="743572595">
    <w:abstractNumId w:val="15"/>
  </w:num>
  <w:num w:numId="11" w16cid:durableId="1327509889">
    <w:abstractNumId w:val="16"/>
  </w:num>
  <w:num w:numId="12" w16cid:durableId="1308901398">
    <w:abstractNumId w:val="7"/>
  </w:num>
  <w:num w:numId="13" w16cid:durableId="1327246985">
    <w:abstractNumId w:val="11"/>
  </w:num>
  <w:num w:numId="14" w16cid:durableId="2130582600">
    <w:abstractNumId w:val="4"/>
  </w:num>
  <w:num w:numId="15" w16cid:durableId="934745377">
    <w:abstractNumId w:val="1"/>
  </w:num>
  <w:num w:numId="16" w16cid:durableId="1039008758">
    <w:abstractNumId w:val="0"/>
  </w:num>
  <w:num w:numId="17" w16cid:durableId="611865818">
    <w:abstractNumId w:val="13"/>
  </w:num>
  <w:num w:numId="18" w16cid:durableId="2098361056">
    <w:abstractNumId w:val="2"/>
  </w:num>
  <w:num w:numId="19" w16cid:durableId="15663783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7t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B677F5"/>
    <w:rsid w:val="00005983"/>
    <w:rsid w:val="000117F9"/>
    <w:rsid w:val="0001459D"/>
    <w:rsid w:val="0001705E"/>
    <w:rsid w:val="00033640"/>
    <w:rsid w:val="00035FBA"/>
    <w:rsid w:val="00037647"/>
    <w:rsid w:val="00041697"/>
    <w:rsid w:val="0004335A"/>
    <w:rsid w:val="000446E4"/>
    <w:rsid w:val="00053E18"/>
    <w:rsid w:val="000625EB"/>
    <w:rsid w:val="00064B82"/>
    <w:rsid w:val="00065DF7"/>
    <w:rsid w:val="00083DFD"/>
    <w:rsid w:val="00091722"/>
    <w:rsid w:val="0009539F"/>
    <w:rsid w:val="00097D06"/>
    <w:rsid w:val="000A0148"/>
    <w:rsid w:val="000A0B3A"/>
    <w:rsid w:val="000A1BF7"/>
    <w:rsid w:val="000A68A2"/>
    <w:rsid w:val="000A7BFB"/>
    <w:rsid w:val="000B3225"/>
    <w:rsid w:val="000B407B"/>
    <w:rsid w:val="000C09B5"/>
    <w:rsid w:val="000C341C"/>
    <w:rsid w:val="000C3FE8"/>
    <w:rsid w:val="000D00EA"/>
    <w:rsid w:val="000D0D95"/>
    <w:rsid w:val="000D2027"/>
    <w:rsid w:val="000D5B29"/>
    <w:rsid w:val="000E14C0"/>
    <w:rsid w:val="000E4CED"/>
    <w:rsid w:val="000E56A1"/>
    <w:rsid w:val="000F2B8D"/>
    <w:rsid w:val="000F2E81"/>
    <w:rsid w:val="000F5F99"/>
    <w:rsid w:val="000F6D03"/>
    <w:rsid w:val="00100BCE"/>
    <w:rsid w:val="00101C2F"/>
    <w:rsid w:val="001021FB"/>
    <w:rsid w:val="00111ECC"/>
    <w:rsid w:val="001156BD"/>
    <w:rsid w:val="001269B1"/>
    <w:rsid w:val="00135D5F"/>
    <w:rsid w:val="00142FEA"/>
    <w:rsid w:val="00152F1E"/>
    <w:rsid w:val="0015353F"/>
    <w:rsid w:val="00157E33"/>
    <w:rsid w:val="0016073E"/>
    <w:rsid w:val="0016564A"/>
    <w:rsid w:val="00170FE3"/>
    <w:rsid w:val="00174C06"/>
    <w:rsid w:val="0018762E"/>
    <w:rsid w:val="001A1314"/>
    <w:rsid w:val="001A3D15"/>
    <w:rsid w:val="001A3E79"/>
    <w:rsid w:val="001B1FA9"/>
    <w:rsid w:val="001C15B6"/>
    <w:rsid w:val="001C229C"/>
    <w:rsid w:val="001D0837"/>
    <w:rsid w:val="001D0DF6"/>
    <w:rsid w:val="001D43C0"/>
    <w:rsid w:val="001D639B"/>
    <w:rsid w:val="001E1381"/>
    <w:rsid w:val="001E228D"/>
    <w:rsid w:val="001E24D3"/>
    <w:rsid w:val="001E4417"/>
    <w:rsid w:val="00200147"/>
    <w:rsid w:val="00200BB6"/>
    <w:rsid w:val="0022549A"/>
    <w:rsid w:val="0023488F"/>
    <w:rsid w:val="002443C9"/>
    <w:rsid w:val="00251862"/>
    <w:rsid w:val="00251CB8"/>
    <w:rsid w:val="002532A7"/>
    <w:rsid w:val="00256762"/>
    <w:rsid w:val="002764E8"/>
    <w:rsid w:val="002855E1"/>
    <w:rsid w:val="00293A16"/>
    <w:rsid w:val="00295FF5"/>
    <w:rsid w:val="002A745A"/>
    <w:rsid w:val="002B2CDE"/>
    <w:rsid w:val="002B2EC6"/>
    <w:rsid w:val="002B5984"/>
    <w:rsid w:val="002B5B96"/>
    <w:rsid w:val="002C6A9E"/>
    <w:rsid w:val="002D7DB6"/>
    <w:rsid w:val="002E2CF5"/>
    <w:rsid w:val="002E378E"/>
    <w:rsid w:val="002E3ECC"/>
    <w:rsid w:val="002E443B"/>
    <w:rsid w:val="002F3463"/>
    <w:rsid w:val="0031434A"/>
    <w:rsid w:val="00320C98"/>
    <w:rsid w:val="003255D3"/>
    <w:rsid w:val="0033604C"/>
    <w:rsid w:val="00344D22"/>
    <w:rsid w:val="00347120"/>
    <w:rsid w:val="003479CE"/>
    <w:rsid w:val="003503D3"/>
    <w:rsid w:val="00353C25"/>
    <w:rsid w:val="003606DC"/>
    <w:rsid w:val="003619C4"/>
    <w:rsid w:val="00362245"/>
    <w:rsid w:val="00373589"/>
    <w:rsid w:val="00374B86"/>
    <w:rsid w:val="00376D00"/>
    <w:rsid w:val="00381921"/>
    <w:rsid w:val="0039181F"/>
    <w:rsid w:val="00396B4B"/>
    <w:rsid w:val="003A67F3"/>
    <w:rsid w:val="003A7B42"/>
    <w:rsid w:val="003B1805"/>
    <w:rsid w:val="003B6B77"/>
    <w:rsid w:val="003B77A3"/>
    <w:rsid w:val="003C3F25"/>
    <w:rsid w:val="003C77A7"/>
    <w:rsid w:val="003D03B4"/>
    <w:rsid w:val="003D1149"/>
    <w:rsid w:val="003D148B"/>
    <w:rsid w:val="003D4ED7"/>
    <w:rsid w:val="003E1492"/>
    <w:rsid w:val="003E51CC"/>
    <w:rsid w:val="003F0BFA"/>
    <w:rsid w:val="003F5B1E"/>
    <w:rsid w:val="003F7DA6"/>
    <w:rsid w:val="00416041"/>
    <w:rsid w:val="00417661"/>
    <w:rsid w:val="0042389C"/>
    <w:rsid w:val="0043052B"/>
    <w:rsid w:val="004379E6"/>
    <w:rsid w:val="0044270D"/>
    <w:rsid w:val="00443422"/>
    <w:rsid w:val="00447394"/>
    <w:rsid w:val="0045265D"/>
    <w:rsid w:val="00460621"/>
    <w:rsid w:val="00462D0E"/>
    <w:rsid w:val="00462FF6"/>
    <w:rsid w:val="00465310"/>
    <w:rsid w:val="0046559D"/>
    <w:rsid w:val="00471C68"/>
    <w:rsid w:val="00473118"/>
    <w:rsid w:val="00477F29"/>
    <w:rsid w:val="00484B19"/>
    <w:rsid w:val="0048695F"/>
    <w:rsid w:val="004A0F52"/>
    <w:rsid w:val="004A5364"/>
    <w:rsid w:val="004B0F85"/>
    <w:rsid w:val="004B38A7"/>
    <w:rsid w:val="004B59D5"/>
    <w:rsid w:val="004C07A6"/>
    <w:rsid w:val="004D2F66"/>
    <w:rsid w:val="004D5CDD"/>
    <w:rsid w:val="004E02AE"/>
    <w:rsid w:val="004F625C"/>
    <w:rsid w:val="00501591"/>
    <w:rsid w:val="00503956"/>
    <w:rsid w:val="0050613E"/>
    <w:rsid w:val="005073E0"/>
    <w:rsid w:val="00507E49"/>
    <w:rsid w:val="00513DEC"/>
    <w:rsid w:val="00523FCD"/>
    <w:rsid w:val="00526001"/>
    <w:rsid w:val="00531B44"/>
    <w:rsid w:val="005322E5"/>
    <w:rsid w:val="00566284"/>
    <w:rsid w:val="00567FBE"/>
    <w:rsid w:val="00571F29"/>
    <w:rsid w:val="0057246E"/>
    <w:rsid w:val="0057300F"/>
    <w:rsid w:val="00574097"/>
    <w:rsid w:val="00582578"/>
    <w:rsid w:val="005912AD"/>
    <w:rsid w:val="005945C1"/>
    <w:rsid w:val="005A4E50"/>
    <w:rsid w:val="005B7F9B"/>
    <w:rsid w:val="005D0B7D"/>
    <w:rsid w:val="005D1740"/>
    <w:rsid w:val="005D6261"/>
    <w:rsid w:val="005D6F24"/>
    <w:rsid w:val="005E106E"/>
    <w:rsid w:val="005F5E03"/>
    <w:rsid w:val="00602BB4"/>
    <w:rsid w:val="006111B2"/>
    <w:rsid w:val="00613116"/>
    <w:rsid w:val="00613638"/>
    <w:rsid w:val="0061382B"/>
    <w:rsid w:val="00622D7A"/>
    <w:rsid w:val="00622F03"/>
    <w:rsid w:val="00635AA6"/>
    <w:rsid w:val="00635F34"/>
    <w:rsid w:val="00641030"/>
    <w:rsid w:val="00653D2F"/>
    <w:rsid w:val="006556F9"/>
    <w:rsid w:val="006568A0"/>
    <w:rsid w:val="00666103"/>
    <w:rsid w:val="00667CC7"/>
    <w:rsid w:val="00672817"/>
    <w:rsid w:val="006747EF"/>
    <w:rsid w:val="00681E1D"/>
    <w:rsid w:val="00683661"/>
    <w:rsid w:val="00684BF7"/>
    <w:rsid w:val="00686AE0"/>
    <w:rsid w:val="0068700C"/>
    <w:rsid w:val="00690CCD"/>
    <w:rsid w:val="00692CFA"/>
    <w:rsid w:val="006A0A28"/>
    <w:rsid w:val="006A19F6"/>
    <w:rsid w:val="006A2E0D"/>
    <w:rsid w:val="006A4961"/>
    <w:rsid w:val="006B28E1"/>
    <w:rsid w:val="006B3D2C"/>
    <w:rsid w:val="006C31E7"/>
    <w:rsid w:val="006E2460"/>
    <w:rsid w:val="006E2763"/>
    <w:rsid w:val="006E2C3A"/>
    <w:rsid w:val="006E4232"/>
    <w:rsid w:val="006E651A"/>
    <w:rsid w:val="006E6E5F"/>
    <w:rsid w:val="007045A5"/>
    <w:rsid w:val="00705C0D"/>
    <w:rsid w:val="00706413"/>
    <w:rsid w:val="007106F1"/>
    <w:rsid w:val="007110AF"/>
    <w:rsid w:val="007125A0"/>
    <w:rsid w:val="00713088"/>
    <w:rsid w:val="00715E89"/>
    <w:rsid w:val="007166B3"/>
    <w:rsid w:val="00721415"/>
    <w:rsid w:val="007255F4"/>
    <w:rsid w:val="007265A1"/>
    <w:rsid w:val="00727C7C"/>
    <w:rsid w:val="007358D6"/>
    <w:rsid w:val="00754194"/>
    <w:rsid w:val="0075547A"/>
    <w:rsid w:val="00761AC4"/>
    <w:rsid w:val="00764577"/>
    <w:rsid w:val="00764DFF"/>
    <w:rsid w:val="00766A43"/>
    <w:rsid w:val="0077119D"/>
    <w:rsid w:val="00771F52"/>
    <w:rsid w:val="00776F5F"/>
    <w:rsid w:val="007807E8"/>
    <w:rsid w:val="00781930"/>
    <w:rsid w:val="007841AE"/>
    <w:rsid w:val="007868DB"/>
    <w:rsid w:val="00793C75"/>
    <w:rsid w:val="00796F1E"/>
    <w:rsid w:val="00797DAA"/>
    <w:rsid w:val="007A09B8"/>
    <w:rsid w:val="007A1FDB"/>
    <w:rsid w:val="007A37AB"/>
    <w:rsid w:val="007B008F"/>
    <w:rsid w:val="007B40DE"/>
    <w:rsid w:val="007B6BAC"/>
    <w:rsid w:val="007B7E54"/>
    <w:rsid w:val="007C276B"/>
    <w:rsid w:val="007C69B1"/>
    <w:rsid w:val="007D3075"/>
    <w:rsid w:val="007D7894"/>
    <w:rsid w:val="007E01F3"/>
    <w:rsid w:val="007E2527"/>
    <w:rsid w:val="007E6918"/>
    <w:rsid w:val="00805DB0"/>
    <w:rsid w:val="00810112"/>
    <w:rsid w:val="008203D3"/>
    <w:rsid w:val="00822F66"/>
    <w:rsid w:val="008321BB"/>
    <w:rsid w:val="008332E1"/>
    <w:rsid w:val="008348D8"/>
    <w:rsid w:val="00835837"/>
    <w:rsid w:val="00841CBD"/>
    <w:rsid w:val="00842E7E"/>
    <w:rsid w:val="00845BBA"/>
    <w:rsid w:val="00846F96"/>
    <w:rsid w:val="00850A50"/>
    <w:rsid w:val="00855DB3"/>
    <w:rsid w:val="008565C1"/>
    <w:rsid w:val="00856B6D"/>
    <w:rsid w:val="00860182"/>
    <w:rsid w:val="00862680"/>
    <w:rsid w:val="00865CF1"/>
    <w:rsid w:val="0087556E"/>
    <w:rsid w:val="0089013C"/>
    <w:rsid w:val="008918FB"/>
    <w:rsid w:val="00895473"/>
    <w:rsid w:val="00896B53"/>
    <w:rsid w:val="00897765"/>
    <w:rsid w:val="008A6F61"/>
    <w:rsid w:val="008A7EEE"/>
    <w:rsid w:val="008B2A09"/>
    <w:rsid w:val="008B6611"/>
    <w:rsid w:val="008C1692"/>
    <w:rsid w:val="008C1ABE"/>
    <w:rsid w:val="008C2030"/>
    <w:rsid w:val="008C28F6"/>
    <w:rsid w:val="008C365F"/>
    <w:rsid w:val="008D31D5"/>
    <w:rsid w:val="008D6698"/>
    <w:rsid w:val="008E4E6D"/>
    <w:rsid w:val="008E6C50"/>
    <w:rsid w:val="008F1D11"/>
    <w:rsid w:val="008F5758"/>
    <w:rsid w:val="009107CA"/>
    <w:rsid w:val="00911831"/>
    <w:rsid w:val="00913A25"/>
    <w:rsid w:val="009154B6"/>
    <w:rsid w:val="00921CBB"/>
    <w:rsid w:val="009260F8"/>
    <w:rsid w:val="00936237"/>
    <w:rsid w:val="00937FD7"/>
    <w:rsid w:val="00942795"/>
    <w:rsid w:val="009506BE"/>
    <w:rsid w:val="0096561A"/>
    <w:rsid w:val="00971DD8"/>
    <w:rsid w:val="009735C7"/>
    <w:rsid w:val="00974859"/>
    <w:rsid w:val="00982E49"/>
    <w:rsid w:val="00983730"/>
    <w:rsid w:val="00983762"/>
    <w:rsid w:val="00986ED2"/>
    <w:rsid w:val="0099175D"/>
    <w:rsid w:val="009925E5"/>
    <w:rsid w:val="00992BD5"/>
    <w:rsid w:val="00993F54"/>
    <w:rsid w:val="00997C15"/>
    <w:rsid w:val="009A1671"/>
    <w:rsid w:val="009A2FF0"/>
    <w:rsid w:val="009A4131"/>
    <w:rsid w:val="009B304C"/>
    <w:rsid w:val="009B5489"/>
    <w:rsid w:val="009B6055"/>
    <w:rsid w:val="009C2F60"/>
    <w:rsid w:val="009C3E71"/>
    <w:rsid w:val="009C3FC9"/>
    <w:rsid w:val="009C735B"/>
    <w:rsid w:val="009D5C9B"/>
    <w:rsid w:val="009D7FD2"/>
    <w:rsid w:val="009E53F1"/>
    <w:rsid w:val="009E5E3D"/>
    <w:rsid w:val="009F0DAE"/>
    <w:rsid w:val="009F4000"/>
    <w:rsid w:val="009F59B9"/>
    <w:rsid w:val="00A0121A"/>
    <w:rsid w:val="00A05D3F"/>
    <w:rsid w:val="00A10A52"/>
    <w:rsid w:val="00A12B51"/>
    <w:rsid w:val="00A1758D"/>
    <w:rsid w:val="00A2360A"/>
    <w:rsid w:val="00A3113D"/>
    <w:rsid w:val="00A33035"/>
    <w:rsid w:val="00A33FB5"/>
    <w:rsid w:val="00A34FEA"/>
    <w:rsid w:val="00A41431"/>
    <w:rsid w:val="00A41568"/>
    <w:rsid w:val="00A41D15"/>
    <w:rsid w:val="00A511A6"/>
    <w:rsid w:val="00A52F11"/>
    <w:rsid w:val="00A534EA"/>
    <w:rsid w:val="00A55948"/>
    <w:rsid w:val="00A57943"/>
    <w:rsid w:val="00A675A4"/>
    <w:rsid w:val="00A70CE9"/>
    <w:rsid w:val="00A76367"/>
    <w:rsid w:val="00A97A56"/>
    <w:rsid w:val="00AA620B"/>
    <w:rsid w:val="00AA69F1"/>
    <w:rsid w:val="00AA75BD"/>
    <w:rsid w:val="00AB4A1B"/>
    <w:rsid w:val="00AC0F19"/>
    <w:rsid w:val="00AC68E3"/>
    <w:rsid w:val="00AC6B88"/>
    <w:rsid w:val="00AC7CF1"/>
    <w:rsid w:val="00AD77A5"/>
    <w:rsid w:val="00AE0898"/>
    <w:rsid w:val="00AE2295"/>
    <w:rsid w:val="00AE23A6"/>
    <w:rsid w:val="00AE5375"/>
    <w:rsid w:val="00AE6A62"/>
    <w:rsid w:val="00AF0F8C"/>
    <w:rsid w:val="00AF22B3"/>
    <w:rsid w:val="00AF6364"/>
    <w:rsid w:val="00B010E5"/>
    <w:rsid w:val="00B026AD"/>
    <w:rsid w:val="00B05E30"/>
    <w:rsid w:val="00B10B7C"/>
    <w:rsid w:val="00B12632"/>
    <w:rsid w:val="00B16898"/>
    <w:rsid w:val="00B17B53"/>
    <w:rsid w:val="00B24783"/>
    <w:rsid w:val="00B26CC0"/>
    <w:rsid w:val="00B351C6"/>
    <w:rsid w:val="00B41D54"/>
    <w:rsid w:val="00B42F78"/>
    <w:rsid w:val="00B459A9"/>
    <w:rsid w:val="00B52156"/>
    <w:rsid w:val="00B62461"/>
    <w:rsid w:val="00B624BA"/>
    <w:rsid w:val="00B64815"/>
    <w:rsid w:val="00B65206"/>
    <w:rsid w:val="00B6696A"/>
    <w:rsid w:val="00B677F5"/>
    <w:rsid w:val="00B810BC"/>
    <w:rsid w:val="00B90A6B"/>
    <w:rsid w:val="00B93475"/>
    <w:rsid w:val="00B96EC3"/>
    <w:rsid w:val="00BA25C0"/>
    <w:rsid w:val="00BA6FD3"/>
    <w:rsid w:val="00BB6425"/>
    <w:rsid w:val="00BB679B"/>
    <w:rsid w:val="00BC0610"/>
    <w:rsid w:val="00BD1891"/>
    <w:rsid w:val="00BD58D2"/>
    <w:rsid w:val="00BE39C3"/>
    <w:rsid w:val="00BF746F"/>
    <w:rsid w:val="00BF7941"/>
    <w:rsid w:val="00C005EC"/>
    <w:rsid w:val="00C01872"/>
    <w:rsid w:val="00C01B8D"/>
    <w:rsid w:val="00C03E0C"/>
    <w:rsid w:val="00C0647B"/>
    <w:rsid w:val="00C10149"/>
    <w:rsid w:val="00C142E5"/>
    <w:rsid w:val="00C15AC9"/>
    <w:rsid w:val="00C202DE"/>
    <w:rsid w:val="00C20C5F"/>
    <w:rsid w:val="00C30593"/>
    <w:rsid w:val="00C33816"/>
    <w:rsid w:val="00C3598C"/>
    <w:rsid w:val="00C41AA1"/>
    <w:rsid w:val="00C545E8"/>
    <w:rsid w:val="00C569EC"/>
    <w:rsid w:val="00C57072"/>
    <w:rsid w:val="00C629F3"/>
    <w:rsid w:val="00C63C63"/>
    <w:rsid w:val="00C652DA"/>
    <w:rsid w:val="00C65656"/>
    <w:rsid w:val="00C70223"/>
    <w:rsid w:val="00C87C7D"/>
    <w:rsid w:val="00CA19A9"/>
    <w:rsid w:val="00CB7990"/>
    <w:rsid w:val="00CD5377"/>
    <w:rsid w:val="00CD5C88"/>
    <w:rsid w:val="00CD73D0"/>
    <w:rsid w:val="00CE0024"/>
    <w:rsid w:val="00CE4173"/>
    <w:rsid w:val="00CF066B"/>
    <w:rsid w:val="00CF249C"/>
    <w:rsid w:val="00CF50F4"/>
    <w:rsid w:val="00CF59A6"/>
    <w:rsid w:val="00CF7A75"/>
    <w:rsid w:val="00D12749"/>
    <w:rsid w:val="00D15FBC"/>
    <w:rsid w:val="00D161B5"/>
    <w:rsid w:val="00D3223C"/>
    <w:rsid w:val="00D34803"/>
    <w:rsid w:val="00D34E6F"/>
    <w:rsid w:val="00D37EE4"/>
    <w:rsid w:val="00D409CA"/>
    <w:rsid w:val="00D53B45"/>
    <w:rsid w:val="00D63C2E"/>
    <w:rsid w:val="00D7265A"/>
    <w:rsid w:val="00D72BDC"/>
    <w:rsid w:val="00D77026"/>
    <w:rsid w:val="00D86C23"/>
    <w:rsid w:val="00D871A3"/>
    <w:rsid w:val="00D93244"/>
    <w:rsid w:val="00D94B66"/>
    <w:rsid w:val="00DA2F9C"/>
    <w:rsid w:val="00DA4233"/>
    <w:rsid w:val="00DB2C4D"/>
    <w:rsid w:val="00DE3A66"/>
    <w:rsid w:val="00DE3A8D"/>
    <w:rsid w:val="00DF03C4"/>
    <w:rsid w:val="00DF0BAF"/>
    <w:rsid w:val="00DF22A7"/>
    <w:rsid w:val="00E065CB"/>
    <w:rsid w:val="00E17D01"/>
    <w:rsid w:val="00E30F34"/>
    <w:rsid w:val="00E33DCC"/>
    <w:rsid w:val="00E41714"/>
    <w:rsid w:val="00E473D1"/>
    <w:rsid w:val="00E60EA8"/>
    <w:rsid w:val="00E656B5"/>
    <w:rsid w:val="00E81884"/>
    <w:rsid w:val="00E844E6"/>
    <w:rsid w:val="00E84F28"/>
    <w:rsid w:val="00E856BA"/>
    <w:rsid w:val="00E94789"/>
    <w:rsid w:val="00EA04AC"/>
    <w:rsid w:val="00EA0E4D"/>
    <w:rsid w:val="00EA38E3"/>
    <w:rsid w:val="00EB0BE3"/>
    <w:rsid w:val="00EB2006"/>
    <w:rsid w:val="00EB3D43"/>
    <w:rsid w:val="00EB616C"/>
    <w:rsid w:val="00EC3F2F"/>
    <w:rsid w:val="00ED15A1"/>
    <w:rsid w:val="00ED4FDB"/>
    <w:rsid w:val="00ED5846"/>
    <w:rsid w:val="00ED7EE5"/>
    <w:rsid w:val="00EE0288"/>
    <w:rsid w:val="00EE5F0D"/>
    <w:rsid w:val="00EE6E48"/>
    <w:rsid w:val="00EE770F"/>
    <w:rsid w:val="00EF2BD4"/>
    <w:rsid w:val="00EF7786"/>
    <w:rsid w:val="00F0667F"/>
    <w:rsid w:val="00F06FAA"/>
    <w:rsid w:val="00F078FB"/>
    <w:rsid w:val="00F16594"/>
    <w:rsid w:val="00F207E7"/>
    <w:rsid w:val="00F22546"/>
    <w:rsid w:val="00F35772"/>
    <w:rsid w:val="00F35BDD"/>
    <w:rsid w:val="00F36881"/>
    <w:rsid w:val="00F4260B"/>
    <w:rsid w:val="00F46890"/>
    <w:rsid w:val="00F51CFA"/>
    <w:rsid w:val="00F57927"/>
    <w:rsid w:val="00F705F2"/>
    <w:rsid w:val="00F75045"/>
    <w:rsid w:val="00F975E1"/>
    <w:rsid w:val="00F97D73"/>
    <w:rsid w:val="00FA11B6"/>
    <w:rsid w:val="00FA642A"/>
    <w:rsid w:val="00FB4769"/>
    <w:rsid w:val="00FB48CA"/>
    <w:rsid w:val="00FC4E55"/>
    <w:rsid w:val="00FC5E65"/>
    <w:rsid w:val="00FC7C28"/>
    <w:rsid w:val="00FD124C"/>
    <w:rsid w:val="00FE161C"/>
    <w:rsid w:val="00FF1088"/>
    <w:rsid w:val="00FF3FBF"/>
    <w:rsid w:val="00FF5DD3"/>
    <w:rsid w:val="00FF5F3C"/>
    <w:rsid w:val="00FF6099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A515A"/>
  <w15:chartTrackingRefBased/>
  <w15:docId w15:val="{0C0689C3-7CE7-1844-A17D-D34261F9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364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677F5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B677F5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B677F5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B677F5"/>
    <w:pPr>
      <w:keepNext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B677F5"/>
    <w:pPr>
      <w:keepNext/>
      <w:jc w:val="both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B677F5"/>
    <w:pPr>
      <w:keepNext/>
      <w:ind w:left="2160" w:hanging="2160"/>
      <w:outlineLvl w:val="5"/>
    </w:pPr>
    <w:rPr>
      <w:b/>
      <w:sz w:val="28"/>
    </w:rPr>
  </w:style>
  <w:style w:type="paragraph" w:styleId="Heading7">
    <w:name w:val="heading 7"/>
    <w:basedOn w:val="Normal"/>
    <w:next w:val="Normal"/>
    <w:link w:val="Heading7Char"/>
    <w:qFormat/>
    <w:rsid w:val="00B677F5"/>
    <w:pPr>
      <w:keepNext/>
      <w:ind w:right="-720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B677F5"/>
    <w:pPr>
      <w:keepNext/>
      <w:ind w:right="-1440"/>
      <w:outlineLvl w:val="7"/>
    </w:pPr>
    <w:rPr>
      <w:sz w:val="24"/>
    </w:rPr>
  </w:style>
  <w:style w:type="paragraph" w:styleId="Heading9">
    <w:name w:val="heading 9"/>
    <w:basedOn w:val="Normal"/>
    <w:next w:val="Normal"/>
    <w:link w:val="Heading9Char"/>
    <w:qFormat/>
    <w:rsid w:val="00B677F5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77F5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B677F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B677F5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B677F5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B677F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B677F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7Char">
    <w:name w:val="Heading 7 Char"/>
    <w:basedOn w:val="DefaultParagraphFont"/>
    <w:link w:val="Heading7"/>
    <w:rsid w:val="00B677F5"/>
    <w:rPr>
      <w:rFonts w:ascii="Times New Roman" w:eastAsia="Times New Roman" w:hAnsi="Times New Roman" w:cs="Times New Roman"/>
      <w:szCs w:val="20"/>
    </w:rPr>
  </w:style>
  <w:style w:type="character" w:customStyle="1" w:styleId="Heading8Char">
    <w:name w:val="Heading 8 Char"/>
    <w:basedOn w:val="DefaultParagraphFont"/>
    <w:link w:val="Heading8"/>
    <w:rsid w:val="00B677F5"/>
    <w:rPr>
      <w:rFonts w:ascii="Times New Roman" w:eastAsia="Times New Roman" w:hAnsi="Times New Roman" w:cs="Times New Roman"/>
      <w:szCs w:val="20"/>
    </w:rPr>
  </w:style>
  <w:style w:type="character" w:customStyle="1" w:styleId="Heading9Char">
    <w:name w:val="Heading 9 Char"/>
    <w:basedOn w:val="DefaultParagraphFont"/>
    <w:link w:val="Heading9"/>
    <w:rsid w:val="00B677F5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link w:val="TitleChar"/>
    <w:qFormat/>
    <w:rsid w:val="00B677F5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B677F5"/>
    <w:rPr>
      <w:rFonts w:ascii="Times New Roman" w:eastAsia="Times New Roman" w:hAnsi="Times New Roman" w:cs="Times New Roman"/>
      <w:b/>
      <w:sz w:val="40"/>
      <w:szCs w:val="20"/>
    </w:rPr>
  </w:style>
  <w:style w:type="paragraph" w:styleId="Subtitle">
    <w:name w:val="Subtitle"/>
    <w:basedOn w:val="Normal"/>
    <w:link w:val="SubtitleChar"/>
    <w:qFormat/>
    <w:rsid w:val="00B677F5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B677F5"/>
    <w:rPr>
      <w:rFonts w:ascii="Times New Roman" w:eastAsia="Times New Roman" w:hAnsi="Times New Roman" w:cs="Times New Roman"/>
      <w:b/>
      <w:sz w:val="32"/>
      <w:szCs w:val="20"/>
    </w:rPr>
  </w:style>
  <w:style w:type="character" w:styleId="Hyperlink">
    <w:name w:val="Hyperlink"/>
    <w:rsid w:val="00B677F5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B677F5"/>
    <w:pPr>
      <w:ind w:firstLine="72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B677F5"/>
    <w:rPr>
      <w:rFonts w:ascii="Times New Roman" w:eastAsia="Times New Roman" w:hAnsi="Times New Roman" w:cs="Times New Roman"/>
      <w:szCs w:val="20"/>
    </w:rPr>
  </w:style>
  <w:style w:type="paragraph" w:styleId="BodyTextIndent2">
    <w:name w:val="Body Text Indent 2"/>
    <w:basedOn w:val="Normal"/>
    <w:link w:val="BodyTextIndent2Char"/>
    <w:rsid w:val="00B677F5"/>
    <w:pPr>
      <w:ind w:left="2160"/>
      <w:jc w:val="both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B677F5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rsid w:val="00B677F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7F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B677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677F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B677F5"/>
  </w:style>
  <w:style w:type="paragraph" w:styleId="BodyText">
    <w:name w:val="Body Text"/>
    <w:basedOn w:val="Normal"/>
    <w:link w:val="BodyTextChar"/>
    <w:rsid w:val="00B677F5"/>
    <w:rPr>
      <w:sz w:val="24"/>
    </w:rPr>
  </w:style>
  <w:style w:type="character" w:customStyle="1" w:styleId="BodyTextChar">
    <w:name w:val="Body Text Char"/>
    <w:basedOn w:val="DefaultParagraphFont"/>
    <w:link w:val="BodyText"/>
    <w:rsid w:val="00B677F5"/>
    <w:rPr>
      <w:rFonts w:ascii="Times New Roman" w:eastAsia="Times New Roman" w:hAnsi="Times New Roman" w:cs="Times New Roman"/>
      <w:szCs w:val="20"/>
    </w:rPr>
  </w:style>
  <w:style w:type="paragraph" w:styleId="BodyTextIndent3">
    <w:name w:val="Body Text Indent 3"/>
    <w:basedOn w:val="Normal"/>
    <w:link w:val="BodyTextIndent3Char"/>
    <w:rsid w:val="00B677F5"/>
    <w:pPr>
      <w:ind w:left="2880"/>
    </w:pPr>
    <w:rPr>
      <w:rFonts w:ascii="Garamond" w:hAnsi="Garamond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B677F5"/>
    <w:rPr>
      <w:rFonts w:ascii="Garamond" w:eastAsia="Times New Roman" w:hAnsi="Garamond" w:cs="Times New Roman"/>
      <w:szCs w:val="20"/>
    </w:rPr>
  </w:style>
  <w:style w:type="paragraph" w:styleId="HTMLPreformatted">
    <w:name w:val="HTML Preformatted"/>
    <w:basedOn w:val="Normal"/>
    <w:link w:val="HTMLPreformattedChar"/>
    <w:rsid w:val="00B67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Tahoma"/>
    </w:rPr>
  </w:style>
  <w:style w:type="character" w:customStyle="1" w:styleId="HTMLPreformattedChar">
    <w:name w:val="HTML Preformatted Char"/>
    <w:basedOn w:val="DefaultParagraphFont"/>
    <w:link w:val="HTMLPreformatted"/>
    <w:rsid w:val="00B677F5"/>
    <w:rPr>
      <w:rFonts w:ascii="Courier New" w:eastAsia="Courier New" w:hAnsi="Courier New" w:cs="Tahoma"/>
      <w:sz w:val="20"/>
      <w:szCs w:val="20"/>
    </w:rPr>
  </w:style>
  <w:style w:type="paragraph" w:styleId="NormalWeb">
    <w:name w:val="Normal (Web)"/>
    <w:basedOn w:val="Normal"/>
    <w:rsid w:val="00B677F5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67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677F5"/>
    <w:rPr>
      <w:rFonts w:ascii="Tahoma" w:eastAsia="Times New Roman" w:hAnsi="Tahoma" w:cs="Tahoma"/>
      <w:sz w:val="16"/>
      <w:szCs w:val="16"/>
    </w:rPr>
  </w:style>
  <w:style w:type="character" w:styleId="Strong">
    <w:name w:val="Strong"/>
    <w:qFormat/>
    <w:rsid w:val="00B677F5"/>
    <w:rPr>
      <w:b/>
      <w:bCs/>
    </w:rPr>
  </w:style>
  <w:style w:type="paragraph" w:customStyle="1" w:styleId="Default">
    <w:name w:val="Default"/>
    <w:rsid w:val="00B677F5"/>
    <w:pPr>
      <w:autoSpaceDE w:val="0"/>
      <w:autoSpaceDN w:val="0"/>
      <w:adjustRightInd w:val="0"/>
    </w:pPr>
    <w:rPr>
      <w:rFonts w:ascii="Myriad Pro" w:eastAsia="Calibri" w:hAnsi="Myriad Pro" w:cs="Myriad Pro"/>
      <w:color w:val="000000"/>
    </w:rPr>
  </w:style>
  <w:style w:type="character" w:styleId="CommentReference">
    <w:name w:val="annotation reference"/>
    <w:uiPriority w:val="99"/>
    <w:semiHidden/>
    <w:unhideWhenUsed/>
    <w:rsid w:val="00B677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7F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7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7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7F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uiPriority w:val="99"/>
    <w:semiHidden/>
    <w:unhideWhenUsed/>
    <w:rsid w:val="00B677F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677F5"/>
    <w:pPr>
      <w:ind w:left="720"/>
      <w:contextualSpacing/>
    </w:pPr>
    <w:rPr>
      <w:sz w:val="24"/>
      <w:szCs w:val="24"/>
    </w:rPr>
  </w:style>
  <w:style w:type="character" w:customStyle="1" w:styleId="outlook-search-highlight">
    <w:name w:val="outlook-search-highlight"/>
    <w:basedOn w:val="DefaultParagraphFont"/>
    <w:rsid w:val="00841CBD"/>
  </w:style>
  <w:style w:type="character" w:customStyle="1" w:styleId="apple-converted-space">
    <w:name w:val="apple-converted-space"/>
    <w:basedOn w:val="DefaultParagraphFont"/>
    <w:rsid w:val="00841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1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1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D230E-A5E4-4415-82C5-81B153BF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15</Pages>
  <Words>4891</Words>
  <Characters>32383</Characters>
  <Application>Microsoft Office Word</Application>
  <DocSecurity>0</DocSecurity>
  <Lines>622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Travis</dc:creator>
  <cp:keywords/>
  <dc:description/>
  <cp:lastModifiedBy>Travis Evans</cp:lastModifiedBy>
  <cp:revision>91</cp:revision>
  <dcterms:created xsi:type="dcterms:W3CDTF">2025-09-30T14:10:00Z</dcterms:created>
  <dcterms:modified xsi:type="dcterms:W3CDTF">2025-11-13T21:12:00Z</dcterms:modified>
</cp:coreProperties>
</file>